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pPr w:topFromText="170" w:bottomFromText="170" w:vertAnchor="page" w:horzAnchor="page" w:tblpX="1388" w:tblpY="711"/>
        <w:tblOverlap w:val="never"/>
        <w:tblW w:w="48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5"/>
        <w:gridCol w:w="4328"/>
      </w:tblGrid>
      <w:tr w14:paraId="2BA59FEE">
        <w:trPr>
          <w:trHeight w:val="454" w:hRule="atLeast"/>
          <w:jc w:val="center"/>
        </w:trPr>
        <w:tc>
          <w:tcPr>
            <w:tcW w:w="5000" w:type="pct"/>
            <w:gridSpan w:val="2"/>
            <w:vAlign w:val="center"/>
          </w:tcPr>
          <w:p w14:paraId="13F18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6E6053D2">
        <w:trPr>
          <w:trHeight w:val="454" w:hRule="atLeast"/>
          <w:jc w:val="center"/>
        </w:trPr>
        <w:tc>
          <w:tcPr>
            <w:tcW w:w="5000" w:type="pct"/>
            <w:gridSpan w:val="2"/>
            <w:vAlign w:val="center"/>
          </w:tcPr>
          <w:p w14:paraId="37790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58827A16">
        <w:trPr>
          <w:trHeight w:val="794" w:hRule="atLeast"/>
          <w:jc w:val="center"/>
        </w:trPr>
        <w:tc>
          <w:tcPr>
            <w:tcW w:w="5000" w:type="pct"/>
            <w:gridSpan w:val="2"/>
          </w:tcPr>
          <w:p w14:paraId="3B05A35B">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08D60AE8">
        <w:trPr>
          <w:trHeight w:val="1474" w:hRule="atLeast"/>
          <w:jc w:val="center"/>
        </w:trPr>
        <w:tc>
          <w:tcPr>
            <w:tcW w:w="5000" w:type="pct"/>
            <w:gridSpan w:val="2"/>
            <w:vAlign w:val="center"/>
          </w:tcPr>
          <w:p w14:paraId="2573BC9C">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2DEAC47C">
        <w:trPr>
          <w:trHeight w:val="90" w:hRule="atLeast"/>
          <w:jc w:val="center"/>
        </w:trPr>
        <w:tc>
          <w:tcPr>
            <w:tcW w:w="5000" w:type="pct"/>
            <w:gridSpan w:val="2"/>
            <w:tcBorders>
              <w:bottom w:val="single" w:color="auto" w:sz="24" w:space="0"/>
            </w:tcBorders>
            <w:vAlign w:val="center"/>
          </w:tcPr>
          <w:p w14:paraId="78CB6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rPr>
              <w:t>XXXX</w:t>
            </w:r>
            <w:r>
              <w:rPr>
                <w:rFonts w:hint="eastAsia" w:ascii="黑体" w:hAnsi="黑体" w:eastAsia="黑体" w:cs="黑体"/>
                <w:b w:val="0"/>
                <w:bCs w:val="0"/>
                <w:sz w:val="32"/>
                <w:szCs w:val="32"/>
                <w:vertAlign w:val="baseline"/>
                <w:lang w:val="en-US" w:eastAsia="zh-CN"/>
              </w:rPr>
              <w:t>.3—2025</w:t>
            </w:r>
          </w:p>
        </w:tc>
      </w:tr>
      <w:tr w14:paraId="04898667">
        <w:trPr>
          <w:trHeight w:val="3005" w:hRule="atLeast"/>
          <w:jc w:val="center"/>
        </w:trPr>
        <w:tc>
          <w:tcPr>
            <w:tcW w:w="5000" w:type="pct"/>
            <w:gridSpan w:val="2"/>
            <w:tcBorders>
              <w:top w:val="single" w:color="auto" w:sz="24" w:space="0"/>
            </w:tcBorders>
            <w:vAlign w:val="center"/>
          </w:tcPr>
          <w:p w14:paraId="7DF92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煤矿企业电线电缆采购技术规范</w:t>
            </w:r>
          </w:p>
          <w:p w14:paraId="02ED4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第3部分：</w:t>
            </w:r>
            <w:r>
              <w:rPr>
                <w:rFonts w:hint="eastAsia" w:ascii="黑体" w:hAnsi="黑体" w:eastAsia="黑体" w:cs="黑体"/>
                <w:b w:val="0"/>
                <w:bCs w:val="0"/>
                <w:sz w:val="44"/>
                <w:szCs w:val="44"/>
                <w:vertAlign w:val="baseline"/>
                <w:lang w:val="en-US" w:eastAsia="zh-CN"/>
              </w:rPr>
              <w:br w:type="textWrapping"/>
            </w:r>
            <w:r>
              <w:rPr>
                <w:rFonts w:hint="eastAsia" w:ascii="黑体" w:hAnsi="黑体" w:eastAsia="黑体" w:cs="黑体"/>
                <w:b w:val="0"/>
                <w:bCs w:val="0"/>
                <w:sz w:val="44"/>
                <w:szCs w:val="44"/>
                <w:vertAlign w:val="baseline"/>
                <w:lang w:val="en-US" w:eastAsia="zh-CN"/>
              </w:rPr>
              <w:t>煤矿用移动金属屏蔽监视型橡套软电缆</w:t>
            </w:r>
          </w:p>
        </w:tc>
      </w:tr>
      <w:tr w14:paraId="710C97CC">
        <w:trPr>
          <w:trHeight w:val="1757" w:hRule="atLeast"/>
          <w:jc w:val="center"/>
        </w:trPr>
        <w:tc>
          <w:tcPr>
            <w:tcW w:w="5000" w:type="pct"/>
            <w:gridSpan w:val="2"/>
            <w:vAlign w:val="center"/>
          </w:tcPr>
          <w:p w14:paraId="70EE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 xml:space="preserve">Technical specifications for procurement of wire and cable in </w:t>
            </w:r>
            <w:r>
              <w:rPr>
                <w:rFonts w:hint="eastAsia" w:ascii="黑体" w:hAnsi="黑体" w:eastAsia="黑体" w:cs="黑体"/>
                <w:b/>
                <w:bCs/>
                <w:sz w:val="30"/>
                <w:szCs w:val="30"/>
                <w:vertAlign w:val="baseline"/>
                <w:lang w:val="en-US" w:eastAsia="zh-CN"/>
              </w:rPr>
              <w:br w:type="textWrapping"/>
            </w:r>
            <w:r>
              <w:rPr>
                <w:rFonts w:hint="eastAsia" w:ascii="黑体" w:hAnsi="黑体" w:eastAsia="黑体" w:cs="黑体"/>
                <w:b/>
                <w:bCs/>
                <w:sz w:val="30"/>
                <w:szCs w:val="30"/>
                <w:vertAlign w:val="baseline"/>
                <w:lang w:val="en-US" w:eastAsia="zh-CN"/>
              </w:rPr>
              <w:t>coal mining enterprises—</w:t>
            </w:r>
          </w:p>
          <w:p w14:paraId="3E541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3: Mobile metal shielding monitoring rubber sheathed flexible cables for coal mines</w:t>
            </w:r>
          </w:p>
        </w:tc>
      </w:tr>
      <w:tr w14:paraId="53375BAB">
        <w:trPr>
          <w:trHeight w:val="3685" w:hRule="atLeast"/>
          <w:jc w:val="center"/>
        </w:trPr>
        <w:tc>
          <w:tcPr>
            <w:tcW w:w="5000" w:type="pct"/>
            <w:gridSpan w:val="2"/>
            <w:vAlign w:val="top"/>
          </w:tcPr>
          <w:p w14:paraId="3E250AD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328DF400">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0ABD0191">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6B458DBA">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2593D3F7">
        <w:trPr>
          <w:trHeight w:val="1020" w:hRule="atLeast"/>
          <w:jc w:val="center"/>
        </w:trPr>
        <w:tc>
          <w:tcPr>
            <w:tcW w:w="2689" w:type="pct"/>
            <w:tcBorders>
              <w:bottom w:val="single" w:color="auto" w:sz="24" w:space="0"/>
            </w:tcBorders>
            <w:vAlign w:val="bottom"/>
          </w:tcPr>
          <w:p w14:paraId="2FCEEC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0" w:type="pct"/>
            <w:tcBorders>
              <w:bottom w:val="single" w:color="auto" w:sz="24" w:space="0"/>
            </w:tcBorders>
            <w:vAlign w:val="bottom"/>
          </w:tcPr>
          <w:p w14:paraId="5281C482">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37D4E1A1">
        <w:trPr>
          <w:trHeight w:val="1417" w:hRule="atLeast"/>
          <w:jc w:val="center"/>
        </w:trPr>
        <w:tc>
          <w:tcPr>
            <w:tcW w:w="5000" w:type="pct"/>
            <w:gridSpan w:val="2"/>
            <w:tcBorders>
              <w:top w:val="single" w:color="auto" w:sz="24" w:space="0"/>
            </w:tcBorders>
            <w:vAlign w:val="center"/>
          </w:tcPr>
          <w:p w14:paraId="0942DC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413CAA90">
      <w:pPr>
        <w:rPr>
          <w:sz w:val="10"/>
          <w:szCs w:val="10"/>
        </w:rPr>
        <w:sectPr>
          <w:headerReference r:id="rId3" w:type="default"/>
          <w:pgSz w:w="11906" w:h="16838"/>
          <w:pgMar w:top="567" w:right="1276" w:bottom="567"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01523AB0">
      <w:pPr>
        <w:spacing w:before="850" w:after="680" w:afterLines="0" w:line="360" w:lineRule="auto"/>
        <w:jc w:val="center"/>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3CD558E2">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_Toc488037036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_Toc488037036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56604BA">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_Toc1198416159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_Toc1198416159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FBAF42D">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_Toc531259100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_Toc531259100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D3E8FAD">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_Toc1782173121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_Toc1782173121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7A8323A">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_Toc2029219938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_Toc2029219938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3B84252">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_Toc911699959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_Toc911699959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D6DF3DB">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_Toc645389568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_Toc645389568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A372793">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_Toc122568379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5.1  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_Toc122568379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B237D74">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_Toc569928380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5.2  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_Toc569928380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9E0B0D6">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_Toc1009217040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5.3  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_Toc1009217040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C60CB5F">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_Toc425187441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5.4  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_Toc425187441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61C3A79">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_Toc1447227318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_Toc1447227318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4E98B02">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_Toc1149747704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5.6  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_Toc1149747704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9E938D5">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_Toc751805422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_Toc751805422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6BECBD5">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_Toc1947432253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6.1  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_Toc1947432253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77BF069">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_Toc695612244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6.2  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_Toc695612244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9D1A243">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_Toc254010640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default" w:ascii="Times New Roman Regular" w:hAnsi="Times New Roman Regular" w:eastAsia="宋体" w:cs="Times New Roman Regular"/>
          <w:bCs w:val="0"/>
          <w:kern w:val="0"/>
          <w:szCs w:val="21"/>
          <w:highlight w:val="none"/>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_Toc254010640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1EA1591">
      <w:pPr>
        <w:pStyle w:val="22"/>
        <w:tabs>
          <w:tab w:val="right" w:leader="dot" w:pos="9354"/>
        </w:tabs>
        <w:spacing w:beforeLines="0" w:afterLines="0"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_Toc2106819891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6.4  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_Toc2106819891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0F066AC">
      <w:pPr>
        <w:pStyle w:val="20"/>
        <w:tabs>
          <w:tab w:val="right" w:leader="dot" w:pos="9354"/>
        </w:tabs>
        <w:spacing w:before="79" w:beforeLines="25" w:after="79" w:afterLines="25" w:line="360" w:lineRule="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_Toc1611536301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napToGrid/>
          <w:kern w:val="2"/>
          <w:szCs w:val="21"/>
          <w:highlight w:val="none"/>
          <w:lang w:val="en-US" w:eastAsia="zh-CN"/>
        </w:rPr>
        <w:t>附录A（资料性） 煤矿用移动金属屏蔽监视型橡套软电缆常用型号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_Toc1611536301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4202CA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rFonts w:hint="default" w:ascii="Times New Roman Regular" w:hAnsi="Times New Roman Regular" w:eastAsia="宋体" w:cs="Times New Roman Regular"/>
          <w:b w:val="0"/>
          <w:bCs w:val="0"/>
          <w:szCs w:val="21"/>
        </w:rPr>
      </w:pPr>
      <w:r>
        <w:rPr>
          <w:rFonts w:hint="default" w:ascii="Times New Roman Regular" w:hAnsi="Times New Roman Regular" w:eastAsia="宋体" w:cs="Times New Roman Regular"/>
          <w:b w:val="0"/>
          <w:bCs w:val="0"/>
          <w:szCs w:val="21"/>
        </w:rPr>
        <w:fldChar w:fldCharType="end"/>
      </w:r>
    </w:p>
    <w:p w14:paraId="3475CFF7">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TOC \h \c "表"</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_Toc2051643309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0"/>
        </w:rPr>
        <w:t>表</w:t>
      </w:r>
      <w:r>
        <w:rPr>
          <w:rFonts w:hint="default" w:ascii="Times New Roman Regular" w:hAnsi="Times New Roman Regular" w:eastAsia="宋体" w:cs="Times New Roman Regular"/>
        </w:rPr>
        <w:t xml:space="preserve">1 </w:t>
      </w:r>
      <w:r>
        <w:rPr>
          <w:rFonts w:hint="default" w:ascii="Times New Roman Regular" w:hAnsi="Times New Roman Regular" w:eastAsia="宋体" w:cs="Times New Roman Regular"/>
          <w:szCs w:val="20"/>
          <w:lang w:val="en-US" w:eastAsia="zh-CN"/>
        </w:rPr>
        <w:t xml:space="preserve"> </w:t>
      </w:r>
      <w:r>
        <w:rPr>
          <w:rFonts w:hint="default" w:ascii="Times New Roman Regular" w:hAnsi="Times New Roman Regular" w:eastAsia="宋体" w:cs="Times New Roman Regular"/>
          <w:bCs w:val="0"/>
          <w:szCs w:val="20"/>
          <w:lang w:val="en-US" w:eastAsia="zh-CN"/>
        </w:rPr>
        <w:t>绞、束导体的节径比</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_Toc2051643309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5BF9FEA">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_Toc1985534507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0"/>
        </w:rPr>
        <w:t>表</w:t>
      </w:r>
      <w:r>
        <w:rPr>
          <w:rFonts w:hint="default" w:ascii="Times New Roman Regular" w:hAnsi="Times New Roman Regular" w:eastAsia="宋体" w:cs="Times New Roman Regular"/>
        </w:rPr>
        <w:t xml:space="preserve">2 </w:t>
      </w:r>
      <w:r>
        <w:rPr>
          <w:rFonts w:hint="default" w:ascii="Times New Roman Regular" w:hAnsi="Times New Roman Regular" w:eastAsia="宋体" w:cs="Times New Roman Regular"/>
          <w:szCs w:val="20"/>
          <w:lang w:val="en-US" w:eastAsia="zh-CN"/>
        </w:rPr>
        <w:t xml:space="preserve"> </w:t>
      </w:r>
      <w:r>
        <w:rPr>
          <w:rFonts w:hint="default" w:ascii="Times New Roman Regular" w:hAnsi="Times New Roman Regular" w:eastAsia="宋体" w:cs="Times New Roman Regular"/>
          <w:bCs/>
          <w:szCs w:val="20"/>
          <w:highlight w:val="none"/>
          <w:lang w:val="en-US" w:eastAsia="zh-CN"/>
        </w:rPr>
        <w:t>例行试验项目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_Toc1985534507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7AE6BB1">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_Toc714493644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0"/>
        </w:rPr>
        <w:t>表</w:t>
      </w:r>
      <w:r>
        <w:rPr>
          <w:rFonts w:hint="default" w:ascii="Times New Roman Regular" w:hAnsi="Times New Roman Regular" w:eastAsia="宋体" w:cs="Times New Roman Regular"/>
        </w:rPr>
        <w:t xml:space="preserve">3 </w:t>
      </w:r>
      <w:r>
        <w:rPr>
          <w:rFonts w:hint="default" w:ascii="Times New Roman Regular" w:hAnsi="Times New Roman Regular" w:eastAsia="宋体" w:cs="Times New Roman Regular"/>
          <w:szCs w:val="20"/>
          <w:lang w:val="en-US" w:eastAsia="zh-CN"/>
        </w:rPr>
        <w:t xml:space="preserve"> </w:t>
      </w:r>
      <w:r>
        <w:rPr>
          <w:rFonts w:hint="default" w:ascii="Times New Roman Regular" w:hAnsi="Times New Roman Regular" w:eastAsia="宋体" w:cs="Times New Roman Regular"/>
          <w:bCs/>
          <w:szCs w:val="20"/>
          <w:lang w:val="en-US" w:eastAsia="zh-CN"/>
        </w:rPr>
        <w:t>抽样试验项目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_Toc714493644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8E60D93">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_Toc1232893645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0"/>
        </w:rPr>
        <w:t>表</w:t>
      </w:r>
      <w:r>
        <w:rPr>
          <w:rFonts w:hint="default" w:ascii="Times New Roman Regular" w:hAnsi="Times New Roman Regular" w:eastAsia="宋体" w:cs="Times New Roman Regular"/>
        </w:rPr>
        <w:t xml:space="preserve">4 </w:t>
      </w:r>
      <w:r>
        <w:rPr>
          <w:rFonts w:hint="default" w:ascii="Times New Roman Regular" w:hAnsi="Times New Roman Regular" w:eastAsia="宋体" w:cs="Times New Roman Regular"/>
          <w:szCs w:val="20"/>
          <w:lang w:val="en-US" w:eastAsia="zh-CN"/>
        </w:rPr>
        <w:t xml:space="preserve"> </w:t>
      </w:r>
      <w:r>
        <w:rPr>
          <w:rFonts w:hint="default" w:ascii="Times New Roman Regular" w:hAnsi="Times New Roman Regular" w:eastAsia="宋体" w:cs="Times New Roman Regular"/>
          <w:bCs/>
          <w:szCs w:val="20"/>
        </w:rPr>
        <w:t>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_Toc1232893645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3C2CD48">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_Toc169792964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0"/>
        </w:rPr>
        <w:t>表</w:t>
      </w:r>
      <w:r>
        <w:rPr>
          <w:rFonts w:hint="default" w:ascii="Times New Roman Regular" w:hAnsi="Times New Roman Regular" w:eastAsia="宋体" w:cs="Times New Roman Regular"/>
        </w:rPr>
        <w:t xml:space="preserve">5 </w:t>
      </w:r>
      <w:r>
        <w:rPr>
          <w:rFonts w:hint="default" w:ascii="Times New Roman Regular" w:hAnsi="Times New Roman Regular" w:eastAsia="宋体" w:cs="Times New Roman Regular"/>
          <w:szCs w:val="20"/>
          <w:lang w:val="en-US" w:eastAsia="zh-CN"/>
        </w:rPr>
        <w:t xml:space="preserve"> </w:t>
      </w:r>
      <w:r>
        <w:rPr>
          <w:rFonts w:hint="default" w:ascii="Times New Roman Regular" w:hAnsi="Times New Roman Regular" w:eastAsia="宋体" w:cs="Times New Roman Regular"/>
          <w:bCs/>
          <w:szCs w:val="20"/>
        </w:rPr>
        <w:t>卖方现场技术服务</w:t>
      </w:r>
      <w:r>
        <w:rPr>
          <w:rFonts w:hint="default" w:ascii="Times New Roman Regular" w:hAnsi="Times New Roman Regular" w:eastAsia="宋体" w:cs="Times New Roman Regular"/>
          <w:bCs/>
          <w:szCs w:val="20"/>
          <w:lang w:val="en-US" w:eastAsia="zh-CN"/>
        </w:rPr>
        <w:t>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_Toc169792964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2A88F8D">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_Toc1990357106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szCs w:val="21"/>
        </w:rPr>
        <w:t>工艺控制表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_Toc1990357106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10943E2">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_Toc726436757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主要生产设备清单及用途</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_Toc726436757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82C909B">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_Toc518992545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主要试验设备清单及用途</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_Toc518992545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BE592BE">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_Toc927911948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_Toc927911948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A9B43BF">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_Toc497221257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使用环境条件表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_Toc497221257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C28D561">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_Toc780706545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电缆使用技术条件（使用特性）表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_Toc780706545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08F0A71">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_Toc253818141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货物需求及供货范围一览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_Toc253818141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4DEEE23">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_Toc1842004737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_Toc1842004737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454782F">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_Toc1834411997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_Toc1834411997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F202B52">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_Toc1350055341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必备仪器仪表供货</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_Toc1350055341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89868ED">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_Toc914845338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eastAsia="zh-CN" w:bidi="ar"/>
        </w:rPr>
        <w:t>供应商</w:t>
      </w:r>
      <w:r>
        <w:rPr>
          <w:rFonts w:hint="default" w:ascii="Times New Roman Regular" w:hAnsi="Times New Roman Regular" w:eastAsia="宋体" w:cs="Times New Roman Regular"/>
          <w:kern w:val="2"/>
          <w:szCs w:val="21"/>
          <w:lang w:bidi="ar"/>
        </w:rPr>
        <w:t>应提供的设计图样及资料一览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_Toc914845338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E6E7131">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_Toc544617558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电缆结构参数表（MYPTJ-3.6/6）</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_Toc544617558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79DEBB8">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_Toc2068569106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电缆结构参数表（MYPTJ-6/10）</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_Toc2068569106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42F53DF">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_Toc1770657806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电缆结构参数表（MYPTJ-8.7/10）</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_Toc1770657806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02D75CF">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_Toc772388777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highlight w:val="none"/>
          <w:lang w:val="en-US" w:eastAsia="zh-CN" w:bidi="ar"/>
        </w:rPr>
        <w:t>电缆电气及其他技术参数表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_Toc772388777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603984B">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_Toc672560256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电缆非电气技术参数</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_Toc672560256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1CBC4E6">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_Toc1003393808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技术偏差</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_Toc1003393808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74B0C09">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_Toc302513498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主要原材料产地</w:t>
      </w:r>
      <w:r>
        <w:rPr>
          <w:rFonts w:hint="default" w:ascii="Times New Roman Regular" w:hAnsi="Times New Roman Regular" w:eastAsia="宋体" w:cs="Times New Roman Regular"/>
          <w:kern w:val="2"/>
          <w:szCs w:val="21"/>
          <w:lang w:val="en-US" w:eastAsia="zh-CN" w:bidi="ar"/>
        </w:rPr>
        <w:t>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_Toc302513498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CEABDFA">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_Toc881267470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kern w:val="2"/>
          <w:szCs w:val="21"/>
          <w:lang w:bidi="ar"/>
        </w:rPr>
        <w:t>推荐的备品备件、专用工具和仪器仪表供货</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_Toc881267470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BD9080C">
      <w:pPr>
        <w:pStyle w:val="21"/>
        <w:tabs>
          <w:tab w:val="right" w:leader="dot" w:pos="9354"/>
        </w:tabs>
        <w:spacing w:beforeLines="0" w:afterLines="0" w:line="360" w:lineRule="auto"/>
        <w:ind w:leftChars="0" w:firstLine="0" w:firstLineChars="0"/>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TOC \h \c "表A."</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_Toc1543107266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szCs w:val="21"/>
        </w:rPr>
        <w:t>表A.</w:t>
      </w:r>
      <w:r>
        <w:rPr>
          <w:rFonts w:hint="default" w:ascii="Times New Roman Regular" w:hAnsi="Times New Roman Regular" w:eastAsia="宋体" w:cs="Times New Roman Regular"/>
        </w:rPr>
        <w:t xml:space="preserve">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煤矿用移动金属屏蔽监视型软电缆常用型号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_Toc1543107266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89CF5B8">
      <w:pPr>
        <w:pStyle w:val="21"/>
        <w:keepNext w:val="0"/>
        <w:keepLines w:val="0"/>
        <w:pageBreakBefore w:val="0"/>
        <w:widowControl/>
        <w:tabs>
          <w:tab w:val="right" w:leader="dot" w:pos="9354"/>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Times New Roman" w:hAnsi="Times New Roman" w:eastAsia="宋体" w:cs="Times New Roman Regular"/>
          <w:b w:val="0"/>
          <w:bCs w:val="0"/>
          <w:szCs w:val="21"/>
          <w:lang w:val="en-US" w:eastAsia="zh-CN"/>
        </w:rPr>
      </w:pPr>
      <w:r>
        <w:rPr>
          <w:rFonts w:hint="default" w:ascii="Times New Roman Regular" w:hAnsi="Times New Roman Regular" w:eastAsia="宋体" w:cs="Times New Roman Regular"/>
        </w:rPr>
        <w:fldChar w:fldCharType="end"/>
      </w:r>
      <w:r>
        <w:rPr>
          <w:rFonts w:ascii="Times New Roman" w:hAnsi="Times New Roman" w:eastAsia="宋体"/>
        </w:rPr>
        <w:fldChar w:fldCharType="begin"/>
      </w:r>
      <w:r>
        <w:rPr>
          <w:rFonts w:ascii="Times New Roman" w:hAnsi="Times New Roman" w:eastAsia="宋体"/>
        </w:rPr>
        <w:instrText xml:space="preserve">TOC \h \c "表B."</w:instrText>
      </w:r>
      <w:r>
        <w:rPr>
          <w:rFonts w:ascii="Times New Roman" w:hAnsi="Times New Roman" w:eastAsia="宋体"/>
        </w:rPr>
        <w:fldChar w:fldCharType="separate"/>
      </w:r>
      <w:r>
        <w:rPr>
          <w:rFonts w:ascii="Times New Roman" w:hAnsi="Times New Roman" w:eastAsia="宋体"/>
          <w:sz w:val="21"/>
        </w:rPr>
        <w:fldChar w:fldCharType="end"/>
      </w:r>
    </w:p>
    <w:p w14:paraId="3E938194">
      <w:pPr>
        <w:spacing w:line="360" w:lineRule="auto"/>
        <w:jc w:val="both"/>
        <w:rPr>
          <w:rFonts w:hint="eastAsia" w:ascii="Times New Roman" w:hAnsi="Times New Roman" w:eastAsia="宋体" w:cs="宋体"/>
          <w:sz w:val="32"/>
          <w:szCs w:val="32"/>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463D225B">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bCs/>
          <w:sz w:val="32"/>
          <w:szCs w:val="32"/>
          <w:lang w:val="en-US" w:eastAsia="zh-CN"/>
        </w:rPr>
      </w:pPr>
      <w:bookmarkStart w:id="0" w:name="_Toc664989071"/>
      <w:bookmarkStart w:id="1" w:name="_Toc18154"/>
      <w:bookmarkStart w:id="2" w:name="_Toc9817"/>
      <w:bookmarkStart w:id="3" w:name="_Toc28856"/>
      <w:bookmarkStart w:id="4" w:name="_Toc291"/>
      <w:bookmarkStart w:id="5" w:name="_Toc30139"/>
      <w:bookmarkStart w:id="6" w:name="_Toc488037036"/>
      <w:bookmarkStart w:id="7" w:name="_Toc2264"/>
      <w:bookmarkStart w:id="8" w:name="_Toc203443762"/>
      <w:bookmarkStart w:id="9" w:name="_Toc23300"/>
      <w:bookmarkStart w:id="10" w:name="_Toc1523639955"/>
      <w:bookmarkStart w:id="11" w:name="_Toc28892"/>
      <w:bookmarkStart w:id="12" w:name="_Toc8879"/>
      <w:bookmarkStart w:id="13" w:name="_Toc9565"/>
      <w:bookmarkStart w:id="14" w:name="_Toc12472"/>
      <w:bookmarkStart w:id="15" w:name="_Toc25044"/>
      <w:bookmarkStart w:id="16" w:name="_Toc4275"/>
      <w:bookmarkStart w:id="17" w:name="_Toc2417"/>
      <w:bookmarkStart w:id="18" w:name="_Toc1170077651"/>
      <w:bookmarkStart w:id="19" w:name="_Toc648417551"/>
      <w:bookmarkStart w:id="20" w:name="_Toc17119"/>
      <w:bookmarkStart w:id="21" w:name="_Toc21774"/>
      <w:bookmarkStart w:id="22" w:name="_Toc27670"/>
      <w:bookmarkStart w:id="23" w:name="_Toc833871334"/>
      <w:bookmarkStart w:id="24" w:name="_Toc1730530849"/>
      <w:bookmarkStart w:id="25" w:name="_Toc1903332566"/>
      <w:bookmarkStart w:id="26" w:name="_Toc1102"/>
      <w:bookmarkStart w:id="27" w:name="_Toc23421"/>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20347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本文件按照</w:t>
      </w:r>
      <w:r>
        <w:rPr>
          <w:rFonts w:hint="default" w:ascii="Times New Roman Regular" w:hAnsi="Times New Roman Regular" w:eastAsia="宋体" w:cs="Times New Roman Regular"/>
          <w:b w:val="0"/>
          <w:bCs w:val="0"/>
          <w:kern w:val="0"/>
          <w:sz w:val="21"/>
          <w:szCs w:val="21"/>
          <w:lang w:val="en-US" w:eastAsia="zh-CN"/>
        </w:rPr>
        <w:t>GB/T 1.1</w:t>
      </w: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2020《标准化工作导则  第1部分：标准化文件的结构和起草规则》的规定起草。</w:t>
      </w:r>
    </w:p>
    <w:p w14:paraId="64D43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本文件是T/CTBA XXXX</w:t>
      </w:r>
      <w:r>
        <w:rPr>
          <w:rFonts w:hint="eastAsia" w:ascii="宋体" w:hAnsi="宋体" w:eastAsia="宋体" w:cs="宋体"/>
          <w:b w:val="0"/>
          <w:bCs w:val="0"/>
          <w:kern w:val="0"/>
          <w:sz w:val="21"/>
          <w:szCs w:val="21"/>
          <w:lang w:val="en-US" w:eastAsia="zh-CN"/>
        </w:rPr>
        <w:t>《煤矿企业电线电缆采购技术规范》</w:t>
      </w:r>
      <w:r>
        <w:rPr>
          <w:rFonts w:hint="eastAsia" w:ascii="宋体" w:hAnsi="宋体" w:eastAsia="宋体" w:cs="宋体"/>
          <w:b w:val="0"/>
          <w:bCs w:val="0"/>
          <w:kern w:val="0"/>
          <w:sz w:val="21"/>
          <w:szCs w:val="21"/>
          <w:highlight w:val="none"/>
          <w:lang w:val="en-US" w:eastAsia="zh-CN"/>
        </w:rPr>
        <w:t>的第</w:t>
      </w:r>
      <w:r>
        <w:rPr>
          <w:rFonts w:hint="eastAsia" w:ascii="Times New Roman Regular" w:hAnsi="Times New Roman Regular" w:eastAsia="宋体" w:cs="Times New Roman Regular"/>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XXXX</w:t>
      </w:r>
      <w:r>
        <w:rPr>
          <w:rFonts w:hint="eastAsia" w:ascii="宋体" w:hAnsi="宋体" w:eastAsia="宋体" w:cs="宋体"/>
          <w:b w:val="0"/>
          <w:bCs w:val="0"/>
          <w:kern w:val="0"/>
          <w:sz w:val="21"/>
          <w:szCs w:val="21"/>
          <w:highlight w:val="none"/>
          <w:lang w:val="en-US" w:eastAsia="zh-CN"/>
        </w:rPr>
        <w:t>已经发布了以下部分：</w:t>
      </w:r>
    </w:p>
    <w:p w14:paraId="2220FA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第1部分 </w:t>
      </w:r>
      <w:r>
        <w:rPr>
          <w:rFonts w:hint="eastAsia" w:ascii="Times New Roman Regular" w:hAnsi="Times New Roman Regular" w:eastAsia="宋体" w:cs="Times New Roman Regular"/>
          <w:b w:val="0"/>
          <w:bCs w:val="0"/>
          <w:kern w:val="0"/>
          <w:sz w:val="21"/>
          <w:szCs w:val="21"/>
          <w:lang w:val="en-US" w:eastAsia="zh-CN"/>
        </w:rPr>
        <w:t xml:space="preserve"> 采煤机用电缆；</w:t>
      </w:r>
    </w:p>
    <w:p w14:paraId="4634F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 xml:space="preserve">第2部分 </w:t>
      </w:r>
      <w:r>
        <w:rPr>
          <w:rFonts w:hint="eastAsia" w:ascii="Times New Roman Regular" w:hAnsi="Times New Roman Regular" w:eastAsia="宋体" w:cs="Times New Roman Regular"/>
          <w:b w:val="0"/>
          <w:bCs w:val="0"/>
          <w:kern w:val="0"/>
          <w:sz w:val="21"/>
          <w:szCs w:val="21"/>
          <w:lang w:val="en-US" w:eastAsia="zh-CN"/>
        </w:rPr>
        <w:t xml:space="preserve"> </w:t>
      </w:r>
      <w:r>
        <w:rPr>
          <w:rFonts w:hint="eastAsia" w:ascii="宋体" w:hAnsi="宋体" w:eastAsia="宋体" w:cs="宋体"/>
          <w:b w:val="0"/>
          <w:bCs w:val="0"/>
          <w:kern w:val="0"/>
          <w:sz w:val="21"/>
          <w:szCs w:val="21"/>
          <w:lang w:val="en-US" w:eastAsia="zh-CN"/>
        </w:rPr>
        <w:t>煤矿用移动软</w:t>
      </w:r>
      <w:r>
        <w:rPr>
          <w:rFonts w:hint="eastAsia" w:ascii="Times New Roman Regular" w:hAnsi="Times New Roman Regular" w:eastAsia="宋体" w:cs="Times New Roman Regular"/>
          <w:b w:val="0"/>
          <w:bCs w:val="0"/>
          <w:kern w:val="0"/>
          <w:sz w:val="21"/>
          <w:szCs w:val="21"/>
          <w:lang w:val="en-US" w:eastAsia="zh-CN"/>
        </w:rPr>
        <w:t>电缆；</w:t>
      </w:r>
    </w:p>
    <w:p w14:paraId="3802EB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煤矿用移动金属屏蔽监视型橡套软电缆。</w:t>
      </w:r>
    </w:p>
    <w:p w14:paraId="2418C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0EEB9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732D3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035517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国家能源集团物资有限公司、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p w14:paraId="7808AF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的采购单位：中煤能源供应链管理（北京）有限责任公司、</w:t>
      </w:r>
      <w:r>
        <w:rPr>
          <w:rFonts w:hint="eastAsia" w:ascii="宋体" w:hAnsi="宋体" w:eastAsia="宋体" w:cs="宋体"/>
          <w:b w:val="0"/>
          <w:bCs w:val="0"/>
          <w:kern w:val="0"/>
          <w:sz w:val="21"/>
          <w:szCs w:val="21"/>
          <w:lang w:val="en-US" w:eastAsia="zh-CN"/>
        </w:rPr>
        <w:t>华润电力投资有限公司、</w:t>
      </w:r>
      <w:bookmarkStart w:id="693" w:name="_GoBack"/>
      <w:bookmarkEnd w:id="693"/>
      <w:r>
        <w:rPr>
          <w:rFonts w:hint="eastAsia" w:ascii="宋体" w:hAnsi="宋体" w:eastAsia="宋体" w:cs="宋体"/>
          <w:b w:val="0"/>
          <w:bCs w:val="0"/>
          <w:kern w:val="0"/>
          <w:sz w:val="21"/>
          <w:szCs w:val="21"/>
          <w:lang w:val="en-US" w:eastAsia="zh-CN"/>
        </w:rPr>
        <w:t>内蒙古能源集团有限公司、北京京能招标集采中心有限责任公司、上海宝华国际招标有限公司。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0C4943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的设计咨询单位：中煤科工集团沈阳设计研究院有限公司。</w:t>
      </w:r>
      <w:r>
        <w:rPr>
          <w:rFonts w:hint="eastAsia" w:ascii="宋体" w:hAnsi="宋体" w:eastAsia="宋体" w:cs="宋体"/>
          <w:b w:val="0"/>
          <w:bCs w:val="0"/>
          <w:color w:val="808080" w:themeColor="background1" w:themeShade="80"/>
          <w:kern w:val="0"/>
          <w:sz w:val="21"/>
          <w:szCs w:val="21"/>
          <w:lang w:val="en-US" w:eastAsia="zh-CN"/>
        </w:rPr>
        <w:t>（更多设计咨询单位参编征集中）</w:t>
      </w:r>
    </w:p>
    <w:p w14:paraId="5459AF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：国信云联数据科技股份有限公司、中国质量认证中心有限公司、</w:t>
      </w:r>
      <w:r>
        <w:rPr>
          <w:rFonts w:hint="eastAsia" w:ascii="宋体" w:hAnsi="宋体" w:eastAsia="宋体" w:cs="宋体"/>
          <w:kern w:val="0"/>
          <w:szCs w:val="21"/>
        </w:rPr>
        <w:t>上海煤科检测技术有限公司</w:t>
      </w:r>
      <w:r>
        <w:rPr>
          <w:rFonts w:hint="eastAsia" w:ascii="宋体" w:hAnsi="宋体" w:eastAsia="宋体" w:cs="宋体"/>
          <w:kern w:val="0"/>
          <w:szCs w:val="21"/>
          <w:lang w:eastAsia="zh-CN"/>
        </w:rPr>
        <w:t>、</w:t>
      </w:r>
      <w:r>
        <w:rPr>
          <w:rFonts w:hint="eastAsia" w:ascii="宋体" w:hAnsi="宋体" w:eastAsia="宋体" w:cs="宋体"/>
          <w:kern w:val="0"/>
          <w:szCs w:val="21"/>
        </w:rPr>
        <w:t>抚顺中煤科工检测中心有限公司</w:t>
      </w:r>
      <w:r>
        <w:rPr>
          <w:rFonts w:hint="eastAsia" w:ascii="宋体" w:hAnsi="宋体" w:eastAsia="宋体" w:cs="宋体"/>
          <w:kern w:val="0"/>
          <w:szCs w:val="21"/>
          <w:lang w:eastAsia="zh-CN"/>
        </w:rPr>
        <w:t>、</w:t>
      </w:r>
      <w:r>
        <w:rPr>
          <w:rFonts w:hint="eastAsia" w:ascii="宋体" w:hAnsi="宋体" w:eastAsia="宋体" w:cs="宋体"/>
          <w:b w:val="0"/>
          <w:bCs w:val="0"/>
          <w:kern w:val="0"/>
          <w:sz w:val="21"/>
          <w:szCs w:val="21"/>
          <w:lang w:val="en-US" w:eastAsia="zh-CN"/>
        </w:rPr>
        <w:t>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68C464C5">
      <w:pPr>
        <w:adjustRightInd/>
        <w:snapToGrid/>
        <w:spacing w:line="360" w:lineRule="auto"/>
        <w:ind w:firstLineChars="200"/>
        <w:rPr>
          <w:rFonts w:hint="eastAsia" w:ascii="宋体" w:hAnsi="宋体" w:eastAsia="宋体" w:cs="宋体"/>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b w:val="0"/>
          <w:bCs w:val="0"/>
          <w:color w:val="808080" w:themeColor="background1" w:themeShade="80"/>
          <w:kern w:val="0"/>
          <w:sz w:val="21"/>
          <w:szCs w:val="21"/>
          <w:lang w:val="en-US" w:eastAsia="zh-CN"/>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071865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7F3950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01AFD3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w:hAnsi="Times New Roman" w:eastAsia="宋体" w:cs="Times New Roman"/>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8"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8"/>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29755EBF">
      <w:pPr>
        <w:spacing w:line="360" w:lineRule="auto"/>
        <w:jc w:val="both"/>
        <w:rPr>
          <w:rFonts w:hint="eastAsia" w:ascii="宋体" w:hAnsi="宋体" w:eastAsia="宋体" w:cs="宋体"/>
          <w:b/>
          <w:bCs/>
          <w:kern w:val="0"/>
          <w:sz w:val="21"/>
          <w:szCs w:val="21"/>
          <w:lang w:val="en-US" w:eastAsia="zh-CN"/>
        </w:rPr>
      </w:pPr>
    </w:p>
    <w:p w14:paraId="2B4522BD">
      <w:pPr>
        <w:spacing w:line="360" w:lineRule="auto"/>
        <w:jc w:val="center"/>
        <w:rPr>
          <w:rFonts w:hint="eastAsia" w:ascii="宋体" w:hAnsi="宋体" w:eastAsia="宋体" w:cs="宋体"/>
          <w:b/>
          <w:bCs/>
          <w:kern w:val="0"/>
          <w:sz w:val="32"/>
          <w:szCs w:val="32"/>
          <w:lang w:val="en-US" w:eastAsia="zh-CN"/>
        </w:rPr>
        <w:sectPr>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9" w:name="_Toc2127818398"/>
      <w:bookmarkStart w:id="30" w:name="_Toc781"/>
      <w:bookmarkStart w:id="31" w:name="_Toc397230216"/>
      <w:bookmarkStart w:id="32" w:name="_Toc1198416159"/>
      <w:bookmarkStart w:id="33" w:name="_Toc101877339"/>
      <w:bookmarkStart w:id="34" w:name="_Toc20413"/>
      <w:bookmarkStart w:id="35" w:name="_Toc31165"/>
      <w:bookmarkStart w:id="36" w:name="_Toc8647"/>
      <w:r>
        <w:rPr>
          <w:rFonts w:hint="eastAsia" w:ascii="黑体" w:hAnsi="黑体" w:eastAsia="黑体" w:cs="黑体"/>
          <w:b w:val="0"/>
          <w:bCs w:val="0"/>
          <w:sz w:val="32"/>
          <w:szCs w:val="32"/>
          <w:lang w:val="en-US" w:eastAsia="zh-CN"/>
        </w:rPr>
        <w:t>引  言</w:t>
      </w:r>
      <w:bookmarkEnd w:id="29"/>
      <w:bookmarkEnd w:id="30"/>
      <w:bookmarkEnd w:id="31"/>
      <w:bookmarkEnd w:id="32"/>
      <w:bookmarkEnd w:id="33"/>
      <w:bookmarkEnd w:id="34"/>
      <w:bookmarkEnd w:id="35"/>
      <w:bookmarkEnd w:id="36"/>
    </w:p>
    <w:p w14:paraId="533E2D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T/CTBA XXXX</w:t>
      </w:r>
      <w:r>
        <w:rPr>
          <w:rFonts w:hint="eastAsia" w:ascii="宋体" w:hAnsi="宋体" w:eastAsia="宋体" w:cs="宋体"/>
          <w:b w:val="0"/>
          <w:bCs w:val="0"/>
          <w:kern w:val="0"/>
          <w:sz w:val="21"/>
          <w:szCs w:val="21"/>
          <w:lang w:val="en-US" w:eastAsia="zh-CN"/>
        </w:rPr>
        <w:t>《煤矿企业电线电缆采购技术规范》是中国招标投标协会为解决煤矿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拟由以下</w:t>
      </w:r>
      <w:r>
        <w:rPr>
          <w:rFonts w:hint="eastAsia" w:ascii="Times New Roman Regular" w:hAnsi="Times New Roman Regular" w:eastAsia="宋体" w:cs="Times New Roman Regular"/>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个部分构成</w:t>
      </w:r>
      <w:r>
        <w:rPr>
          <w:rFonts w:hint="eastAsia" w:ascii="宋体" w:hAnsi="宋体" w:eastAsia="宋体" w:cs="宋体"/>
          <w:b w:val="0"/>
          <w:bCs w:val="0"/>
          <w:kern w:val="0"/>
          <w:sz w:val="21"/>
          <w:szCs w:val="21"/>
          <w:highlight w:val="none"/>
          <w:lang w:val="en-US" w:eastAsia="zh-CN"/>
        </w:rPr>
        <w:t>：</w:t>
      </w:r>
    </w:p>
    <w:p w14:paraId="6BFFF3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采煤机用电缆；</w:t>
      </w:r>
    </w:p>
    <w:p w14:paraId="69E07C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2</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煤矿用移动软电缆；</w:t>
      </w:r>
    </w:p>
    <w:p w14:paraId="6E54B2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煤矿用移动金属屏蔽监视型橡套软电缆；</w:t>
      </w:r>
    </w:p>
    <w:p w14:paraId="4B754D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4</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煤矿用控制电缆；</w:t>
      </w:r>
    </w:p>
    <w:p w14:paraId="35390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5部</w:t>
      </w:r>
      <w:r>
        <w:rPr>
          <w:rFonts w:hint="default" w:ascii="宋体" w:hAnsi="宋体" w:eastAsia="宋体" w:cs="宋体"/>
          <w:b w:val="0"/>
          <w:bCs w:val="0"/>
          <w:kern w:val="0"/>
          <w:sz w:val="21"/>
          <w:szCs w:val="21"/>
          <w:lang w:val="en-US" w:eastAsia="zh-CN"/>
        </w:rPr>
        <w:t xml:space="preserve">分 </w:t>
      </w:r>
      <w:r>
        <w:rPr>
          <w:rFonts w:hint="eastAsia" w:ascii="宋体" w:hAnsi="宋体" w:eastAsia="宋体" w:cs="宋体"/>
          <w:b w:val="0"/>
          <w:bCs w:val="0"/>
          <w:kern w:val="0"/>
          <w:sz w:val="21"/>
          <w:szCs w:val="21"/>
          <w:lang w:val="en-US" w:eastAsia="zh-CN"/>
        </w:rPr>
        <w:t xml:space="preserve"> 煤矿固定敷设用电力电缆；</w:t>
      </w:r>
    </w:p>
    <w:p w14:paraId="433F41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6</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煤矿用通信电缆。</w:t>
      </w:r>
    </w:p>
    <w:p w14:paraId="337657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highlight w:val="none"/>
          <w:lang w:val="en-US" w:eastAsia="zh-CN"/>
        </w:rPr>
        <w:t>本文件</w:t>
      </w:r>
      <w:r>
        <w:rPr>
          <w:rFonts w:hint="eastAsia" w:ascii="Times New Roman" w:hAnsi="Times New Roman" w:eastAsia="宋体" w:cs="Times New Roman"/>
          <w:kern w:val="0"/>
          <w:sz w:val="21"/>
          <w:szCs w:val="21"/>
        </w:rPr>
        <w:t>对当前国内</w:t>
      </w:r>
      <w:r>
        <w:rPr>
          <w:rFonts w:hint="eastAsia" w:ascii="宋体" w:hAnsi="宋体" w:eastAsia="宋体" w:cs="宋体"/>
          <w:b w:val="0"/>
          <w:bCs w:val="0"/>
          <w:kern w:val="0"/>
          <w:sz w:val="21"/>
          <w:szCs w:val="21"/>
          <w:lang w:val="en-US" w:eastAsia="zh-CN"/>
        </w:rPr>
        <w:t>煤矿用移动金属屏蔽监视型橡套软电缆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lang w:val="en-US" w:eastAsia="zh-CN"/>
        </w:rPr>
        <w:t>煤矿用移动金属屏蔽监视型橡套软电缆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670BE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）选择引用。煤矿企业或其他行业企业电线电缆招标采购，可根据项目具体特点和实际需求，参考或选择性采用本文件相关部分内容，自行编制项目采购技需求。</w:t>
      </w:r>
    </w:p>
    <w:p w14:paraId="2DA270BD">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w:t>
      </w:r>
      <w:r>
        <w:rPr>
          <w:rFonts w:hint="eastAsia" w:ascii="宋体" w:hAnsi="宋体" w:eastAsia="宋体" w:cs="宋体"/>
          <w:b w:val="0"/>
          <w:bCs w:val="0"/>
          <w:kern w:val="0"/>
          <w:sz w:val="21"/>
          <w:szCs w:val="21"/>
          <w:lang w:val="en-US" w:eastAsia="zh-CN"/>
        </w:rPr>
        <w:t>需求</w:t>
      </w:r>
      <w:r>
        <w:rPr>
          <w:rFonts w:hint="eastAsia" w:ascii="宋体" w:hAnsi="宋体" w:eastAsia="宋体" w:cs="宋体"/>
          <w:b w:val="0"/>
          <w:bCs w:val="0"/>
          <w:kern w:val="0"/>
          <w:sz w:val="21"/>
          <w:szCs w:val="21"/>
          <w:highlight w:val="none"/>
          <w:lang w:val="en-US" w:eastAsia="zh-CN"/>
        </w:rPr>
        <w:t>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任何单位或个人因引用、采纳、调整或不当使用本文件内容</w:t>
      </w:r>
      <w:r>
        <w:rPr>
          <w:rFonts w:hint="eastAsia" w:ascii="宋体" w:hAnsi="宋体" w:eastAsia="宋体" w:cs="宋体"/>
          <w:b w:val="0"/>
          <w:bCs w:val="0"/>
          <w:color w:val="auto"/>
          <w:kern w:val="0"/>
          <w:sz w:val="21"/>
          <w:szCs w:val="21"/>
          <w:highlight w:val="none"/>
          <w:lang w:val="en-US" w:eastAsia="zh-CN"/>
        </w:rPr>
        <w:t>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390668B0">
      <w:pPr>
        <w:spacing w:line="360" w:lineRule="auto"/>
        <w:jc w:val="both"/>
        <w:rPr>
          <w:rFonts w:hint="eastAsia" w:ascii="宋体" w:hAnsi="宋体" w:eastAsia="宋体" w:cs="宋体"/>
          <w:b/>
          <w:bCs/>
          <w:kern w:val="0"/>
          <w:sz w:val="21"/>
          <w:szCs w:val="21"/>
          <w:lang w:val="en-US" w:eastAsia="zh-CN"/>
        </w:rPr>
      </w:pPr>
    </w:p>
    <w:p w14:paraId="02D03B2B">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5BC1EAA9">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煤矿企业电线电缆采购技术规范</w:t>
      </w:r>
    </w:p>
    <w:p w14:paraId="7EC85D6F">
      <w:pPr>
        <w:spacing w:after="680" w:line="360" w:lineRule="auto"/>
        <w:jc w:val="center"/>
        <w:outlineLvl w:val="9"/>
        <w:rPr>
          <w:rFonts w:hint="eastAsia" w:ascii="宋体" w:hAnsi="宋体" w:eastAsia="宋体" w:cs="宋体"/>
          <w:b w:val="0"/>
          <w:bCs w:val="0"/>
          <w:kern w:val="0"/>
          <w:sz w:val="21"/>
          <w:szCs w:val="21"/>
          <w:lang w:val="en-US" w:eastAsia="zh-CN"/>
        </w:rPr>
      </w:pPr>
      <w:bookmarkStart w:id="37" w:name="_Toc4705"/>
      <w:r>
        <w:rPr>
          <w:rFonts w:hint="eastAsia" w:ascii="黑体" w:hAnsi="黑体" w:eastAsia="黑体" w:cs="黑体"/>
          <w:b w:val="0"/>
          <w:bCs w:val="0"/>
          <w:kern w:val="0"/>
          <w:sz w:val="32"/>
          <w:szCs w:val="32"/>
          <w:lang w:val="en-US" w:eastAsia="zh-CN"/>
        </w:rPr>
        <w:t>第3部分：</w:t>
      </w:r>
      <w:bookmarkEnd w:id="37"/>
      <w:r>
        <w:rPr>
          <w:rFonts w:hint="eastAsia" w:ascii="黑体" w:hAnsi="黑体" w:eastAsia="黑体" w:cs="黑体"/>
          <w:b w:val="0"/>
          <w:bCs w:val="0"/>
          <w:kern w:val="0"/>
          <w:sz w:val="32"/>
          <w:szCs w:val="32"/>
          <w:lang w:val="en-US" w:eastAsia="zh-CN"/>
        </w:rPr>
        <w:t>煤矿用移动金属屏蔽监视型橡套软电缆</w:t>
      </w:r>
    </w:p>
    <w:p w14:paraId="4158921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8" w:name="_Toc11869"/>
      <w:bookmarkStart w:id="39" w:name="_Toc27350"/>
      <w:bookmarkStart w:id="40" w:name="_Toc20787"/>
      <w:bookmarkStart w:id="41" w:name="_Toc1621754779"/>
      <w:bookmarkStart w:id="42" w:name="_Toc16008"/>
      <w:bookmarkStart w:id="43" w:name="_Toc1660947822"/>
      <w:bookmarkStart w:id="44" w:name="_Toc23386"/>
      <w:bookmarkStart w:id="45" w:name="_Toc31596"/>
      <w:bookmarkStart w:id="46" w:name="_Toc21530"/>
      <w:bookmarkStart w:id="47" w:name="_Toc13054"/>
      <w:bookmarkStart w:id="48" w:name="_Toc29742"/>
      <w:bookmarkStart w:id="49" w:name="_Toc16943"/>
      <w:bookmarkStart w:id="50" w:name="_Toc22901"/>
      <w:bookmarkStart w:id="51" w:name="_Toc7123"/>
      <w:bookmarkStart w:id="52" w:name="_Toc531259100"/>
      <w:bookmarkStart w:id="53" w:name="_Toc25693"/>
      <w:bookmarkStart w:id="54" w:name="_Toc15965"/>
      <w:bookmarkStart w:id="55" w:name="_Toc16406"/>
      <w:bookmarkStart w:id="56" w:name="_Toc485341910"/>
      <w:bookmarkStart w:id="57" w:name="_Toc1869065436"/>
      <w:bookmarkStart w:id="58" w:name="_Toc394031050"/>
      <w:bookmarkStart w:id="59" w:name="_Toc1221716857"/>
      <w:bookmarkStart w:id="60" w:name="_Toc966417309"/>
      <w:bookmarkStart w:id="61" w:name="_Toc27558"/>
      <w:bookmarkStart w:id="62" w:name="_Toc12331"/>
      <w:bookmarkStart w:id="63" w:name="_Toc13255"/>
      <w:bookmarkStart w:id="64" w:name="_Toc267"/>
      <w:bookmarkStart w:id="65" w:name="_Toc987324778"/>
      <w:r>
        <w:rPr>
          <w:rFonts w:hint="eastAsia" w:ascii="黑体" w:hAnsi="黑体" w:eastAsia="黑体" w:cs="黑体"/>
          <w:b w:val="0"/>
          <w:bCs w:val="0"/>
          <w:kern w:val="0"/>
          <w:sz w:val="21"/>
          <w:szCs w:val="21"/>
          <w:lang w:val="en-US" w:eastAsia="zh-CN"/>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75EC9B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煤矿用移动金属屏蔽监视型橡套软电缆</w:t>
      </w:r>
      <w:r>
        <w:rPr>
          <w:rFonts w:hint="default" w:ascii="Times New Roman Regular" w:hAnsi="Times New Roman Regular" w:eastAsia="宋体" w:cs="Times New Roman Regular"/>
          <w:b w:val="0"/>
          <w:bCs w:val="0"/>
          <w:kern w:val="0"/>
          <w:sz w:val="21"/>
          <w:szCs w:val="21"/>
          <w:lang w:val="en-US" w:eastAsia="zh-CN"/>
        </w:rPr>
        <w:t>招标采购的</w:t>
      </w:r>
      <w:r>
        <w:rPr>
          <w:rFonts w:hint="eastAsia" w:ascii="宋体" w:hAnsi="宋体" w:eastAsia="宋体" w:cs="宋体"/>
          <w:b w:val="0"/>
          <w:bCs w:val="0"/>
          <w:kern w:val="0"/>
          <w:sz w:val="21"/>
          <w:szCs w:val="21"/>
          <w:lang w:val="en-US" w:eastAsia="zh-CN"/>
        </w:rPr>
        <w:t>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r>
        <w:rPr>
          <w:rFonts w:hint="default" w:ascii="Times New Roman Regular" w:hAnsi="Times New Roman Regular" w:eastAsia="宋体" w:cs="Times New Roman Regular"/>
          <w:b w:val="0"/>
          <w:bCs w:val="0"/>
          <w:kern w:val="0"/>
          <w:sz w:val="21"/>
          <w:szCs w:val="21"/>
          <w:lang w:val="en-US" w:eastAsia="zh-CN"/>
        </w:rPr>
        <w:t>。</w:t>
      </w:r>
    </w:p>
    <w:p w14:paraId="78D79D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本文件适用于</w:t>
      </w:r>
      <w:r>
        <w:rPr>
          <w:rFonts w:hint="default" w:ascii="Times New Roman Regular" w:hAnsi="Times New Roman Regular" w:eastAsia="宋体" w:cs="Times New Roman Regular"/>
          <w:b w:val="0"/>
          <w:bCs w:val="0"/>
          <w:kern w:val="0"/>
          <w:sz w:val="21"/>
          <w:szCs w:val="21"/>
          <w:u w:val="none"/>
          <w:lang w:val="en-US" w:eastAsia="zh-CN"/>
        </w:rPr>
        <w:t>额定电压煤矿用移动金属屏蔽监视型橡套软电缆</w:t>
      </w:r>
      <w:r>
        <w:rPr>
          <w:rFonts w:hint="default" w:ascii="Times New Roman Regular" w:hAnsi="Times New Roman Regular" w:eastAsia="宋体" w:cs="Times New Roman Regular"/>
          <w:b w:val="0"/>
          <w:bCs w:val="0"/>
          <w:kern w:val="0"/>
          <w:sz w:val="21"/>
          <w:szCs w:val="21"/>
          <w:lang w:val="en-US" w:eastAsia="zh-CN"/>
        </w:rPr>
        <w:t>招标采购</w:t>
      </w:r>
      <w:r>
        <w:rPr>
          <w:rFonts w:hint="eastAsia" w:ascii="宋体" w:hAnsi="宋体" w:eastAsia="宋体" w:cs="宋体"/>
          <w:b w:val="0"/>
          <w:bCs w:val="0"/>
          <w:kern w:val="0"/>
          <w:sz w:val="21"/>
          <w:szCs w:val="21"/>
          <w:lang w:val="en-US" w:eastAsia="zh-CN"/>
        </w:rPr>
        <w:t>采购活动，供招标采购人和供应商参考使用</w:t>
      </w:r>
      <w:r>
        <w:rPr>
          <w:rFonts w:hint="default" w:ascii="Times New Roman Regular" w:hAnsi="Times New Roman Regular" w:eastAsia="宋体" w:cs="Times New Roman Regular"/>
          <w:b w:val="0"/>
          <w:bCs w:val="0"/>
          <w:kern w:val="0"/>
          <w:sz w:val="21"/>
          <w:szCs w:val="21"/>
          <w:lang w:val="en-US" w:eastAsia="zh-CN"/>
        </w:rPr>
        <w:t>。</w:t>
      </w:r>
    </w:p>
    <w:p w14:paraId="0E768CC8">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66" w:name="_Toc28189"/>
      <w:bookmarkStart w:id="67" w:name="_Toc29517"/>
      <w:bookmarkStart w:id="68" w:name="_Toc3400"/>
      <w:bookmarkStart w:id="69" w:name="_Toc26744"/>
      <w:bookmarkStart w:id="70" w:name="_Toc21758"/>
      <w:bookmarkStart w:id="71" w:name="_Toc15077"/>
      <w:bookmarkStart w:id="72" w:name="_Toc11345"/>
      <w:bookmarkStart w:id="73" w:name="_Toc1156890102"/>
      <w:bookmarkStart w:id="74" w:name="_Toc998590064"/>
      <w:bookmarkStart w:id="75" w:name="_Toc6990"/>
      <w:bookmarkStart w:id="76" w:name="_Toc1787773649"/>
      <w:bookmarkStart w:id="77" w:name="_Toc8526"/>
      <w:bookmarkStart w:id="78" w:name="_Toc24994"/>
      <w:bookmarkStart w:id="79" w:name="_Toc24331"/>
      <w:bookmarkStart w:id="80" w:name="_Toc11558"/>
      <w:bookmarkStart w:id="81" w:name="_Toc361403477"/>
      <w:bookmarkStart w:id="82" w:name="_Toc1304066632"/>
      <w:bookmarkStart w:id="83" w:name="_Toc2139478183"/>
      <w:bookmarkStart w:id="84" w:name="_Toc6994"/>
      <w:bookmarkStart w:id="85" w:name="_Toc25471"/>
      <w:bookmarkStart w:id="86" w:name="_Toc410117001"/>
      <w:bookmarkStart w:id="87" w:name="_Toc32627"/>
      <w:bookmarkStart w:id="88" w:name="_Toc22836"/>
      <w:bookmarkStart w:id="89" w:name="_Toc970122929"/>
      <w:bookmarkStart w:id="90" w:name="_Toc1782173121"/>
      <w:bookmarkStart w:id="91" w:name="_Toc18992"/>
      <w:bookmarkStart w:id="92" w:name="_Toc22083"/>
      <w:bookmarkStart w:id="93" w:name="_Toc2229"/>
      <w:r>
        <w:rPr>
          <w:rFonts w:hint="eastAsia" w:ascii="黑体" w:hAnsi="黑体" w:eastAsia="黑体" w:cs="黑体"/>
          <w:b w:val="0"/>
          <w:bCs w:val="0"/>
          <w:kern w:val="0"/>
          <w:sz w:val="21"/>
          <w:szCs w:val="21"/>
          <w:lang w:val="en-US" w:eastAsia="zh-CN"/>
        </w:rPr>
        <w:t>规范性引用文件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5780F3C">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3EA5780">
      <w:pPr>
        <w:spacing w:line="360" w:lineRule="auto"/>
        <w:ind w:firstLine="420" w:firstLineChars="200"/>
        <w:rPr>
          <w:rFonts w:hint="eastAsia" w:ascii="Times New Roman" w:hAnsi="Times New Roman" w:cs="Times New Roman" w:eastAsiaTheme="majorEastAsia"/>
          <w:bCs w:val="0"/>
          <w:color w:val="auto"/>
          <w:sz w:val="21"/>
          <w:szCs w:val="21"/>
          <w:shd w:val="clear" w:color="auto" w:fill="FFFFFF"/>
          <w:lang w:val="en-US" w:eastAsia="zh-CN"/>
        </w:rPr>
      </w:pPr>
      <w:r>
        <w:rPr>
          <w:rFonts w:hint="default" w:ascii="Times New Roman" w:hAnsi="Times New Roman" w:cs="Times New Roman" w:eastAsiaTheme="majorEastAsia"/>
          <w:sz w:val="21"/>
          <w:szCs w:val="21"/>
        </w:rPr>
        <w:t>GB</w:t>
      </w:r>
      <w:r>
        <w:rPr>
          <w:rFonts w:hint="default" w:ascii="Times New Roman" w:hAnsi="Times New Roman" w:eastAsia="宋体" w:cs="Times New Roman"/>
          <w:sz w:val="21"/>
          <w:szCs w:val="21"/>
        </w:rPr>
        <w:t>/</w:t>
      </w:r>
      <w:r>
        <w:rPr>
          <w:rFonts w:hint="default" w:ascii="Times New Roman" w:hAnsi="Times New Roman" w:cs="Times New Roman" w:eastAsiaTheme="majorEastAsia"/>
          <w:sz w:val="21"/>
          <w:szCs w:val="21"/>
        </w:rPr>
        <w:t>T 2951.1</w:t>
      </w:r>
      <w:r>
        <w:rPr>
          <w:rFonts w:hint="eastAsia" w:ascii="Times New Roman" w:hAnsi="Times New Roman" w:cs="Times New Roman" w:eastAsiaTheme="majorEastAsia"/>
          <w:sz w:val="21"/>
          <w:szCs w:val="21"/>
          <w:lang w:val="en-US" w:eastAsia="zh-CN"/>
        </w:rPr>
        <w:t>1</w:t>
      </w:r>
      <w:r>
        <w:rPr>
          <w:rFonts w:hint="default" w:ascii="Times New Roman" w:hAnsi="Times New Roman" w:eastAsia="宋体" w:cs="Times New Roman"/>
          <w:b w:val="0"/>
          <w:bCs w:val="0"/>
          <w:kern w:val="0"/>
          <w:sz w:val="21"/>
          <w:szCs w:val="21"/>
          <w:lang w:val="en-US" w:eastAsia="zh-CN"/>
        </w:rPr>
        <w:t xml:space="preserve">  电缆和光缆绝缘和护套材料通用试验方法 第11部分：通用试验方法 厚度和外形尺寸测量 机械性能试验</w:t>
      </w:r>
    </w:p>
    <w:p w14:paraId="23C38498">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rPr>
        <w:t>GB/T 3048.</w:t>
      </w:r>
      <w:r>
        <w:rPr>
          <w:rFonts w:hint="default" w:ascii="Times New Roman" w:hAnsi="Times New Roman" w:cs="Times New Roman"/>
          <w:sz w:val="21"/>
          <w:szCs w:val="21"/>
          <w:highlight w:val="none"/>
          <w:lang w:val="en-US" w:eastAsia="zh-CN"/>
        </w:rPr>
        <w:t>4</w:t>
      </w:r>
      <w:r>
        <w:rPr>
          <w:rFonts w:hint="default" w:ascii="Times New Roman" w:hAnsi="Times New Roman" w:eastAsia="宋体" w:cs="Times New Roman"/>
          <w:b w:val="0"/>
          <w:bCs w:val="0"/>
          <w:kern w:val="0"/>
          <w:sz w:val="21"/>
          <w:szCs w:val="21"/>
          <w:lang w:val="en-US" w:eastAsia="zh-CN"/>
        </w:rPr>
        <w:t xml:space="preserve">  电线电缆电性能试验方法 第4部分：导体直流电阻试验</w:t>
      </w:r>
    </w:p>
    <w:p w14:paraId="07C23C49">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rPr>
        <w:t>GB/T 3048.</w:t>
      </w:r>
      <w:r>
        <w:rPr>
          <w:rFonts w:hint="default" w:ascii="Times New Roman" w:hAnsi="Times New Roman" w:cs="Times New Roman"/>
          <w:sz w:val="21"/>
          <w:szCs w:val="21"/>
          <w:highlight w:val="none"/>
          <w:lang w:val="en-US" w:eastAsia="zh-CN"/>
        </w:rPr>
        <w:t>5</w:t>
      </w:r>
      <w:r>
        <w:rPr>
          <w:rFonts w:hint="default" w:ascii="Times New Roman" w:hAnsi="Times New Roman" w:eastAsia="宋体" w:cs="Times New Roman"/>
          <w:b w:val="0"/>
          <w:bCs w:val="0"/>
          <w:kern w:val="0"/>
          <w:sz w:val="21"/>
          <w:szCs w:val="21"/>
          <w:lang w:val="en-US" w:eastAsia="zh-CN"/>
        </w:rPr>
        <w:t xml:space="preserve">  电线电缆电性能试验方法 第5部分：绝缘电阻试验</w:t>
      </w:r>
    </w:p>
    <w:p w14:paraId="4A3F477A">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lang w:val="en-US" w:eastAsia="zh-CN"/>
        </w:rPr>
        <w:t>GB/T 3048.8</w:t>
      </w:r>
      <w:r>
        <w:rPr>
          <w:rFonts w:hint="default" w:ascii="Times New Roman" w:hAnsi="Times New Roman" w:eastAsia="宋体" w:cs="Times New Roman"/>
          <w:b w:val="0"/>
          <w:bCs w:val="0"/>
          <w:kern w:val="0"/>
          <w:sz w:val="21"/>
          <w:szCs w:val="21"/>
          <w:lang w:val="en-US" w:eastAsia="zh-CN"/>
        </w:rPr>
        <w:t xml:space="preserve">  电线电缆电性能试验方法 第8部分：交流电压试验</w:t>
      </w:r>
    </w:p>
    <w:p w14:paraId="6637FF59">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lang w:val="en-US" w:eastAsia="zh-CN"/>
        </w:rPr>
        <w:t>GB/T 3048.12</w:t>
      </w:r>
      <w:r>
        <w:rPr>
          <w:rFonts w:hint="eastAsia" w:ascii="Times New Roman" w:hAnsi="Times New Roman" w:eastAsia="宋体" w:cs="Times New Roman"/>
          <w:b w:val="0"/>
          <w:bCs w:val="0"/>
          <w:kern w:val="0"/>
          <w:sz w:val="21"/>
          <w:szCs w:val="21"/>
          <w:lang w:val="en-US" w:eastAsia="zh-CN"/>
        </w:rPr>
        <w:t xml:space="preserve">  电线电缆电性能试验方法 第12部分：局部放电试验</w:t>
      </w:r>
    </w:p>
    <w:p w14:paraId="21248DEF">
      <w:pPr>
        <w:spacing w:line="360" w:lineRule="auto"/>
        <w:ind w:firstLine="420" w:firstLineChars="200"/>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szCs w:val="21"/>
          <w:lang w:val="en-US" w:eastAsia="zh-CN"/>
        </w:rPr>
        <w:t>GB/T 3956</w:t>
      </w:r>
      <w:r>
        <w:rPr>
          <w:rFonts w:hint="default" w:ascii="Times New Roman" w:hAnsi="Times New Roman" w:eastAsia="宋体" w:cs="Times New Roman"/>
          <w:b w:val="0"/>
          <w:bCs w:val="0"/>
          <w:kern w:val="0"/>
          <w:sz w:val="21"/>
          <w:szCs w:val="21"/>
          <w:lang w:val="en-US" w:eastAsia="zh-CN"/>
        </w:rPr>
        <w:t xml:space="preserve">  电缆的导体</w:t>
      </w:r>
    </w:p>
    <w:p w14:paraId="0A138802">
      <w:pPr>
        <w:spacing w:line="360" w:lineRule="auto"/>
        <w:ind w:firstLine="420" w:firstLineChars="200"/>
        <w:rPr>
          <w:rFonts w:hint="eastAsia" w:ascii="Times New Roman" w:hAnsi="Times New Roman" w:eastAsia="宋体" w:cs="Times New Roman"/>
          <w:b w:val="0"/>
          <w:bCs w:val="0"/>
          <w:kern w:val="0"/>
          <w:sz w:val="21"/>
          <w:szCs w:val="21"/>
          <w:lang w:val="en-US" w:eastAsia="zh-CN"/>
        </w:rPr>
      </w:pPr>
      <w:r>
        <w:rPr>
          <w:rFonts w:hint="default" w:ascii="Times New Roman" w:hAnsi="Times New Roman" w:cs="Times New Roman" w:eastAsiaTheme="majorEastAsia"/>
          <w:sz w:val="21"/>
          <w:szCs w:val="21"/>
        </w:rPr>
        <w:t>GB</w:t>
      </w:r>
      <w:r>
        <w:rPr>
          <w:rFonts w:hint="default" w:ascii="Times New Roman" w:hAnsi="Times New Roman" w:eastAsia="宋体" w:cs="Times New Roman"/>
          <w:sz w:val="21"/>
          <w:szCs w:val="21"/>
        </w:rPr>
        <w:t>/</w:t>
      </w:r>
      <w:r>
        <w:rPr>
          <w:rFonts w:hint="default" w:ascii="Times New Roman" w:hAnsi="Times New Roman" w:cs="Times New Roman" w:eastAsiaTheme="majorEastAsia"/>
          <w:sz w:val="21"/>
          <w:szCs w:val="21"/>
        </w:rPr>
        <w:t>T 4909.2</w:t>
      </w:r>
      <w:r>
        <w:rPr>
          <w:rFonts w:hint="eastAsia" w:ascii="Times New Roman" w:hAnsi="Times New Roman" w:eastAsia="宋体" w:cs="Times New Roman"/>
          <w:b w:val="0"/>
          <w:bCs w:val="0"/>
          <w:kern w:val="0"/>
          <w:sz w:val="21"/>
          <w:szCs w:val="21"/>
          <w:lang w:val="en-US" w:eastAsia="zh-CN"/>
        </w:rPr>
        <w:t xml:space="preserve">  裸电线试验方法 第2部分：尺寸测量</w:t>
      </w:r>
    </w:p>
    <w:p w14:paraId="116A09E4">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6995</w:t>
      </w:r>
      <w:r>
        <w:rPr>
          <w:rFonts w:hint="eastAsia" w:ascii="Times New Roman" w:hAnsi="Times New Roman" w:eastAsia="宋体" w:cs="Times New Roman"/>
          <w:b w:val="0"/>
          <w:bCs w:val="0"/>
          <w:kern w:val="0"/>
          <w:sz w:val="21"/>
          <w:szCs w:val="21"/>
          <w:lang w:val="en-US" w:eastAsia="zh-CN"/>
        </w:rPr>
        <w:t xml:space="preserve">  电线电缆识别标志方法</w:t>
      </w:r>
    </w:p>
    <w:p w14:paraId="76714F48">
      <w:pPr>
        <w:spacing w:line="360" w:lineRule="auto"/>
        <w:ind w:firstLine="420" w:firstLineChars="200"/>
        <w:rPr>
          <w:rFonts w:hint="default" w:ascii="Times New Roman" w:hAnsi="Times New Roman" w:eastAsia="宋体" w:cs="Times New Roman"/>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GB/T 7594.3—1987  电线电缆橡皮绝缘和橡皮护套 第3部分：</w:t>
      </w:r>
      <w:r>
        <w:rPr>
          <w:rFonts w:hint="default" w:ascii="Times New Roman" w:hAnsi="Times New Roman" w:eastAsia="宋体" w:cs="Times New Roman"/>
          <w:b w:val="0"/>
          <w:bCs w:val="0"/>
          <w:kern w:val="0"/>
          <w:sz w:val="21"/>
          <w:szCs w:val="21"/>
          <w:lang w:val="en-US" w:eastAsia="zh-CN"/>
        </w:rPr>
        <w:t>70</w:t>
      </w:r>
      <w:r>
        <w:rPr>
          <w:rFonts w:hint="default" w:ascii="Times New Roman" w:hAnsi="Times New Roman" w:eastAsia="宋体" w:cs="Times New Roman"/>
          <w:b w:val="0"/>
          <w:bCs w:val="0"/>
          <w:kern w:val="0"/>
          <w:sz w:val="10"/>
          <w:szCs w:val="10"/>
          <w:lang w:val="en-US" w:eastAsia="zh-CN"/>
        </w:rPr>
        <w:t xml:space="preserve"> </w:t>
      </w:r>
      <w:r>
        <w:rPr>
          <w:rFonts w:hint="default" w:ascii="Times New Roman" w:hAnsi="Times New Roman" w:eastAsia="宋体" w:cs="Times New Roman"/>
          <w:b w:val="0"/>
          <w:bCs w:val="0"/>
          <w:kern w:val="0"/>
          <w:sz w:val="21"/>
          <w:szCs w:val="21"/>
          <w:lang w:val="en-US" w:eastAsia="zh-CN"/>
        </w:rPr>
        <w:t>℃</w:t>
      </w:r>
      <w:r>
        <w:rPr>
          <w:rFonts w:hint="eastAsia" w:ascii="Times New Roman" w:hAnsi="Times New Roman" w:eastAsia="宋体" w:cs="Times New Roman"/>
          <w:b w:val="0"/>
          <w:bCs w:val="0"/>
          <w:kern w:val="0"/>
          <w:sz w:val="21"/>
          <w:szCs w:val="21"/>
          <w:lang w:val="en-US" w:eastAsia="zh-CN"/>
        </w:rPr>
        <w:t>橡皮绝缘</w:t>
      </w:r>
    </w:p>
    <w:p w14:paraId="3E4002A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12E5BBAF">
      <w:pPr>
        <w:spacing w:line="360" w:lineRule="auto"/>
        <w:ind w:firstLine="420" w:firstLineChars="200"/>
        <w:rPr>
          <w:rFonts w:hint="eastAsia" w:ascii="Times New Roman" w:hAnsi="Times New Roman" w:eastAsia="宋体" w:cs="Times New Roman"/>
          <w:b w:val="0"/>
          <w:bCs w:val="0"/>
          <w:kern w:val="0"/>
          <w:sz w:val="21"/>
          <w:szCs w:val="21"/>
          <w:lang w:val="en-US" w:eastAsia="zh-CN"/>
        </w:rPr>
      </w:pPr>
      <w:r>
        <w:rPr>
          <w:rFonts w:hint="default" w:ascii="Times New Roman" w:hAnsi="Times New Roman" w:cs="Times New Roman"/>
          <w:szCs w:val="21"/>
          <w:highlight w:val="none"/>
          <w:lang w:val="en-US" w:eastAsia="zh-CN"/>
        </w:rPr>
        <w:t>GB 50150</w:t>
      </w:r>
      <w:r>
        <w:rPr>
          <w:rFonts w:hint="eastAsia" w:ascii="Times New Roman" w:hAnsi="Times New Roman" w:eastAsia="宋体" w:cs="Times New Roman"/>
          <w:b w:val="0"/>
          <w:bCs w:val="0"/>
          <w:kern w:val="0"/>
          <w:sz w:val="21"/>
          <w:szCs w:val="21"/>
          <w:lang w:val="en-US" w:eastAsia="zh-CN"/>
        </w:rPr>
        <w:t xml:space="preserve">  电气装置安装工程 电气设备交接试验标准</w:t>
      </w:r>
    </w:p>
    <w:p w14:paraId="01C4B1AC">
      <w:pPr>
        <w:spacing w:line="360" w:lineRule="auto"/>
        <w:ind w:firstLine="420" w:firstLineChars="200"/>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 818.1</w:t>
      </w:r>
      <w:r>
        <w:rPr>
          <w:rFonts w:hint="default" w:ascii="Times New Roman" w:hAnsi="Times New Roman" w:eastAsia="宋体" w:cs="Times New Roman"/>
          <w:b w:val="0"/>
          <w:bCs w:val="0"/>
          <w:kern w:val="0"/>
          <w:sz w:val="21"/>
          <w:szCs w:val="21"/>
          <w:lang w:val="en-US" w:eastAsia="zh-CN"/>
        </w:rPr>
        <w:t xml:space="preserve">  煤矿用电缆 第1部分：移动类软电缆一般规定</w:t>
      </w:r>
    </w:p>
    <w:p w14:paraId="0AA6EC3F">
      <w:pPr>
        <w:spacing w:line="360" w:lineRule="auto"/>
        <w:ind w:firstLine="420" w:firstLineChars="200"/>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cs="Times New Roman"/>
          <w:szCs w:val="21"/>
          <w:lang w:val="en-US" w:eastAsia="zh-CN"/>
        </w:rPr>
        <w:t>MT</w:t>
      </w:r>
      <w:r>
        <w:rPr>
          <w:rFonts w:hint="default" w:ascii="Times New Roman" w:hAnsi="Times New Roman" w:eastAsia="宋体" w:cs="Times New Roman"/>
          <w:b w:val="0"/>
          <w:bCs w:val="0"/>
          <w:kern w:val="0"/>
          <w:sz w:val="21"/>
          <w:szCs w:val="21"/>
          <w:highlight w:val="none"/>
          <w:lang w:val="en-US" w:eastAsia="zh-CN"/>
        </w:rPr>
        <w:t>/T</w:t>
      </w:r>
      <w:r>
        <w:rPr>
          <w:rFonts w:hint="default" w:ascii="Times New Roman" w:hAnsi="Times New Roman" w:cs="Times New Roman"/>
          <w:szCs w:val="21"/>
          <w:lang w:val="en-US" w:eastAsia="zh-CN"/>
        </w:rPr>
        <w:t xml:space="preserve"> 818.6</w:t>
      </w:r>
      <w:r>
        <w:rPr>
          <w:rFonts w:hint="default" w:ascii="Times New Roman Regular" w:hAnsi="Times New Roman Regular" w:eastAsia="宋体" w:cs="Times New Roman Regular"/>
          <w:b w:val="0"/>
          <w:bCs w:val="0"/>
          <w:kern w:val="0"/>
          <w:sz w:val="21"/>
          <w:szCs w:val="21"/>
          <w:lang w:val="en-US" w:eastAsia="zh-CN"/>
        </w:rPr>
        <w:t xml:space="preserve">  煤矿用电缆 第</w:t>
      </w:r>
      <w:r>
        <w:rPr>
          <w:rFonts w:hint="eastAsia" w:ascii="Times New Roman Regular" w:hAnsi="Times New Roman Regular" w:eastAsia="宋体" w:cs="Times New Roman Regular"/>
          <w:b w:val="0"/>
          <w:bCs w:val="0"/>
          <w:kern w:val="0"/>
          <w:sz w:val="21"/>
          <w:szCs w:val="21"/>
          <w:lang w:val="en-US" w:eastAsia="zh-CN"/>
        </w:rPr>
        <w:t>6</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额定电压8.7/10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Regular" w:hAnsi="Times New Roman Regular" w:eastAsia="宋体" w:cs="Times New Roman Regular"/>
          <w:b w:val="0"/>
          <w:bCs w:val="0"/>
          <w:kern w:val="0"/>
          <w:sz w:val="21"/>
          <w:szCs w:val="21"/>
          <w:lang w:val="en-US" w:eastAsia="zh-CN"/>
        </w:rPr>
        <w:t>kV及以下移动金属屏蔽监视型软电缆</w:t>
      </w:r>
    </w:p>
    <w:p w14:paraId="743C7D5B">
      <w:pPr>
        <w:spacing w:line="360" w:lineRule="auto"/>
        <w:ind w:firstLine="420" w:firstLineChars="200"/>
        <w:rPr>
          <w:rFonts w:hint="default" w:ascii="Times New Roman" w:hAnsi="Times New Roman" w:cs="Times New Roman" w:eastAsiaTheme="minorEastAsia"/>
          <w:b w:val="0"/>
          <w:bCs w:val="0"/>
          <w:kern w:val="2"/>
          <w:sz w:val="21"/>
          <w:szCs w:val="21"/>
          <w:highlight w:val="none"/>
          <w:lang w:val="en-US" w:eastAsia="zh-CN"/>
        </w:rPr>
      </w:pPr>
      <w:r>
        <w:rPr>
          <w:rFonts w:hint="default" w:ascii="Times New Roman" w:hAnsi="Times New Roman" w:cs="Times New Roman" w:eastAsiaTheme="minorEastAsia"/>
          <w:kern w:val="2"/>
          <w:szCs w:val="21"/>
          <w:highlight w:val="none"/>
        </w:rPr>
        <w:t>JB/T 8137</w:t>
      </w:r>
      <w:r>
        <w:rPr>
          <w:rFonts w:hint="default" w:ascii="Times New Roman" w:hAnsi="Times New Roman" w:cs="Times New Roman" w:eastAsiaTheme="minorEastAsia"/>
          <w:kern w:val="2"/>
          <w:szCs w:val="21"/>
          <w:highlight w:val="none"/>
          <w:lang w:eastAsia="zh-CN"/>
        </w:rPr>
        <w:t>（</w:t>
      </w:r>
      <w:r>
        <w:rPr>
          <w:rFonts w:hint="default" w:ascii="Times New Roman" w:hAnsi="Times New Roman" w:cs="Times New Roman" w:eastAsiaTheme="minorEastAsia"/>
          <w:kern w:val="2"/>
          <w:szCs w:val="21"/>
          <w:highlight w:val="none"/>
          <w:lang w:val="en-US" w:eastAsia="zh-CN"/>
        </w:rPr>
        <w:t>所有部分</w:t>
      </w:r>
      <w:r>
        <w:rPr>
          <w:rFonts w:hint="default" w:ascii="Times New Roman" w:hAnsi="Times New Roman" w:cs="Times New Roman" w:eastAsiaTheme="minorEastAsia"/>
          <w:kern w:val="2"/>
          <w:szCs w:val="21"/>
          <w:highlight w:val="none"/>
          <w:lang w:eastAsia="zh-CN"/>
        </w:rPr>
        <w:t>）</w:t>
      </w:r>
      <w:r>
        <w:rPr>
          <w:rFonts w:hint="default" w:ascii="Times New Roman" w:hAnsi="Times New Roman" w:cs="Times New Roman" w:eastAsiaTheme="minorEastAsia"/>
          <w:b w:val="0"/>
          <w:bCs w:val="0"/>
          <w:kern w:val="2"/>
          <w:sz w:val="21"/>
          <w:szCs w:val="21"/>
          <w:highlight w:val="none"/>
          <w:lang w:val="en-US" w:eastAsia="zh-CN"/>
        </w:rPr>
        <w:t xml:space="preserve">  电线电缆交货盘</w:t>
      </w:r>
    </w:p>
    <w:p w14:paraId="113E4F7F">
      <w:pPr>
        <w:widowControl/>
        <w:numPr>
          <w:ilvl w:val="-1"/>
          <w:numId w:val="0"/>
        </w:numPr>
        <w:spacing w:line="360" w:lineRule="auto"/>
        <w:ind w:firstLine="420" w:firstLineChars="200"/>
        <w:jc w:val="left"/>
        <w:rPr>
          <w:rFonts w:hint="default" w:ascii="Times New Roman" w:hAnsi="Times New Roman" w:cs="Times New Roman" w:eastAsiaTheme="minorEastAsia"/>
          <w:b w:val="0"/>
          <w:bCs w:val="0"/>
          <w:kern w:val="2"/>
          <w:sz w:val="21"/>
          <w:szCs w:val="21"/>
          <w:highlight w:val="none"/>
          <w:lang w:val="en-US" w:eastAsia="zh-CN"/>
        </w:rPr>
      </w:pPr>
      <w:r>
        <w:rPr>
          <w:rFonts w:hint="default" w:ascii="Times New Roman" w:hAnsi="Times New Roman" w:cs="Times New Roman" w:eastAsiaTheme="minorEastAsia"/>
          <w:b w:val="0"/>
          <w:bCs w:val="0"/>
          <w:kern w:val="2"/>
          <w:sz w:val="21"/>
          <w:szCs w:val="21"/>
          <w:highlight w:val="none"/>
          <w:lang w:val="en-US" w:eastAsia="zh-CN"/>
        </w:rPr>
        <w:t>AQ 1043  矿用产品安全标志标识</w:t>
      </w:r>
    </w:p>
    <w:p w14:paraId="4C9325A9">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94" w:name="_Toc535004376"/>
      <w:bookmarkStart w:id="95" w:name="_Toc229782742"/>
      <w:bookmarkStart w:id="96" w:name="_Toc5286"/>
      <w:bookmarkStart w:id="97" w:name="_Toc22349"/>
      <w:bookmarkStart w:id="98" w:name="_Toc743636313"/>
      <w:bookmarkStart w:id="99" w:name="_Toc12633"/>
      <w:bookmarkStart w:id="100" w:name="_Toc24497"/>
      <w:bookmarkStart w:id="101" w:name="_Toc9268"/>
      <w:bookmarkStart w:id="102" w:name="_Toc21306"/>
      <w:bookmarkStart w:id="103" w:name="_Toc1561412584"/>
      <w:bookmarkStart w:id="104" w:name="_Toc1668013566"/>
      <w:bookmarkStart w:id="105" w:name="_Toc22249"/>
      <w:bookmarkStart w:id="106" w:name="_Toc2029219938"/>
      <w:bookmarkStart w:id="107" w:name="_Toc7608"/>
      <w:bookmarkStart w:id="108" w:name="_Toc9706"/>
      <w:bookmarkStart w:id="109" w:name="_Toc170"/>
      <w:bookmarkStart w:id="110" w:name="_Toc11566"/>
      <w:bookmarkStart w:id="111" w:name="_Toc295"/>
      <w:bookmarkStart w:id="112" w:name="_Toc20245"/>
      <w:bookmarkStart w:id="113" w:name="_Toc718504343"/>
      <w:bookmarkStart w:id="114" w:name="_Toc1024484223"/>
      <w:bookmarkStart w:id="115" w:name="_Toc19988"/>
      <w:bookmarkStart w:id="116" w:name="_Toc1160219679"/>
      <w:bookmarkStart w:id="117" w:name="_Toc33"/>
      <w:bookmarkStart w:id="118" w:name="_Toc15639"/>
      <w:bookmarkStart w:id="119" w:name="_Toc3737"/>
      <w:bookmarkStart w:id="120" w:name="_Toc30394"/>
      <w:bookmarkStart w:id="121" w:name="_Toc32072"/>
      <w:r>
        <w:rPr>
          <w:rFonts w:hint="eastAsia" w:ascii="黑体" w:hAnsi="黑体" w:eastAsia="黑体" w:cs="黑体"/>
          <w:b w:val="0"/>
          <w:bCs w:val="0"/>
          <w:kern w:val="0"/>
          <w:sz w:val="21"/>
          <w:szCs w:val="21"/>
          <w:lang w:val="en-US" w:eastAsia="zh-CN"/>
        </w:rPr>
        <w:t>术语和定义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038191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6DEDCB8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584105C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2EC2AE20">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0896F70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31A690E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4718441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473806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0E1C44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185F75ED">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0A95F03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66079B1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52F255F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0272914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2BFC07E7">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12" w:firstLineChars="229"/>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1C14D3D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108EDCDC">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4039E04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6EF243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7ECE2F16">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062E017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0BA153E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31"/>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0F1989C9">
      <w:pPr>
        <w:pStyle w:val="31"/>
        <w:keepNext w:val="0"/>
        <w:keepLines w:val="0"/>
        <w:pageBreakBefore w:val="0"/>
        <w:kinsoku/>
        <w:wordWrap/>
        <w:overflowPunct/>
        <w:topLinePunct w:val="0"/>
        <w:autoSpaceDE/>
        <w:autoSpaceDN/>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04950D4E">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22" w:name="_Toc9677"/>
      <w:bookmarkStart w:id="123" w:name="_Toc2025933331"/>
      <w:bookmarkStart w:id="124" w:name="_Toc1198781603"/>
      <w:bookmarkStart w:id="125" w:name="_Toc14625"/>
      <w:bookmarkStart w:id="126" w:name="_Toc5520"/>
      <w:bookmarkStart w:id="127" w:name="_Toc158794153"/>
      <w:bookmarkStart w:id="128" w:name="_Toc9563"/>
      <w:bookmarkStart w:id="129" w:name="_Toc2129870037"/>
      <w:bookmarkStart w:id="130" w:name="_Toc1424713042"/>
      <w:bookmarkStart w:id="131" w:name="_Toc550333157"/>
      <w:bookmarkStart w:id="132" w:name="_Toc11639"/>
      <w:bookmarkStart w:id="133" w:name="_Toc911699959"/>
      <w:bookmarkStart w:id="134" w:name="_Toc62092231"/>
      <w:bookmarkStart w:id="135" w:name="_Toc18116"/>
      <w:bookmarkStart w:id="136" w:name="_Toc269104035"/>
      <w:bookmarkStart w:id="137" w:name="_Toc25393"/>
      <w:bookmarkStart w:id="138" w:name="_Toc8993"/>
      <w:bookmarkStart w:id="139" w:name="_Toc7810"/>
      <w:bookmarkStart w:id="140" w:name="_Toc6966"/>
      <w:bookmarkStart w:id="141" w:name="_Toc25955"/>
      <w:bookmarkStart w:id="142" w:name="_Toc411132948"/>
      <w:bookmarkStart w:id="143" w:name="_Toc9631"/>
      <w:bookmarkStart w:id="144" w:name="_Toc28183"/>
      <w:bookmarkStart w:id="145" w:name="_Toc782947488"/>
      <w:bookmarkStart w:id="146" w:name="_Toc660630193"/>
      <w:bookmarkStart w:id="147" w:name="_Toc16502"/>
      <w:bookmarkStart w:id="148" w:name="_Toc2129937962"/>
      <w:bookmarkStart w:id="149" w:name="_Toc2088170698"/>
      <w:bookmarkStart w:id="150" w:name="_Toc2302"/>
      <w:bookmarkStart w:id="151" w:name="_Toc6453"/>
      <w:bookmarkStart w:id="152" w:name="_Toc601945720"/>
      <w:bookmarkStart w:id="153" w:name="_Toc1966"/>
      <w:bookmarkStart w:id="154" w:name="_Toc1052475824"/>
      <w:bookmarkStart w:id="155" w:name="_Toc304517443"/>
      <w:bookmarkStart w:id="156" w:name="_Toc19566"/>
      <w:bookmarkStart w:id="157" w:name="_Toc8250"/>
      <w:bookmarkStart w:id="158" w:name="_Toc29566"/>
      <w:bookmarkStart w:id="159" w:name="_Toc8644"/>
      <w:r>
        <w:rPr>
          <w:rFonts w:hint="eastAsia" w:ascii="黑体" w:hAnsi="黑体" w:eastAsia="黑体" w:cs="黑体"/>
          <w:b w:val="0"/>
          <w:bCs w:val="0"/>
          <w:kern w:val="0"/>
          <w:szCs w:val="21"/>
          <w:lang w:val="en-US" w:eastAsia="zh-CN"/>
        </w:rPr>
        <w:t>总体要求</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33ADB2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60" w:name="_Toc1508270932"/>
      <w:bookmarkStart w:id="161" w:name="_Toc230825467"/>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60"/>
    <w:bookmarkEnd w:id="161"/>
    <w:p w14:paraId="0E62DE2E">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62" w:name="_Toc24327"/>
      <w:bookmarkStart w:id="163" w:name="_Toc17033"/>
      <w:bookmarkStart w:id="164" w:name="_Toc645389568"/>
      <w:bookmarkStart w:id="165" w:name="_Toc3465"/>
      <w:bookmarkStart w:id="166" w:name="_Toc31727"/>
      <w:r>
        <w:rPr>
          <w:rFonts w:hint="eastAsia" w:ascii="黑体" w:hAnsi="黑体" w:eastAsia="黑体" w:cs="黑体"/>
          <w:b w:val="0"/>
          <w:bCs w:val="0"/>
          <w:kern w:val="0"/>
          <w:sz w:val="21"/>
          <w:szCs w:val="21"/>
          <w:lang w:val="en-US" w:eastAsia="zh-CN"/>
        </w:rPr>
        <w:t>通用技术规范</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2"/>
      <w:bookmarkEnd w:id="163"/>
      <w:bookmarkEnd w:id="164"/>
      <w:bookmarkEnd w:id="165"/>
      <w:bookmarkEnd w:id="166"/>
    </w:p>
    <w:p w14:paraId="10DF673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67" w:name="_Toc21528"/>
      <w:bookmarkStart w:id="168" w:name="_Toc122568379"/>
      <w:bookmarkStart w:id="169" w:name="_Toc32238"/>
      <w:bookmarkStart w:id="170" w:name="_Toc4922"/>
      <w:bookmarkStart w:id="171" w:name="_Toc21021"/>
      <w:bookmarkStart w:id="172" w:name="_Toc13723"/>
      <w:bookmarkStart w:id="173" w:name="_Toc14496"/>
      <w:bookmarkStart w:id="174" w:name="_Toc3946"/>
      <w:bookmarkStart w:id="175" w:name="_Toc18833"/>
      <w:r>
        <w:rPr>
          <w:rFonts w:hint="eastAsia" w:ascii="黑体" w:hAnsi="黑体" w:eastAsia="黑体" w:cs="黑体"/>
          <w:b w:val="0"/>
          <w:bCs w:val="0"/>
          <w:kern w:val="0"/>
          <w:sz w:val="21"/>
          <w:szCs w:val="21"/>
          <w:lang w:val="en-US" w:eastAsia="zh-CN"/>
        </w:rPr>
        <w:t>通用要求</w:t>
      </w:r>
      <w:bookmarkEnd w:id="167"/>
      <w:bookmarkEnd w:id="168"/>
      <w:bookmarkEnd w:id="169"/>
      <w:bookmarkEnd w:id="170"/>
      <w:bookmarkEnd w:id="171"/>
    </w:p>
    <w:bookmarkEnd w:id="172"/>
    <w:bookmarkEnd w:id="173"/>
    <w:bookmarkEnd w:id="174"/>
    <w:bookmarkEnd w:id="175"/>
    <w:p w14:paraId="62A49D96">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0E71F01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3DF1742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6" w:name="_Toc14599"/>
      <w:r>
        <w:rPr>
          <w:rFonts w:hint="eastAsia" w:ascii="黑体" w:hAnsi="黑体" w:eastAsia="黑体" w:cs="黑体"/>
          <w:b w:val="0"/>
          <w:bCs w:val="0"/>
          <w:kern w:val="0"/>
          <w:sz w:val="21"/>
          <w:szCs w:val="21"/>
          <w:highlight w:val="none"/>
          <w:lang w:val="en-US" w:eastAsia="zh-CN"/>
        </w:rPr>
        <w:t>进度要求</w:t>
      </w:r>
      <w:bookmarkEnd w:id="176"/>
    </w:p>
    <w:p w14:paraId="6674C1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生产进度表</w:t>
      </w:r>
      <w:r>
        <w:rPr>
          <w:rFonts w:hint="default" w:ascii="Times New Roman Regular" w:hAnsi="Times New Roman Regular" w:eastAsia="宋体" w:cs="Times New Roman Regular"/>
          <w:color w:val="auto"/>
          <w:kern w:val="0"/>
          <w:szCs w:val="21"/>
          <w:highlight w:val="none"/>
          <w:lang w:val="en-US" w:eastAsia="zh-CN"/>
        </w:rPr>
        <w:t>应包括</w:t>
      </w:r>
      <w:r>
        <w:rPr>
          <w:rFonts w:hint="default" w:ascii="Times New Roman Regular" w:hAnsi="Times New Roman Regular" w:eastAsia="宋体" w:cs="Times New Roman Regular"/>
          <w:color w:val="auto"/>
          <w:kern w:val="0"/>
          <w:szCs w:val="21"/>
          <w:highlight w:val="none"/>
        </w:rPr>
        <w:t>说明设计、试验、材料采购、制造、工厂检验、抽样检验及装运</w:t>
      </w:r>
      <w:r>
        <w:rPr>
          <w:rFonts w:hint="default" w:ascii="Times New Roman Regular" w:hAnsi="Times New Roman Regular" w:eastAsia="宋体" w:cs="Times New Roman Regular"/>
          <w:color w:val="auto"/>
          <w:kern w:val="0"/>
          <w:szCs w:val="21"/>
          <w:highlight w:val="none"/>
          <w:lang w:val="en-US" w:eastAsia="zh-CN"/>
        </w:rPr>
        <w:t>等内容</w:t>
      </w:r>
      <w:r>
        <w:rPr>
          <w:rFonts w:hint="default" w:ascii="Times New Roman Regular" w:hAnsi="Times New Roman Regular" w:eastAsia="宋体" w:cs="Times New Roman Regular"/>
          <w:color w:val="auto"/>
          <w:kern w:val="0"/>
          <w:szCs w:val="21"/>
          <w:highlight w:val="none"/>
        </w:rPr>
        <w:t>。</w:t>
      </w:r>
    </w:p>
    <w:p w14:paraId="32A54157">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宜</w:t>
      </w:r>
      <w:r>
        <w:rPr>
          <w:rFonts w:hint="default" w:ascii="Times New Roman Regular" w:hAnsi="Times New Roman Regular" w:eastAsia="宋体" w:cs="Times New Roman Regular"/>
          <w:b w:val="0"/>
          <w:bCs w:val="0"/>
          <w:color w:val="auto"/>
          <w:kern w:val="0"/>
          <w:sz w:val="21"/>
          <w:szCs w:val="21"/>
          <w:highlight w:val="none"/>
          <w:lang w:val="en-US" w:eastAsia="zh-CN"/>
        </w:rPr>
        <w:t>约定生产计划和生产进度表的提交时间与提交方式。如无特别约定，卖方应在</w:t>
      </w:r>
      <w:r>
        <w:rPr>
          <w:rFonts w:hint="eastAsia" w:ascii="宋体" w:hAnsi="宋体" w:eastAsia="宋体" w:cs="宋体"/>
          <w:b w:val="0"/>
          <w:bCs w:val="0"/>
          <w:color w:val="auto"/>
          <w:kern w:val="0"/>
          <w:sz w:val="21"/>
          <w:szCs w:val="21"/>
          <w:highlight w:val="none"/>
          <w:lang w:val="en-US" w:eastAsia="zh-CN"/>
        </w:rPr>
        <w:t>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4C2BB9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7"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77"/>
    </w:p>
    <w:p w14:paraId="6F5FC3AC">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要求供应商提供技术资料、图样、产品说明书和试验报告。技术资料、图样、产品说明书和试验报告应符合5.1.4.2~5.1.4.5的要求。</w:t>
      </w:r>
    </w:p>
    <w:p w14:paraId="42126525">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技术资料和图样宜在生产开始之前提交。</w:t>
      </w:r>
    </w:p>
    <w:p w14:paraId="526C098E">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对于买方</w:t>
      </w:r>
      <w:sdt>
        <w:sdtPr>
          <w:rPr>
            <w:rFonts w:ascii="Times New Roman Regular" w:hAnsi="Times New Roman Regular" w:eastAsia="宋体" w:cs="Times New Roman Regular"/>
            <w:color w:val="auto"/>
            <w:kern w:val="0"/>
            <w:szCs w:val="21"/>
            <w:highlight w:val="none"/>
          </w:rPr>
          <w:alias w:val="易错词检查"/>
          <w:id w:val="1023320"/>
        </w:sdtPr>
        <w:sdtEndPr>
          <w:rPr>
            <w:rFonts w:ascii="Times New Roman Regular" w:hAnsi="Times New Roman Regular" w:eastAsia="宋体" w:cs="Times New Roman Regular"/>
            <w:color w:val="auto"/>
            <w:kern w:val="0"/>
            <w:szCs w:val="21"/>
            <w:highlight w:val="none"/>
          </w:rPr>
        </w:sdtEndPr>
        <w:sdtContent>
          <w:bookmarkStart w:id="178" w:name="bkReivew1023320"/>
          <w:r>
            <w:rPr>
              <w:rFonts w:hint="default" w:ascii="Times New Roman Regular" w:hAnsi="Times New Roman Regular" w:eastAsia="宋体" w:cs="Times New Roman Regular"/>
              <w:b w:val="0"/>
              <w:bCs w:val="0"/>
              <w:color w:val="auto"/>
              <w:kern w:val="0"/>
              <w:sz w:val="21"/>
              <w:szCs w:val="21"/>
              <w:highlight w:val="none"/>
              <w:lang w:val="en-US" w:eastAsia="zh-CN"/>
            </w:rPr>
            <w:t>为</w:t>
          </w:r>
          <w:bookmarkEnd w:id="178"/>
        </w:sdtContent>
      </w:sdt>
      <w:r>
        <w:rPr>
          <w:rFonts w:hint="default" w:ascii="Times New Roman Regular" w:hAnsi="Times New Roman Regular" w:eastAsia="宋体" w:cs="Times New Roman Regular"/>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前和更改后），应在文件的适当地方写上买方的名称、标题、卖方的</w:t>
      </w:r>
      <w:sdt>
        <w:sdtPr>
          <w:rPr>
            <w:rFonts w:ascii="Times New Roman Regular" w:hAnsi="Times New Roman Regular" w:eastAsia="宋体" w:cs="Times New Roman Regular"/>
            <w:color w:val="auto"/>
            <w:kern w:val="0"/>
            <w:szCs w:val="21"/>
            <w:highlight w:val="none"/>
          </w:rPr>
          <w:alias w:val="易错词检查"/>
          <w:id w:val="3003201"/>
        </w:sdtPr>
        <w:sdtEndPr>
          <w:rPr>
            <w:rFonts w:ascii="Times New Roman Regular" w:hAnsi="Times New Roman Regular" w:eastAsia="宋体" w:cs="Times New Roman Regular"/>
            <w:color w:val="auto"/>
            <w:kern w:val="0"/>
            <w:szCs w:val="21"/>
            <w:highlight w:val="none"/>
          </w:rPr>
        </w:sdtEndPr>
        <w:sdtContent>
          <w:bookmarkStart w:id="179" w:name="bkReivew3003201"/>
          <w:r>
            <w:rPr>
              <w:rFonts w:hint="default" w:ascii="Times New Roman Regular" w:hAnsi="Times New Roman Regular" w:eastAsia="宋体" w:cs="Times New Roman Regular"/>
              <w:b w:val="0"/>
              <w:bCs w:val="0"/>
              <w:color w:val="auto"/>
              <w:kern w:val="0"/>
              <w:sz w:val="21"/>
              <w:szCs w:val="21"/>
              <w:highlight w:val="none"/>
              <w:lang w:val="en-US" w:eastAsia="zh-CN"/>
            </w:rPr>
            <w:t>专责</w:t>
          </w:r>
          <w:bookmarkEnd w:id="179"/>
        </w:sdtContent>
      </w:sdt>
      <w:r>
        <w:rPr>
          <w:rFonts w:hint="default" w:ascii="Times New Roman Regular" w:hAnsi="Times New Roman Regular" w:eastAsia="宋体" w:cs="Times New Roman Regular"/>
          <w:b w:val="0"/>
          <w:bCs w:val="0"/>
          <w:color w:val="auto"/>
          <w:kern w:val="0"/>
          <w:sz w:val="21"/>
          <w:szCs w:val="21"/>
          <w:highlight w:val="none"/>
          <w:lang w:val="en-US" w:eastAsia="zh-CN"/>
        </w:rPr>
        <w:t>工程师的签名、批准日期和</w:t>
      </w:r>
      <w:r>
        <w:rPr>
          <w:rFonts w:hint="eastAsia" w:ascii="宋体" w:hAnsi="宋体" w:eastAsia="宋体" w:cs="宋体"/>
          <w:b w:val="0"/>
          <w:bCs w:val="0"/>
          <w:color w:val="auto"/>
          <w:kern w:val="0"/>
          <w:sz w:val="21"/>
          <w:szCs w:val="21"/>
          <w:highlight w:val="none"/>
          <w:lang w:val="en-US" w:eastAsia="zh-CN"/>
        </w:rPr>
        <w:t>相应的文件编号。图样和文件的尺寸宜为</w:t>
      </w:r>
      <w:sdt>
        <w:sdtPr>
          <w:rPr>
            <w:color w:val="auto"/>
            <w:highlight w:val="none"/>
          </w:rPr>
          <w:alias w:val="单位间隙检查"/>
          <w:id w:val="2072755"/>
        </w:sdtPr>
        <w:sdtEndPr>
          <w:rPr>
            <w:color w:val="auto"/>
            <w:highlight w:val="none"/>
          </w:rPr>
        </w:sdtEndPr>
        <w:sdtContent>
          <w:bookmarkStart w:id="180" w:name="bkFormat2072755"/>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80"/>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1053755"/>
        </w:sdtPr>
        <w:sdtEndPr>
          <w:rPr>
            <w:color w:val="auto"/>
            <w:highlight w:val="none"/>
          </w:rPr>
        </w:sdtEndPr>
        <w:sdtContent>
          <w:bookmarkStart w:id="181" w:name="bkFormat1053755"/>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81"/>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19A1625B">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黑体" w:hAnsi="黑体" w:eastAsia="黑体" w:cs="黑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产品说明书应包括但不限于下列各项：</w:t>
      </w:r>
    </w:p>
    <w:p w14:paraId="51F1261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1ED861A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419D3D89">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应</w:t>
      </w:r>
      <w:r>
        <w:rPr>
          <w:rFonts w:hint="default" w:ascii="Times New Roman Regular" w:hAnsi="Times New Roman Regular" w:eastAsia="宋体" w:cs="Times New Roman Regular"/>
          <w:b w:val="0"/>
          <w:bCs w:val="0"/>
          <w:kern w:val="0"/>
          <w:sz w:val="21"/>
          <w:szCs w:val="21"/>
          <w:highlight w:val="none"/>
          <w:lang w:val="en-US" w:eastAsia="zh-CN"/>
        </w:rPr>
        <w:t>提供具有资质的第三方专业检验机构出具的与所招标采购型号规格相同或相近的煤矿用移动金属屏蔽监视型橡套软电缆近五年内的型式试验报告。型式试验报告覆盖</w:t>
      </w:r>
      <w:r>
        <w:rPr>
          <w:rFonts w:hint="eastAsia" w:ascii="Times New Roman Regular" w:hAnsi="Times New Roman Regular" w:eastAsia="宋体" w:cs="Times New Roman Regular"/>
          <w:b w:val="0"/>
          <w:bCs w:val="0"/>
          <w:kern w:val="0"/>
          <w:sz w:val="21"/>
          <w:szCs w:val="21"/>
          <w:highlight w:val="none"/>
          <w:lang w:val="en-US" w:eastAsia="zh-CN"/>
        </w:rPr>
        <w:t>如下。</w:t>
      </w:r>
    </w:p>
    <w:p w14:paraId="3CDAAC9D">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大截面覆盖小截面</w:t>
      </w:r>
      <w:r>
        <w:rPr>
          <w:rFonts w:hint="eastAsia" w:ascii="Times New Roman Regular" w:hAnsi="Times New Roman Regular" w:eastAsia="宋体" w:cs="Times New Roman Regular"/>
          <w:b w:val="0"/>
          <w:bCs w:val="0"/>
          <w:kern w:val="0"/>
          <w:sz w:val="21"/>
          <w:szCs w:val="21"/>
          <w:highlight w:val="none"/>
          <w:lang w:val="en-US" w:eastAsia="zh-CN"/>
        </w:rPr>
        <w:t>；</w:t>
      </w:r>
    </w:p>
    <w:p w14:paraId="5FED0FEB">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beforeLines="0" w:afterLines="0"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多芯覆盖单芯。</w:t>
      </w:r>
    </w:p>
    <w:p w14:paraId="2D76F200">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需要时</w:t>
      </w:r>
      <w:r>
        <w:rPr>
          <w:rFonts w:hint="eastAsia"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提供特殊试验报告。</w:t>
      </w:r>
    </w:p>
    <w:p w14:paraId="20E790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2" w:name="_Toc11380"/>
      <w:r>
        <w:rPr>
          <w:rFonts w:hint="eastAsia" w:ascii="黑体" w:hAnsi="黑体" w:eastAsia="黑体" w:cs="黑体"/>
          <w:b w:val="0"/>
          <w:bCs w:val="0"/>
          <w:kern w:val="0"/>
          <w:sz w:val="21"/>
          <w:szCs w:val="21"/>
          <w:highlight w:val="none"/>
          <w:lang w:val="en-US" w:eastAsia="zh-CN"/>
        </w:rPr>
        <w:t>供应商应提交的技术参数和信息</w:t>
      </w:r>
      <w:bookmarkEnd w:id="182"/>
    </w:p>
    <w:p w14:paraId="2C66F3C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可要求供应商提供</w:t>
      </w:r>
      <w:r>
        <w:rPr>
          <w:rFonts w:hint="default" w:ascii="Times New Roman Regular" w:hAnsi="Times New Roman Regular" w:eastAsia="宋体" w:cs="Times New Roman Regular"/>
          <w:b w:val="0"/>
          <w:bCs w:val="0"/>
          <w:kern w:val="0"/>
          <w:sz w:val="21"/>
          <w:szCs w:val="21"/>
          <w:highlight w:val="none"/>
          <w:lang w:val="en-US" w:eastAsia="zh-CN"/>
        </w:rPr>
        <w:t>塑料绝缘控制</w:t>
      </w:r>
      <w:r>
        <w:rPr>
          <w:rFonts w:hint="default" w:ascii="Times New Roman Regular" w:hAnsi="Times New Roman Regular" w:eastAsia="宋体" w:cs="Times New Roman Regular"/>
          <w:b w:val="0"/>
          <w:bCs w:val="0"/>
          <w:color w:val="auto"/>
          <w:kern w:val="0"/>
          <w:sz w:val="21"/>
          <w:szCs w:val="21"/>
          <w:highlight w:val="none"/>
          <w:lang w:val="en-US" w:eastAsia="zh-CN"/>
        </w:rPr>
        <w:t>电缆的特性参数和其他需要提供的信息。</w:t>
      </w:r>
    </w:p>
    <w:p w14:paraId="042F075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3" w:name="_Toc28917"/>
      <w:r>
        <w:rPr>
          <w:rFonts w:hint="eastAsia" w:ascii="黑体" w:hAnsi="黑体" w:eastAsia="黑体" w:cs="黑体"/>
          <w:b w:val="0"/>
          <w:bCs w:val="0"/>
          <w:kern w:val="0"/>
          <w:sz w:val="21"/>
          <w:szCs w:val="21"/>
          <w:highlight w:val="none"/>
          <w:lang w:val="en-US" w:eastAsia="zh-CN"/>
        </w:rPr>
        <w:t>应执行的标准</w:t>
      </w:r>
      <w:bookmarkEnd w:id="183"/>
    </w:p>
    <w:p w14:paraId="7D0DC48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除本文件特别规定外，卖方所提供的产品至少应满足</w:t>
      </w:r>
      <w:r>
        <w:rPr>
          <w:rFonts w:hint="eastAsia" w:ascii="Times New Roman Regular" w:hAnsi="Times New Roman Regular" w:eastAsia="宋体" w:cs="Times New Roman Regular"/>
          <w:b w:val="0"/>
          <w:bCs w:val="0"/>
          <w:kern w:val="0"/>
          <w:sz w:val="21"/>
          <w:szCs w:val="21"/>
          <w:highlight w:val="none"/>
          <w:lang w:val="en-US" w:eastAsia="zh-CN"/>
        </w:rPr>
        <w:t>MT 818.1、MT</w:t>
      </w:r>
      <w:r>
        <w:rPr>
          <w:rFonts w:hint="default" w:ascii="Times New Roman Regular" w:hAnsi="Times New Roman Regular" w:eastAsia="宋体" w:cs="Times New Roman Regular"/>
          <w:b w:val="0"/>
          <w:bCs w:val="0"/>
          <w:kern w:val="0"/>
          <w:sz w:val="21"/>
          <w:szCs w:val="21"/>
          <w:highlight w:val="none"/>
          <w:lang w:val="en-US" w:eastAsia="zh-CN"/>
        </w:rPr>
        <w:t xml:space="preserve">/T </w:t>
      </w:r>
      <w:r>
        <w:rPr>
          <w:rFonts w:hint="eastAsia" w:ascii="Times New Roman Regular" w:hAnsi="Times New Roman Regular" w:eastAsia="宋体" w:cs="Times New Roman Regular"/>
          <w:b w:val="0"/>
          <w:bCs w:val="0"/>
          <w:kern w:val="0"/>
          <w:sz w:val="21"/>
          <w:szCs w:val="21"/>
          <w:highlight w:val="none"/>
          <w:lang w:val="en-US" w:eastAsia="zh-CN"/>
        </w:rPr>
        <w:t>818.6和GB 43069</w:t>
      </w:r>
      <w:r>
        <w:rPr>
          <w:rFonts w:hint="default" w:ascii="Times New Roman Regular" w:hAnsi="Times New Roman Regular" w:eastAsia="宋体" w:cs="Times New Roman Regular"/>
          <w:b w:val="0"/>
          <w:bCs w:val="0"/>
          <w:kern w:val="0"/>
          <w:sz w:val="21"/>
          <w:szCs w:val="21"/>
          <w:highlight w:val="none"/>
          <w:lang w:val="en-US" w:eastAsia="zh-CN"/>
        </w:rPr>
        <w:t>的要求。</w:t>
      </w:r>
    </w:p>
    <w:p w14:paraId="472FA9B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4" w:name="_Toc7152"/>
      <w:r>
        <w:rPr>
          <w:rFonts w:hint="eastAsia" w:ascii="黑体" w:hAnsi="黑体" w:eastAsia="黑体" w:cs="黑体"/>
          <w:b w:val="0"/>
          <w:bCs w:val="0"/>
          <w:kern w:val="0"/>
          <w:sz w:val="21"/>
          <w:szCs w:val="21"/>
          <w:highlight w:val="none"/>
          <w:lang w:val="en-US" w:eastAsia="zh-CN"/>
        </w:rPr>
        <w:t>备品备件</w:t>
      </w:r>
      <w:bookmarkEnd w:id="184"/>
    </w:p>
    <w:p w14:paraId="76CD739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w:t>
      </w:r>
      <w:r>
        <w:rPr>
          <w:rFonts w:hint="default" w:ascii="Times New Roman Regular" w:hAnsi="Times New Roman Regular" w:eastAsia="宋体" w:cs="Times New Roman Regular"/>
          <w:b w:val="0"/>
          <w:bCs w:val="0"/>
          <w:color w:val="auto"/>
          <w:kern w:val="0"/>
          <w:sz w:val="21"/>
          <w:szCs w:val="21"/>
          <w:highlight w:val="none"/>
          <w:lang w:val="en-US" w:eastAsia="zh-CN"/>
        </w:rPr>
        <w:t>5.1.7.</w:t>
      </w:r>
      <w:r>
        <w:rPr>
          <w:rFonts w:hint="eastAsia" w:ascii="Times New Roman Regular" w:hAnsi="Times New Roman Regular" w:eastAsia="宋体" w:cs="Times New Roman Regular"/>
          <w:b w:val="0"/>
          <w:bCs w:val="0"/>
          <w:color w:val="auto"/>
          <w:kern w:val="0"/>
          <w:sz w:val="21"/>
          <w:szCs w:val="21"/>
          <w:highlight w:val="none"/>
          <w:lang w:val="en-US" w:eastAsia="zh-CN"/>
        </w:rPr>
        <w:t>4的规定</w:t>
      </w:r>
      <w:r>
        <w:rPr>
          <w:rFonts w:hint="eastAsia" w:ascii="宋体" w:hAnsi="宋体" w:eastAsia="宋体" w:cs="宋体"/>
          <w:b w:val="0"/>
          <w:bCs w:val="0"/>
          <w:color w:val="auto"/>
          <w:kern w:val="0"/>
          <w:sz w:val="21"/>
          <w:szCs w:val="21"/>
          <w:highlight w:val="none"/>
          <w:lang w:val="en-US" w:eastAsia="zh-CN"/>
        </w:rPr>
        <w:t>。</w:t>
      </w:r>
    </w:p>
    <w:p w14:paraId="2A1B1D4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所有备品备件应为全新产品，与已安装材料及设备的相应部件应能够互换，且具有相同的技术规范和相同的规格、材质和制造工艺。</w:t>
      </w:r>
    </w:p>
    <w:p w14:paraId="420BDBD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所有备品备件应采取防尘、防潮和防止损坏等措施，并应与中标产品一并发运，同时标注“备品备件”。</w:t>
      </w:r>
    </w:p>
    <w:p w14:paraId="67598F8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供应商应在产品质保期内实行免费保修，且对产品实行终身维修。</w:t>
      </w:r>
    </w:p>
    <w:p w14:paraId="3D4999C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专用工具和仪器仪表</w:t>
      </w:r>
    </w:p>
    <w:p w14:paraId="5CAAA41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85" w:name="bkReivew81531"/>
          <w:r>
            <w:rPr>
              <w:rFonts w:hint="eastAsia" w:ascii="宋体" w:hAnsi="宋体" w:eastAsia="宋体" w:cs="宋体"/>
              <w:b w:val="0"/>
              <w:bCs w:val="0"/>
              <w:color w:val="auto"/>
              <w:kern w:val="0"/>
              <w:sz w:val="21"/>
              <w:szCs w:val="21"/>
              <w:highlight w:val="none"/>
              <w:lang w:val="en-US" w:eastAsia="zh-CN"/>
            </w:rPr>
            <w:t>。</w:t>
          </w:r>
          <w:bookmarkEnd w:id="185"/>
        </w:sdtContent>
      </w:sdt>
    </w:p>
    <w:p w14:paraId="78D33551">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所有专用工具和仪器仪表（如有）应是全新的、先进的，且应附完整、详细的使用说明资料。</w:t>
      </w:r>
    </w:p>
    <w:p w14:paraId="672A638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专用工具和仪器仪表（如有）应装于专用的包装箱内，注明</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专用工具</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仪器</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仪表</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，并标明</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防潮</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防尘</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易碎</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向上</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勿倒置</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等字样，同中标产品一并发运。</w:t>
      </w:r>
    </w:p>
    <w:p w14:paraId="009B4F4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安装、调试、试运行和验收</w:t>
      </w:r>
    </w:p>
    <w:p w14:paraId="064FC67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要求卖方提供合同产品安装、调试、试运行和验收服务。合同产品安装、调试的技术文件和安装使用说明书应符合5.1.9.2的规定，试运行和验收的规程应符合5.1.9.3的规定。</w:t>
      </w:r>
    </w:p>
    <w:p w14:paraId="5CA7FCA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验收宜在安装、调试和试运行并稳定运行</w:t>
      </w:r>
      <w:sdt>
        <w:sdtPr>
          <w:rPr>
            <w:rFonts w:hint="default" w:ascii="Times New Roman Regular" w:hAnsi="Times New Roman Regular" w:eastAsia="宋体" w:cs="Times New Roman Regular"/>
            <w:color w:val="auto"/>
            <w:kern w:val="0"/>
            <w:szCs w:val="21"/>
            <w:highlight w:val="none"/>
          </w:rPr>
          <w:alias w:val="单位间隙检查"/>
          <w:id w:val="3100812"/>
        </w:sdtPr>
        <w:sdtEndPr>
          <w:rPr>
            <w:rFonts w:hint="default" w:ascii="Times New Roman Regular" w:hAnsi="Times New Roman Regular" w:eastAsia="宋体" w:cs="Times New Roman Regular"/>
            <w:color w:val="auto"/>
            <w:kern w:val="0"/>
            <w:szCs w:val="21"/>
            <w:highlight w:val="none"/>
          </w:rPr>
        </w:sdtEndPr>
        <w:sdtContent>
          <w:bookmarkStart w:id="186" w:name="bkFormat3100812"/>
          <w:r>
            <w:rPr>
              <w:rFonts w:hint="default" w:ascii="Times New Roman Regular" w:hAnsi="Times New Roman Regular" w:eastAsia="宋体" w:cs="Times New Roman Regular"/>
              <w:b w:val="0"/>
              <w:bCs w:val="0"/>
              <w:color w:val="auto"/>
              <w:kern w:val="0"/>
              <w:sz w:val="21"/>
              <w:szCs w:val="21"/>
              <w:highlight w:val="none"/>
              <w:lang w:val="en-US" w:eastAsia="zh-CN"/>
            </w:rPr>
            <w:t>72</w:t>
          </w:r>
          <w:r>
            <w:rPr>
              <w:rFonts w:hint="default" w:ascii="Times New Roman Regular" w:hAnsi="Times New Roman Regular" w:eastAsia="宋体" w:cs="Times New Roman Regular"/>
              <w:b w:val="0"/>
              <w:bCs w:val="0"/>
              <w:color w:val="auto"/>
              <w:kern w:val="0"/>
              <w:sz w:val="10"/>
              <w:szCs w:val="10"/>
              <w:highlight w:val="none"/>
              <w:lang w:val="en-US" w:eastAsia="zh-CN"/>
            </w:rPr>
            <w:t xml:space="preserve"> </w:t>
          </w:r>
          <w:r>
            <w:rPr>
              <w:rFonts w:hint="default" w:ascii="Times New Roman Regular" w:hAnsi="Times New Roman Regular" w:eastAsia="宋体" w:cs="Times New Roman Regular"/>
              <w:b w:val="0"/>
              <w:bCs w:val="0"/>
              <w:color w:val="auto"/>
              <w:kern w:val="0"/>
              <w:sz w:val="21"/>
              <w:szCs w:val="21"/>
              <w:highlight w:val="none"/>
              <w:lang w:val="en-US" w:eastAsia="zh-CN"/>
            </w:rPr>
            <w:t>h</w:t>
          </w:r>
          <w:bookmarkEnd w:id="186"/>
        </w:sdtContent>
      </w:sdt>
      <w:r>
        <w:rPr>
          <w:rFonts w:hint="default" w:ascii="Times New Roman Regular" w:hAnsi="Times New Roman Regular" w:eastAsia="宋体" w:cs="Times New Roman Regular"/>
          <w:b w:val="0"/>
          <w:bCs w:val="0"/>
          <w:color w:val="auto"/>
          <w:kern w:val="0"/>
          <w:sz w:val="21"/>
          <w:szCs w:val="21"/>
          <w:highlight w:val="none"/>
          <w:lang w:val="en-US" w:eastAsia="zh-CN"/>
        </w:rPr>
        <w:t>（该时长也可由双方根据工程情况协商而定）后</w:t>
      </w:r>
      <w:r>
        <w:rPr>
          <w:rFonts w:hint="eastAsia" w:ascii="Times New Roman Regular" w:hAnsi="Times New Roman Regular" w:eastAsia="宋体" w:cs="Times New Roman Regular"/>
          <w:b w:val="0"/>
          <w:bCs w:val="0"/>
          <w:color w:val="auto"/>
          <w:kern w:val="0"/>
          <w:sz w:val="21"/>
          <w:szCs w:val="21"/>
          <w:highlight w:val="none"/>
          <w:lang w:val="en-US" w:eastAsia="zh-CN"/>
        </w:rPr>
        <w:t>进行</w:t>
      </w:r>
      <w:r>
        <w:rPr>
          <w:rFonts w:hint="eastAsia" w:ascii="宋体" w:hAnsi="宋体" w:eastAsia="宋体" w:cs="宋体"/>
          <w:b w:val="0"/>
          <w:bCs w:val="0"/>
          <w:color w:val="auto"/>
          <w:kern w:val="0"/>
          <w:sz w:val="21"/>
          <w:szCs w:val="21"/>
          <w:highlight w:val="none"/>
          <w:lang w:val="en-US" w:eastAsia="zh-CN"/>
        </w:rPr>
        <w:t>。</w:t>
      </w:r>
    </w:p>
    <w:p w14:paraId="18F87C04">
      <w:pPr>
        <w:numPr>
          <w:ilvl w:val="2"/>
          <w:numId w:val="7"/>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highlight w:val="none"/>
          <w:lang w:val="en-US" w:eastAsia="zh-CN"/>
        </w:rPr>
      </w:pPr>
      <w:r>
        <w:rPr>
          <w:rFonts w:hint="eastAsia" w:ascii="黑体" w:hAnsi="黑体" w:eastAsia="黑体" w:cs="黑体"/>
          <w:b w:val="0"/>
          <w:bCs w:val="0"/>
          <w:kern w:val="0"/>
          <w:szCs w:val="21"/>
          <w:highlight w:val="none"/>
          <w:lang w:val="en-US" w:eastAsia="zh-CN"/>
        </w:rPr>
        <w:t>售后服务</w:t>
      </w:r>
    </w:p>
    <w:p w14:paraId="63F00F6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要求卖方提供售后服务，</w:t>
      </w:r>
      <w:r>
        <w:rPr>
          <w:rFonts w:hint="default" w:ascii="Times New Roman Regular" w:hAnsi="Times New Roman Regular" w:eastAsia="宋体" w:cs="Times New Roman Regular"/>
          <w:color w:val="auto"/>
          <w:kern w:val="0"/>
          <w:szCs w:val="21"/>
          <w:highlight w:val="none"/>
          <w:lang w:val="en-US" w:eastAsia="zh-CN"/>
        </w:rPr>
        <w:t>如无特别约定，售后服务应符合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5.1.10.2的规定。</w:t>
      </w:r>
    </w:p>
    <w:p w14:paraId="3CD7D133">
      <w:pPr>
        <w:numPr>
          <w:ilvl w:val="3"/>
          <w:numId w:val="7"/>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售后服务应包括</w:t>
      </w:r>
      <w:r>
        <w:rPr>
          <w:rFonts w:hint="default" w:ascii="Times New Roman Regular" w:hAnsi="Times New Roman Regular" w:eastAsia="宋体" w:cs="Times New Roman Regular"/>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662F9BC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87" w:name="_Toc1890411764"/>
      <w:bookmarkStart w:id="188" w:name="_Toc15370"/>
      <w:bookmarkStart w:id="189" w:name="_Toc13689"/>
      <w:bookmarkStart w:id="190" w:name="_Toc569928380"/>
      <w:bookmarkStart w:id="191" w:name="_Toc573539671"/>
      <w:bookmarkStart w:id="192" w:name="_Toc14486"/>
      <w:bookmarkStart w:id="193" w:name="_Toc13936"/>
      <w:bookmarkStart w:id="194" w:name="_Toc10150"/>
      <w:bookmarkStart w:id="195" w:name="_Toc15750"/>
      <w:bookmarkStart w:id="196" w:name="_Toc789872459"/>
      <w:bookmarkStart w:id="197" w:name="_Toc26900"/>
      <w:bookmarkStart w:id="198" w:name="_Toc24445"/>
      <w:bookmarkStart w:id="199" w:name="_Toc866817322"/>
      <w:bookmarkStart w:id="200" w:name="_Toc1726079052"/>
      <w:bookmarkStart w:id="201" w:name="_Toc29379"/>
      <w:bookmarkStart w:id="202" w:name="_Toc1315761906"/>
      <w:bookmarkStart w:id="203" w:name="_Toc27021"/>
      <w:bookmarkStart w:id="204" w:name="_Toc1269260904"/>
      <w:bookmarkStart w:id="205" w:name="_Toc1939677457"/>
      <w:bookmarkStart w:id="206" w:name="_Toc2068276549"/>
      <w:bookmarkStart w:id="207" w:name="_Toc10625"/>
      <w:bookmarkStart w:id="208" w:name="_Toc3155"/>
      <w:r>
        <w:rPr>
          <w:rFonts w:hint="eastAsia" w:ascii="黑体" w:hAnsi="黑体" w:eastAsia="黑体" w:cs="黑体"/>
          <w:b w:val="0"/>
          <w:bCs w:val="0"/>
          <w:kern w:val="0"/>
          <w:sz w:val="21"/>
          <w:szCs w:val="21"/>
          <w:lang w:val="en-US" w:eastAsia="zh-CN"/>
        </w:rPr>
        <w:t>产品结构和性能要求</w:t>
      </w:r>
      <w:bookmarkEnd w:id="187"/>
      <w:bookmarkEnd w:id="188"/>
      <w:bookmarkEnd w:id="189"/>
      <w:bookmarkEnd w:id="190"/>
      <w:bookmarkEnd w:id="191"/>
      <w:bookmarkEnd w:id="192"/>
      <w:bookmarkEnd w:id="193"/>
      <w:bookmarkEnd w:id="194"/>
      <w:bookmarkEnd w:id="195"/>
      <w:bookmarkEnd w:id="196"/>
    </w:p>
    <w:p w14:paraId="6027428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highlight w:val="none"/>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采购需求中，应要求卖方提供符合标准规定的产品，常用型号和规格见附录A。如无特别约定，产品结构和性能要求应符合5.2.2~5.2.10，以及</w:t>
      </w:r>
      <w:r>
        <w:rPr>
          <w:rFonts w:hint="default" w:ascii="Times New Roman Regular" w:hAnsi="Times New Roman Regular" w:eastAsia="宋体" w:cs="Times New Roman Regular"/>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w:t>
      </w:r>
      <w:r>
        <w:rPr>
          <w:rFonts w:hint="eastAsia" w:ascii="Times New Roman Regular" w:hAnsi="Times New Roman Regular" w:eastAsia="宋体" w:cs="Times New Roman Regular"/>
          <w:b w:val="0"/>
          <w:bCs w:val="0"/>
          <w:kern w:val="0"/>
          <w:sz w:val="21"/>
          <w:szCs w:val="21"/>
          <w:highlight w:val="none"/>
          <w:lang w:val="en-US" w:eastAsia="zh-CN"/>
        </w:rPr>
        <w:t>6和GB 43069</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4FFE2DE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导体</w:t>
      </w:r>
    </w:p>
    <w:p w14:paraId="1A1505EB">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line="360" w:lineRule="auto"/>
        <w:ind w:firstLine="0"/>
        <w:jc w:val="left"/>
        <w:textAlignment w:val="auto"/>
        <w:outlineLvl w:val="9"/>
        <w:rPr>
          <w:rFonts w:hint="default" w:ascii="Times New Roman Regular" w:hAnsi="Times New Roman Regular" w:cs="Times New Roman Regular" w:eastAsiaTheme="minorEastAsia"/>
          <w:sz w:val="21"/>
          <w:szCs w:val="24"/>
        </w:rPr>
      </w:pPr>
      <w:r>
        <w:rPr>
          <w:rFonts w:hint="default" w:ascii="Times New Roman Regular" w:hAnsi="Times New Roman Regular" w:cs="Times New Roman Regular"/>
          <w:lang w:val="en-US" w:eastAsia="zh-CN"/>
        </w:rPr>
        <w:t>导体应符合GB/T 3956第5种导体的规定。导体中的单丝应镀锡。</w:t>
      </w:r>
    </w:p>
    <w:p w14:paraId="7C58EB64">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line="360" w:lineRule="auto"/>
        <w:ind w:firstLine="0"/>
        <w:jc w:val="left"/>
        <w:textAlignment w:val="auto"/>
        <w:outlineLvl w:val="9"/>
        <w:rPr>
          <w:rFonts w:hint="default" w:ascii="Times New Roman Regular" w:hAnsi="Times New Roman Regular" w:cs="Times New Roman Regular" w:eastAsiaTheme="minorEastAsia"/>
          <w:sz w:val="21"/>
          <w:szCs w:val="24"/>
        </w:rPr>
      </w:pPr>
      <w:r>
        <w:rPr>
          <w:rFonts w:hint="default" w:ascii="Times New Roman Regular" w:hAnsi="Times New Roman Regular" w:cs="Times New Roman Regular"/>
          <w:lang w:val="en-US" w:eastAsia="zh-CN"/>
        </w:rPr>
        <w:t>导体中单线最大直径应符合表</w:t>
      </w:r>
      <w:r>
        <w:rPr>
          <w:rFonts w:hint="eastAsia" w:ascii="Times New Roman Regular" w:hAnsi="Times New Roman Regular" w:cs="Times New Roman Regular"/>
          <w:lang w:val="en-US" w:eastAsia="zh-CN"/>
        </w:rPr>
        <w:t>17~</w:t>
      </w:r>
      <w:r>
        <w:rPr>
          <w:rFonts w:hint="default" w:ascii="Times New Roman Regular" w:hAnsi="Times New Roman Regular" w:cs="Times New Roman Regular"/>
          <w:lang w:val="en-US" w:eastAsia="zh-CN"/>
        </w:rPr>
        <w:t>表</w:t>
      </w:r>
      <w:r>
        <w:rPr>
          <w:rFonts w:hint="eastAsia" w:ascii="Times New Roman Regular" w:hAnsi="Times New Roman Regular" w:cs="Times New Roman Regular"/>
          <w:lang w:val="en-US" w:eastAsia="zh-CN"/>
        </w:rPr>
        <w:t>19</w:t>
      </w:r>
      <w:r>
        <w:rPr>
          <w:rFonts w:hint="default" w:ascii="Times New Roman Regular" w:hAnsi="Times New Roman Regular" w:cs="Times New Roman Regular"/>
          <w:lang w:val="en-US" w:eastAsia="zh-CN"/>
        </w:rPr>
        <w:t>要求。</w:t>
      </w:r>
    </w:p>
    <w:p w14:paraId="490634D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line="360" w:lineRule="auto"/>
        <w:ind w:firstLine="0"/>
        <w:jc w:val="left"/>
        <w:textAlignment w:val="auto"/>
        <w:outlineLvl w:val="9"/>
        <w:rPr>
          <w:rFonts w:hint="default" w:ascii="Times New Roman Regular" w:hAnsi="Times New Roman Regular" w:cs="Times New Roman Regular" w:eastAsiaTheme="minorEastAsia"/>
          <w:sz w:val="21"/>
          <w:szCs w:val="24"/>
        </w:rPr>
      </w:pPr>
      <w:r>
        <w:rPr>
          <w:rFonts w:hint="default" w:ascii="Times New Roman Regular" w:hAnsi="Times New Roman Regular" w:cs="Times New Roman Regular"/>
          <w:lang w:val="en-US" w:eastAsia="zh-CN"/>
        </w:rPr>
        <w:t>导体20</w:t>
      </w:r>
      <w:r>
        <w:rPr>
          <w:rFonts w:hint="default" w:ascii="Times New Roman Regular" w:hAnsi="Times New Roman Regular" w:eastAsia="宋体" w:cs="Times New Roman Regular"/>
          <w:b w:val="0"/>
          <w:bCs w:val="0"/>
          <w:kern w:val="0"/>
          <w:sz w:val="10"/>
          <w:szCs w:val="10"/>
          <w:u w:val="single"/>
          <w:lang w:val="en-US" w:eastAsia="zh-CN"/>
        </w:rPr>
        <w:t xml:space="preserve"> </w:t>
      </w:r>
      <w:r>
        <w:rPr>
          <w:rFonts w:hint="default" w:ascii="Times New Roman Regular" w:hAnsi="Times New Roman Regular" w:cs="Times New Roman Regular"/>
          <w:lang w:val="en-US" w:eastAsia="zh-CN"/>
        </w:rPr>
        <w:t>℃直流电阻应符合表</w:t>
      </w:r>
      <w:r>
        <w:rPr>
          <w:rFonts w:hint="eastAsia" w:ascii="Times New Roman Regular" w:hAnsi="Times New Roman Regular" w:cs="Times New Roman Regular"/>
          <w:lang w:val="en-US" w:eastAsia="zh-CN"/>
        </w:rPr>
        <w:t>20</w:t>
      </w:r>
      <w:r>
        <w:rPr>
          <w:rFonts w:hint="default" w:ascii="Times New Roman Regular" w:hAnsi="Times New Roman Regular" w:cs="Times New Roman Regular"/>
          <w:lang w:val="en-US" w:eastAsia="zh-CN"/>
        </w:rPr>
        <w:t>规定。</w:t>
      </w:r>
    </w:p>
    <w:p w14:paraId="21C29C00">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line="360" w:lineRule="auto"/>
        <w:ind w:firstLine="0"/>
        <w:jc w:val="left"/>
        <w:textAlignment w:val="auto"/>
        <w:outlineLvl w:val="9"/>
        <w:rPr>
          <w:rFonts w:hint="default" w:ascii="Times New Roman Regular" w:hAnsi="Times New Roman Regular" w:cs="Times New Roman Regular" w:eastAsiaTheme="minorEastAsia"/>
          <w:sz w:val="21"/>
          <w:szCs w:val="24"/>
        </w:rPr>
      </w:pPr>
      <w:r>
        <w:rPr>
          <w:rFonts w:hint="default" w:ascii="Times New Roman Regular" w:hAnsi="Times New Roman Regular" w:cs="Times New Roman Regular"/>
          <w:sz w:val="21"/>
          <w:szCs w:val="24"/>
          <w:lang w:val="en-US" w:eastAsia="zh-CN"/>
        </w:rPr>
        <w:t>绞、</w:t>
      </w:r>
      <w:r>
        <w:rPr>
          <w:rFonts w:hint="default" w:ascii="Times New Roman Regular" w:hAnsi="Times New Roman Regular" w:cs="Times New Roman Regular" w:eastAsiaTheme="minorEastAsia"/>
          <w:sz w:val="21"/>
          <w:szCs w:val="24"/>
        </w:rPr>
        <w:t>束导体的节径比</w:t>
      </w:r>
      <w:r>
        <w:rPr>
          <w:rFonts w:hint="eastAsia" w:ascii="Times New Roman Regular" w:hAnsi="Times New Roman Regular" w:cs="Times New Roman Regular"/>
          <w:sz w:val="21"/>
          <w:szCs w:val="24"/>
          <w:lang w:eastAsia="zh-CN"/>
        </w:rPr>
        <w:t>不应</w:t>
      </w:r>
      <w:r>
        <w:rPr>
          <w:rFonts w:hint="default" w:ascii="Times New Roman Regular" w:hAnsi="Times New Roman Regular" w:cs="Times New Roman Regular" w:eastAsiaTheme="minorEastAsia"/>
          <w:sz w:val="21"/>
          <w:szCs w:val="24"/>
        </w:rPr>
        <w:t>大于表</w:t>
      </w:r>
      <w:r>
        <w:rPr>
          <w:rFonts w:hint="eastAsia" w:ascii="Times New Roman Regular" w:hAnsi="Times New Roman Regular" w:cs="Times New Roman Regular"/>
          <w:sz w:val="21"/>
          <w:szCs w:val="24"/>
          <w:lang w:val="en-US" w:eastAsia="zh-CN"/>
        </w:rPr>
        <w:t>1</w:t>
      </w:r>
      <w:r>
        <w:rPr>
          <w:rFonts w:hint="default" w:ascii="Times New Roman Regular" w:hAnsi="Times New Roman Regular" w:cs="Times New Roman Regular" w:eastAsiaTheme="minorEastAsia"/>
          <w:sz w:val="21"/>
          <w:szCs w:val="24"/>
        </w:rPr>
        <w:t>规定，推荐导体中股线绞向与复绞时绞向相同，外层绞向为左向，位于缆芯中央的地线芯绞合节距和绞向由制造商决定。</w:t>
      </w:r>
    </w:p>
    <w:p w14:paraId="63057D9B">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209" w:name="_Toc558787060"/>
      <w:bookmarkStart w:id="210" w:name="_Toc20085"/>
      <w:bookmarkStart w:id="211" w:name="_Toc16789"/>
      <w:bookmarkStart w:id="212" w:name="_Toc2051643309"/>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绞、束导体的节径比</w:t>
      </w:r>
      <w:bookmarkEnd w:id="209"/>
      <w:bookmarkEnd w:id="210"/>
      <w:bookmarkEnd w:id="211"/>
      <w:bookmarkEnd w:id="212"/>
    </w:p>
    <w:tbl>
      <w:tblPr>
        <w:tblStyle w:val="25"/>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7"/>
        <w:gridCol w:w="1719"/>
        <w:gridCol w:w="1719"/>
        <w:gridCol w:w="1723"/>
      </w:tblGrid>
      <w:tr w14:paraId="2EBAC195">
        <w:trPr>
          <w:trHeight w:val="340" w:hRule="atLeast"/>
          <w:jc w:val="center"/>
        </w:trPr>
        <w:tc>
          <w:tcPr>
            <w:tcW w:w="2303" w:type="pct"/>
            <w:vMerge w:val="restart"/>
            <w:vAlign w:val="center"/>
          </w:tcPr>
          <w:p w14:paraId="52B3ADC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一次绞、束线芯</w:t>
            </w:r>
          </w:p>
        </w:tc>
        <w:tc>
          <w:tcPr>
            <w:tcW w:w="2696" w:type="pct"/>
            <w:gridSpan w:val="3"/>
            <w:vAlign w:val="center"/>
          </w:tcPr>
          <w:p w14:paraId="01E67004">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复绞线</w:t>
            </w:r>
          </w:p>
        </w:tc>
      </w:tr>
      <w:tr w14:paraId="4A51E318">
        <w:trPr>
          <w:trHeight w:val="340" w:hRule="atLeast"/>
          <w:jc w:val="center"/>
        </w:trPr>
        <w:tc>
          <w:tcPr>
            <w:tcW w:w="2303" w:type="pct"/>
            <w:vMerge w:val="continue"/>
            <w:tcBorders>
              <w:bottom w:val="single" w:color="auto" w:sz="12" w:space="0"/>
            </w:tcBorders>
            <w:vAlign w:val="center"/>
          </w:tcPr>
          <w:p w14:paraId="5D6569D2">
            <w:pPr>
              <w:pStyle w:val="14"/>
              <w:keepNext w:val="0"/>
              <w:keepLines w:val="0"/>
              <w:suppressLineNumbers w:val="0"/>
              <w:spacing w:before="0" w:beforeAutospacing="0" w:after="0" w:afterAutospacing="0" w:line="240" w:lineRule="exact"/>
              <w:ind w:left="0" w:right="0"/>
              <w:jc w:val="center"/>
              <w:rPr>
                <w:rFonts w:hint="default"/>
                <w:sz w:val="18"/>
                <w:szCs w:val="18"/>
              </w:rPr>
            </w:pPr>
          </w:p>
        </w:tc>
        <w:tc>
          <w:tcPr>
            <w:tcW w:w="898" w:type="pct"/>
            <w:tcBorders>
              <w:bottom w:val="single" w:color="auto" w:sz="12" w:space="0"/>
            </w:tcBorders>
            <w:vAlign w:val="center"/>
          </w:tcPr>
          <w:p w14:paraId="42AD0DF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股线</w:t>
            </w:r>
          </w:p>
        </w:tc>
        <w:tc>
          <w:tcPr>
            <w:tcW w:w="898" w:type="pct"/>
            <w:tcBorders>
              <w:bottom w:val="single" w:color="auto" w:sz="12" w:space="0"/>
            </w:tcBorders>
            <w:vAlign w:val="center"/>
          </w:tcPr>
          <w:p w14:paraId="3AD9B5F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内层</w:t>
            </w:r>
          </w:p>
        </w:tc>
        <w:tc>
          <w:tcPr>
            <w:tcW w:w="899" w:type="pct"/>
            <w:tcBorders>
              <w:bottom w:val="single" w:color="auto" w:sz="12" w:space="0"/>
            </w:tcBorders>
            <w:vAlign w:val="center"/>
          </w:tcPr>
          <w:p w14:paraId="5B2E4D5F">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eastAsia"/>
                <w:sz w:val="18"/>
                <w:szCs w:val="18"/>
              </w:rPr>
              <w:t>外层</w:t>
            </w:r>
          </w:p>
        </w:tc>
      </w:tr>
      <w:tr w14:paraId="2BDE6875">
        <w:trPr>
          <w:trHeight w:val="340" w:hRule="atLeast"/>
          <w:jc w:val="center"/>
        </w:trPr>
        <w:tc>
          <w:tcPr>
            <w:tcW w:w="2303" w:type="pct"/>
            <w:tcBorders>
              <w:top w:val="single" w:color="auto" w:sz="12" w:space="0"/>
              <w:tl2br w:val="nil"/>
              <w:tr2bl w:val="nil"/>
            </w:tcBorders>
            <w:vAlign w:val="center"/>
          </w:tcPr>
          <w:p w14:paraId="6A47E2B9">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25</w:t>
            </w:r>
          </w:p>
        </w:tc>
        <w:tc>
          <w:tcPr>
            <w:tcW w:w="898" w:type="pct"/>
            <w:tcBorders>
              <w:top w:val="single" w:color="auto" w:sz="12" w:space="0"/>
              <w:tl2br w:val="nil"/>
              <w:tr2bl w:val="nil"/>
            </w:tcBorders>
            <w:vAlign w:val="center"/>
          </w:tcPr>
          <w:p w14:paraId="6E021F90">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30</w:t>
            </w:r>
          </w:p>
        </w:tc>
        <w:tc>
          <w:tcPr>
            <w:tcW w:w="898" w:type="pct"/>
            <w:tcBorders>
              <w:top w:val="single" w:color="auto" w:sz="12" w:space="0"/>
              <w:tl2br w:val="nil"/>
              <w:tr2bl w:val="nil"/>
            </w:tcBorders>
            <w:vAlign w:val="center"/>
          </w:tcPr>
          <w:p w14:paraId="60DC46EB">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20</w:t>
            </w:r>
          </w:p>
        </w:tc>
        <w:tc>
          <w:tcPr>
            <w:tcW w:w="899" w:type="pct"/>
            <w:tcBorders>
              <w:top w:val="single" w:color="auto" w:sz="12" w:space="0"/>
              <w:tl2br w:val="nil"/>
              <w:tr2bl w:val="nil"/>
            </w:tcBorders>
            <w:vAlign w:val="center"/>
          </w:tcPr>
          <w:p w14:paraId="5627044B">
            <w:pPr>
              <w:pStyle w:val="14"/>
              <w:keepNext w:val="0"/>
              <w:keepLines w:val="0"/>
              <w:suppressLineNumbers w:val="0"/>
              <w:spacing w:before="0" w:beforeAutospacing="0" w:after="0" w:afterAutospacing="0" w:line="240" w:lineRule="exact"/>
              <w:ind w:left="0" w:right="0"/>
              <w:jc w:val="center"/>
              <w:rPr>
                <w:rFonts w:hint="default"/>
                <w:sz w:val="18"/>
                <w:szCs w:val="18"/>
              </w:rPr>
            </w:pPr>
            <w:r>
              <w:rPr>
                <w:rFonts w:hint="default"/>
                <w:sz w:val="18"/>
                <w:szCs w:val="18"/>
              </w:rPr>
              <w:t>14</w:t>
            </w:r>
          </w:p>
        </w:tc>
      </w:tr>
    </w:tbl>
    <w:p w14:paraId="015445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13" w:name="_Toc16361"/>
      <w:r>
        <w:rPr>
          <w:rFonts w:hint="eastAsia" w:ascii="黑体" w:hAnsi="黑体" w:eastAsia="黑体" w:cs="黑体"/>
          <w:b w:val="0"/>
          <w:bCs w:val="0"/>
          <w:kern w:val="0"/>
          <w:sz w:val="21"/>
          <w:szCs w:val="21"/>
          <w:lang w:val="en-US" w:eastAsia="zh-CN"/>
        </w:rPr>
        <w:t>绝缘</w:t>
      </w:r>
      <w:bookmarkEnd w:id="213"/>
    </w:p>
    <w:p w14:paraId="179ED15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绝缘性能应符合</w:t>
      </w:r>
      <w:r>
        <w:rPr>
          <w:rFonts w:hint="eastAsia" w:ascii="Times New Roman Regular" w:hAnsi="Times New Roman Regular" w:cs="Times New Roman Regular"/>
          <w:lang w:val="en-US" w:eastAsia="zh-CN"/>
        </w:rPr>
        <w:t>表21</w:t>
      </w:r>
      <w:r>
        <w:rPr>
          <w:rFonts w:hint="default" w:ascii="Times New Roman Regular" w:hAnsi="Times New Roman Regular" w:cs="Times New Roman Regular"/>
          <w:lang w:val="en-US" w:eastAsia="zh-CN"/>
        </w:rPr>
        <w:t>中XJ-30A型的规定。</w:t>
      </w:r>
    </w:p>
    <w:p w14:paraId="67E3844D">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绝缘</w:t>
      </w:r>
      <w:r>
        <w:rPr>
          <w:rFonts w:hint="eastAsia" w:ascii="Times New Roman Regular" w:hAnsi="Times New Roman Regular" w:cs="Times New Roman Regular"/>
          <w:lang w:val="en-US" w:eastAsia="zh-CN"/>
        </w:rPr>
        <w:t>标称厚度</w:t>
      </w:r>
      <w:r>
        <w:rPr>
          <w:rFonts w:hint="default" w:ascii="Times New Roman Regular" w:hAnsi="Times New Roman Regular" w:cs="Times New Roman Regular"/>
          <w:lang w:val="en-US" w:eastAsia="zh-CN"/>
        </w:rPr>
        <w:t>厚度</w:t>
      </w:r>
      <w:r>
        <w:rPr>
          <w:rFonts w:hint="eastAsia" w:ascii="Times New Roman Regular" w:hAnsi="Times New Roman Regular" w:cs="Times New Roman Regular"/>
          <w:lang w:val="en-US" w:eastAsia="zh-CN"/>
        </w:rPr>
        <w:t>、</w:t>
      </w:r>
      <w:r>
        <w:rPr>
          <w:rFonts w:hint="default" w:ascii="Times New Roman Regular" w:hAnsi="Times New Roman Regular" w:cs="Times New Roman Regular"/>
          <w:lang w:val="en-US" w:eastAsia="zh-CN"/>
        </w:rPr>
        <w:t>平均</w:t>
      </w:r>
      <w:r>
        <w:rPr>
          <w:rFonts w:hint="eastAsia" w:ascii="Times New Roman Regular" w:hAnsi="Times New Roman Regular" w:cs="Times New Roman Regular"/>
          <w:lang w:val="en-US" w:eastAsia="zh-CN"/>
        </w:rPr>
        <w:t>厚度和</w:t>
      </w:r>
      <w:r>
        <w:rPr>
          <w:rFonts w:hint="default" w:ascii="Times New Roman Regular" w:hAnsi="Times New Roman Regular" w:cs="Times New Roman Regular"/>
          <w:lang w:val="en-US" w:eastAsia="zh-CN"/>
        </w:rPr>
        <w:t>最薄点厚度</w:t>
      </w:r>
      <w:r>
        <w:rPr>
          <w:rFonts w:hint="eastAsia" w:ascii="宋体" w:hAnsi="宋体" w:eastAsia="宋体" w:cs="宋体"/>
          <w:kern w:val="0"/>
          <w:szCs w:val="21"/>
          <w:lang w:val="en-US" w:eastAsia="zh-CN"/>
        </w:rPr>
        <w:t>应符合表</w:t>
      </w:r>
      <w:r>
        <w:rPr>
          <w:rFonts w:hint="default" w:ascii="Times New Roman Regular" w:hAnsi="Times New Roman Regular" w:eastAsia="宋体" w:cs="Times New Roman Regular"/>
          <w:kern w:val="0"/>
          <w:szCs w:val="21"/>
          <w:lang w:val="en-US" w:eastAsia="zh-CN"/>
        </w:rPr>
        <w:t>1</w:t>
      </w:r>
      <w:r>
        <w:rPr>
          <w:rFonts w:hint="eastAsia" w:ascii="Times New Roman Regular" w:hAnsi="Times New Roman Regular" w:eastAsia="宋体" w:cs="Times New Roman Regular"/>
          <w:kern w:val="0"/>
          <w:szCs w:val="21"/>
          <w:lang w:val="en-US" w:eastAsia="zh-CN"/>
        </w:rPr>
        <w:t>7~表19</w:t>
      </w:r>
      <w:r>
        <w:rPr>
          <w:rFonts w:hint="default" w:ascii="Times New Roman Regular" w:hAnsi="Times New Roman Regular" w:cs="Times New Roman Regular"/>
          <w:lang w:val="en-US" w:eastAsia="zh-CN"/>
        </w:rPr>
        <w:t>的规定。</w:t>
      </w:r>
    </w:p>
    <w:p w14:paraId="52DD944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动力线芯20</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lang w:val="en-US" w:eastAsia="zh-CN"/>
        </w:rPr>
        <w:t>℃时的绝缘电阻应符合表</w:t>
      </w:r>
      <w:r>
        <w:rPr>
          <w:rFonts w:hint="eastAsia" w:ascii="Times New Roman Regular" w:hAnsi="Times New Roman Regular" w:cs="Times New Roman Regular"/>
          <w:lang w:val="en-US" w:eastAsia="zh-CN"/>
        </w:rPr>
        <w:t>20</w:t>
      </w:r>
      <w:r>
        <w:rPr>
          <w:rFonts w:hint="default" w:ascii="Times New Roman Regular" w:hAnsi="Times New Roman Regular" w:cs="Times New Roman Regular"/>
          <w:lang w:val="en-US" w:eastAsia="zh-CN"/>
        </w:rPr>
        <w:t>的规定，监视线芯与地线芯之间20</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lang w:val="en-US" w:eastAsia="zh-CN"/>
        </w:rPr>
        <w:t>℃时的绝缘电阻</w:t>
      </w:r>
      <w:r>
        <w:rPr>
          <w:rFonts w:hint="eastAsia" w:ascii="Times New Roman Regular" w:hAnsi="Times New Roman Regular" w:cs="Times New Roman Regular"/>
          <w:lang w:val="en-US" w:eastAsia="zh-CN"/>
        </w:rPr>
        <w:t>不应</w:t>
      </w:r>
      <w:r>
        <w:rPr>
          <w:rFonts w:hint="default" w:ascii="Times New Roman Regular" w:hAnsi="Times New Roman Regular" w:cs="Times New Roman Regular"/>
          <w:lang w:val="en-US" w:eastAsia="zh-CN"/>
        </w:rPr>
        <w:t>小于5</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lang w:val="en-US" w:eastAsia="zh-CN"/>
        </w:rPr>
        <w:t>MΩ</w:t>
      </w:r>
      <w:r>
        <w:rPr>
          <w:rFonts w:hint="default" w:ascii="Times New Roman" w:hAnsi="Times New Roman" w:cs="Times New Roman"/>
          <w:lang w:val="en-US" w:eastAsia="zh-CN"/>
        </w:rPr>
        <w:t>·</w:t>
      </w:r>
      <w:r>
        <w:rPr>
          <w:rFonts w:hint="default" w:ascii="Times New Roman Regular" w:hAnsi="Times New Roman Regular" w:cs="Times New Roman Regular"/>
          <w:lang w:val="en-US" w:eastAsia="zh-CN"/>
        </w:rPr>
        <w:t>km。</w:t>
      </w:r>
    </w:p>
    <w:p w14:paraId="65AA65BD">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绝缘线芯应经受绝缘吸水试验，要求1</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～14</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电容增率不大于6%，要求7</w:t>
      </w:r>
      <w:r>
        <w:rPr>
          <w:rFonts w:hint="default" w:ascii="Times New Roman Regular" w:hAnsi="Times New Roman Regular" w:eastAsia="宋体" w:cs="Times New Roman Regular"/>
          <w:b w:val="0"/>
          <w:bCs w:val="0"/>
          <w:i w:val="0"/>
          <w:iCs w:val="0"/>
          <w:kern w:val="0"/>
          <w:sz w:val="10"/>
          <w:szCs w:val="10"/>
          <w:u w:val="none"/>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～14</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cs="Times New Roman Regular"/>
          <w:i/>
          <w:iCs/>
          <w:lang w:val="en-US" w:eastAsia="zh-CN"/>
        </w:rPr>
        <w:t>d</w:t>
      </w:r>
      <w:r>
        <w:rPr>
          <w:rFonts w:hint="default" w:ascii="Times New Roman Regular" w:hAnsi="Times New Roman Regular" w:cs="Times New Roman Regular"/>
          <w:lang w:val="en-US" w:eastAsia="zh-CN"/>
        </w:rPr>
        <w:t>电容增率不大于2.5%。</w:t>
      </w:r>
    </w:p>
    <w:p w14:paraId="517C464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屏蔽</w:t>
      </w:r>
    </w:p>
    <w:p w14:paraId="76D11B7A">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szCs w:val="24"/>
          <w:lang w:val="en-US" w:eastAsia="zh-CN" w:bidi="zh-CN"/>
        </w:rPr>
        <w:t>导体屏蔽采用半导电挤包或半导电带包+半导电挤包的结构型式。</w:t>
      </w:r>
    </w:p>
    <w:p w14:paraId="4BD9B82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lang w:val="en-US" w:eastAsia="zh-CN"/>
        </w:rPr>
      </w:pPr>
      <w:r>
        <w:rPr>
          <w:rFonts w:hint="default" w:ascii="Times New Roman Regular" w:hAnsi="Times New Roman Regular" w:cs="Times New Roman Regular"/>
          <w:szCs w:val="21"/>
          <w:lang w:val="zh-TW" w:eastAsia="zh-TW" w:bidi="zh-CN"/>
        </w:rPr>
        <w:t>绝缘屏蔽应采用半导电挤包+金属/纤维编织层或半导电挤包+半导电带包+金属/纤维编织层结构，挤包半导电性能应符合MT 818.1的规定。</w:t>
      </w:r>
      <w:r>
        <w:rPr>
          <w:rFonts w:hint="eastAsia" w:ascii="Times New Roman Regular" w:hAnsi="Times New Roman Regular" w:cs="Times New Roman Regular"/>
          <w:szCs w:val="21"/>
          <w:lang w:val="en-US" w:eastAsia="zh-TW" w:bidi="zh-CN"/>
        </w:rPr>
        <w:t>屏蔽层过渡电阻不应大于3</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2"/>
          <w:sz w:val="21"/>
          <w:szCs w:val="21"/>
        </w:rPr>
        <w:t>k</w:t>
      </w:r>
      <w:r>
        <w:rPr>
          <w:rFonts w:hint="default" w:ascii="Times New Roman Regular" w:hAnsi="Times New Roman Regular" w:eastAsia="黑体" w:cs="Times New Roman Regular"/>
          <w:kern w:val="2"/>
          <w:sz w:val="21"/>
          <w:szCs w:val="21"/>
          <w:lang w:val="en-US" w:eastAsia="zh-CN"/>
        </w:rPr>
        <w:t>Ω</w:t>
      </w:r>
      <w:r>
        <w:rPr>
          <w:rFonts w:hint="eastAsia" w:ascii="Times New Roman Regular" w:hAnsi="Times New Roman Regular" w:cs="Times New Roman Regular"/>
          <w:szCs w:val="21"/>
          <w:lang w:val="en-US" w:eastAsia="zh-TW" w:bidi="zh-CN"/>
        </w:rPr>
        <w:t>。</w:t>
      </w:r>
    </w:p>
    <w:p w14:paraId="3917A24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缆芯</w:t>
      </w:r>
    </w:p>
    <w:p w14:paraId="0647DF51">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eastAsiaTheme="minorEastAsia"/>
          <w:b w:val="0"/>
          <w:bCs w:val="0"/>
          <w:kern w:val="2"/>
          <w:sz w:val="21"/>
          <w:szCs w:val="24"/>
          <w:lang w:val="en-US" w:eastAsia="zh-CN"/>
        </w:rPr>
      </w:pPr>
      <w:r>
        <w:rPr>
          <w:rFonts w:hint="default" w:ascii="Times New Roman Regular" w:hAnsi="Times New Roman Regular" w:cs="Times New Roman Regular" w:eastAsiaTheme="minorEastAsia"/>
          <w:b w:val="0"/>
          <w:bCs w:val="0"/>
          <w:kern w:val="2"/>
          <w:sz w:val="21"/>
          <w:szCs w:val="24"/>
          <w:lang w:val="en-US" w:eastAsia="zh-CN"/>
        </w:rPr>
        <w:t>地线芯位置应符合</w:t>
      </w:r>
      <w:r>
        <w:rPr>
          <w:rFonts w:hint="eastAsia" w:ascii="Times New Roman Regular" w:hAnsi="Times New Roman Regular" w:cs="Times New Roman Regular"/>
          <w:b w:val="0"/>
          <w:bCs w:val="0"/>
          <w:kern w:val="2"/>
          <w:sz w:val="21"/>
          <w:szCs w:val="24"/>
          <w:lang w:val="en-US" w:eastAsia="zh-CN"/>
        </w:rPr>
        <w:t>MT 818.1的规定</w:t>
      </w:r>
      <w:r>
        <w:rPr>
          <w:rFonts w:hint="default" w:ascii="Times New Roman Regular" w:hAnsi="Times New Roman Regular" w:cs="Times New Roman Regular" w:eastAsiaTheme="minorEastAsia"/>
          <w:b w:val="0"/>
          <w:bCs w:val="0"/>
          <w:kern w:val="2"/>
          <w:sz w:val="21"/>
          <w:szCs w:val="24"/>
          <w:lang w:val="en-US" w:eastAsia="zh-CN"/>
        </w:rPr>
        <w:t>。</w:t>
      </w:r>
    </w:p>
    <w:p w14:paraId="7FD10B3E">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Regular" w:hAnsi="Times New Roman Regular" w:cs="Times New Roman Regular" w:eastAsiaTheme="minorEastAsia"/>
          <w:b w:val="0"/>
          <w:bCs w:val="0"/>
          <w:kern w:val="2"/>
          <w:sz w:val="21"/>
          <w:szCs w:val="24"/>
          <w:lang w:val="en-US" w:eastAsia="zh-CN"/>
        </w:rPr>
      </w:pPr>
      <w:r>
        <w:rPr>
          <w:rFonts w:hint="default" w:ascii="Times New Roman Regular" w:hAnsi="Times New Roman Regular" w:cs="Times New Roman Regular" w:eastAsiaTheme="minorEastAsia"/>
          <w:b w:val="0"/>
          <w:bCs w:val="0"/>
          <w:kern w:val="2"/>
          <w:sz w:val="21"/>
          <w:szCs w:val="24"/>
          <w:lang w:val="en-US" w:eastAsia="zh-CN"/>
        </w:rPr>
        <w:t>缆芯绞合节径比</w:t>
      </w:r>
      <w:r>
        <w:rPr>
          <w:rFonts w:hint="eastAsia" w:ascii="Times New Roman Regular" w:hAnsi="Times New Roman Regular" w:cs="Times New Roman Regular"/>
          <w:b w:val="0"/>
          <w:bCs w:val="0"/>
          <w:kern w:val="2"/>
          <w:sz w:val="21"/>
          <w:szCs w:val="24"/>
          <w:lang w:val="en-US" w:eastAsia="zh-CN"/>
        </w:rPr>
        <w:t>不应</w:t>
      </w:r>
      <w:r>
        <w:rPr>
          <w:rFonts w:hint="default" w:ascii="Times New Roman Regular" w:hAnsi="Times New Roman Regular" w:cs="Times New Roman Regular" w:eastAsiaTheme="minorEastAsia"/>
          <w:b w:val="0"/>
          <w:bCs w:val="0"/>
          <w:kern w:val="2"/>
          <w:sz w:val="21"/>
          <w:szCs w:val="24"/>
          <w:lang w:val="en-US" w:eastAsia="zh-CN"/>
        </w:rPr>
        <w:t>大于12。</w:t>
      </w:r>
    </w:p>
    <w:p w14:paraId="65549EF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内护套</w:t>
      </w:r>
    </w:p>
    <w:p w14:paraId="3541E22E">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afterAutospacing="0" w:line="360" w:lineRule="auto"/>
        <w:ind w:left="0" w:leftChars="0" w:firstLine="420" w:firstLineChars="200"/>
        <w:jc w:val="left"/>
        <w:textAlignment w:val="auto"/>
        <w:outlineLvl w:val="9"/>
        <w:rPr>
          <w:rFonts w:hint="default" w:ascii="Times New Roman Regular" w:hAnsi="Times New Roman Regular" w:cs="Times New Roman Regular" w:eastAsiaTheme="minorEastAsia"/>
          <w:b w:val="0"/>
          <w:bCs w:val="0"/>
          <w:kern w:val="2"/>
          <w:sz w:val="21"/>
          <w:szCs w:val="24"/>
          <w:lang w:val="en-US" w:eastAsia="zh-CN"/>
        </w:rPr>
      </w:pPr>
      <w:r>
        <w:rPr>
          <w:rFonts w:hint="default" w:ascii="Times New Roman Regular" w:hAnsi="Times New Roman Regular" w:cs="Times New Roman Regular" w:eastAsiaTheme="minorEastAsia"/>
          <w:b w:val="0"/>
          <w:bCs w:val="0"/>
          <w:kern w:val="2"/>
          <w:sz w:val="21"/>
          <w:szCs w:val="24"/>
          <w:lang w:val="en-US" w:eastAsia="zh-CN"/>
        </w:rPr>
        <w:t>内护套应符合</w:t>
      </w:r>
      <w:r>
        <w:rPr>
          <w:rFonts w:hint="eastAsia" w:ascii="Times New Roman Regular" w:hAnsi="Times New Roman Regular" w:cs="Times New Roman Regular"/>
          <w:b w:val="0"/>
          <w:bCs w:val="0"/>
          <w:kern w:val="2"/>
          <w:sz w:val="21"/>
          <w:szCs w:val="24"/>
          <w:lang w:val="en-US" w:eastAsia="zh-CN"/>
        </w:rPr>
        <w:t>表21</w:t>
      </w:r>
      <w:r>
        <w:rPr>
          <w:rFonts w:hint="default" w:ascii="Times New Roman Regular" w:hAnsi="Times New Roman Regular" w:cs="Times New Roman Regular" w:eastAsiaTheme="minorEastAsia"/>
          <w:b w:val="0"/>
          <w:bCs w:val="0"/>
          <w:kern w:val="2"/>
          <w:sz w:val="21"/>
          <w:szCs w:val="24"/>
          <w:lang w:val="en-US" w:eastAsia="zh-CN"/>
        </w:rPr>
        <w:t>中XJ-10A型</w:t>
      </w:r>
      <w:r>
        <w:rPr>
          <w:rFonts w:hint="eastAsia" w:ascii="Times New Roman Regular" w:hAnsi="Times New Roman Regular" w:cs="Times New Roman Regular"/>
          <w:b w:val="0"/>
          <w:bCs w:val="0"/>
          <w:kern w:val="2"/>
          <w:sz w:val="21"/>
          <w:szCs w:val="24"/>
          <w:lang w:val="en-US" w:eastAsia="zh-CN"/>
        </w:rPr>
        <w:t>的</w:t>
      </w:r>
      <w:r>
        <w:rPr>
          <w:rFonts w:hint="default" w:ascii="Times New Roman Regular" w:hAnsi="Times New Roman Regular" w:cs="Times New Roman Regular" w:eastAsiaTheme="minorEastAsia"/>
          <w:b w:val="0"/>
          <w:bCs w:val="0"/>
          <w:kern w:val="2"/>
          <w:sz w:val="21"/>
          <w:szCs w:val="24"/>
          <w:lang w:val="en-US" w:eastAsia="zh-CN"/>
        </w:rPr>
        <w:t>规定。内护套外允许绕包一层绝缘布带。</w:t>
      </w:r>
    </w:p>
    <w:p w14:paraId="1790DC6B">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监视层</w:t>
      </w:r>
    </w:p>
    <w:p w14:paraId="53D4AB1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afterAutospacing="0" w:line="360" w:lineRule="auto"/>
        <w:ind w:left="0" w:leftChars="0" w:firstLine="0" w:firstLineChars="0"/>
        <w:jc w:val="left"/>
        <w:textAlignment w:val="auto"/>
        <w:outlineLvl w:val="9"/>
        <w:rPr>
          <w:rFonts w:hint="default" w:ascii="Times New Roman Regular" w:hAnsi="Times New Roman Regular" w:cs="Times New Roman Regular" w:eastAsiaTheme="minorEastAsia"/>
          <w:b w:val="0"/>
          <w:bCs w:val="0"/>
          <w:kern w:val="2"/>
          <w:sz w:val="21"/>
          <w:szCs w:val="24"/>
          <w:lang w:val="en-US" w:eastAsia="zh-CN"/>
        </w:rPr>
      </w:pPr>
      <w:r>
        <w:rPr>
          <w:rFonts w:hint="default" w:ascii="Times New Roman Regular" w:hAnsi="Times New Roman Regular" w:cs="Times New Roman Regular" w:eastAsiaTheme="minorEastAsia"/>
          <w:b w:val="0"/>
          <w:bCs w:val="0"/>
          <w:kern w:val="2"/>
          <w:sz w:val="21"/>
          <w:szCs w:val="24"/>
          <w:lang w:val="en-US" w:eastAsia="zh-CN"/>
        </w:rPr>
        <w:t>监视层采用半导电带包层+监视线（三根）+半导电带包层结构型式，三根监视线芯应间隔均匀并绞合，节径比</w:t>
      </w:r>
      <w:r>
        <w:rPr>
          <w:rFonts w:hint="eastAsia" w:ascii="Times New Roman Regular" w:hAnsi="Times New Roman Regular" w:cs="Times New Roman Regular"/>
          <w:b w:val="0"/>
          <w:bCs w:val="0"/>
          <w:kern w:val="2"/>
          <w:sz w:val="21"/>
          <w:szCs w:val="24"/>
          <w:lang w:val="en-US" w:eastAsia="zh-CN"/>
        </w:rPr>
        <w:t>不应</w:t>
      </w:r>
      <w:r>
        <w:rPr>
          <w:rFonts w:hint="default" w:ascii="Times New Roman Regular" w:hAnsi="Times New Roman Regular" w:cs="Times New Roman Regular" w:eastAsiaTheme="minorEastAsia"/>
          <w:b w:val="0"/>
          <w:bCs w:val="0"/>
          <w:kern w:val="2"/>
          <w:sz w:val="21"/>
          <w:szCs w:val="24"/>
          <w:lang w:val="en-US" w:eastAsia="zh-CN"/>
        </w:rPr>
        <w:t>大于12。</w:t>
      </w:r>
    </w:p>
    <w:p w14:paraId="07CCF2A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0" w:beforeLines="0" w:after="0" w:afterLines="0" w:afterAutospacing="0" w:line="360" w:lineRule="auto"/>
        <w:ind w:left="0" w:leftChars="0" w:firstLine="0" w:firstLineChars="0"/>
        <w:jc w:val="left"/>
        <w:textAlignment w:val="auto"/>
        <w:outlineLvl w:val="9"/>
        <w:rPr>
          <w:rFonts w:hint="default" w:ascii="Times New Roman Regular" w:hAnsi="Times New Roman Regular" w:cs="Times New Roman Regular" w:eastAsiaTheme="minorEastAsia"/>
          <w:b w:val="0"/>
          <w:bCs w:val="0"/>
          <w:kern w:val="2"/>
          <w:sz w:val="21"/>
          <w:szCs w:val="24"/>
          <w:lang w:val="en-US" w:eastAsia="zh-CN"/>
        </w:rPr>
      </w:pPr>
      <w:r>
        <w:rPr>
          <w:rFonts w:hint="default" w:ascii="Times New Roman Regular" w:hAnsi="Times New Roman Regular" w:cs="Times New Roman Regular" w:eastAsiaTheme="minorEastAsia"/>
          <w:b w:val="0"/>
          <w:bCs w:val="0"/>
          <w:kern w:val="2"/>
          <w:sz w:val="21"/>
          <w:szCs w:val="24"/>
          <w:lang w:val="en-US" w:eastAsia="zh-CN"/>
        </w:rPr>
        <w:t>监视线芯外应有一层绝缘带包层。</w:t>
      </w:r>
    </w:p>
    <w:p w14:paraId="7B11060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护套</w:t>
      </w:r>
    </w:p>
    <w:p w14:paraId="25BF38F6">
      <w:pPr>
        <w:numPr>
          <w:ilvl w:val="3"/>
          <w:numId w:val="7"/>
        </w:numPr>
        <w:tabs>
          <w:tab w:val="left" w:pos="420"/>
          <w:tab w:val="clear" w:pos="0"/>
        </w:tabs>
        <w:adjustRightInd/>
        <w:snapToGrid/>
        <w:spacing w:before="0" w:beforeLines="0" w:after="0" w:afterLines="0" w:line="360" w:lineRule="auto"/>
        <w:ind w:firstLineChars="0"/>
        <w:jc w:val="left"/>
        <w:outlineLvl w:val="9"/>
        <w:rPr>
          <w:rFonts w:hint="default" w:ascii="Times New Roman Regular" w:hAnsi="Times New Roman Regular" w:cs="Times New Roman Regular" w:eastAsiaTheme="minorEastAsia"/>
          <w:bCs w:val="0"/>
          <w:color w:val="auto"/>
          <w:sz w:val="21"/>
          <w:szCs w:val="24"/>
          <w:shd w:val="clear" w:color="auto" w:fill="FFFFFF"/>
          <w:lang w:val="en-US" w:eastAsia="zh-CN"/>
        </w:rPr>
      </w:pPr>
      <w:r>
        <w:rPr>
          <w:rFonts w:hint="default" w:ascii="Times New Roman Regular" w:hAnsi="Times New Roman Regular" w:cs="Times New Roman Regular" w:eastAsiaTheme="minorEastAsia"/>
          <w:bCs w:val="0"/>
          <w:color w:val="auto"/>
          <w:sz w:val="21"/>
          <w:szCs w:val="24"/>
          <w:shd w:val="clear" w:color="auto" w:fill="FFFFFF"/>
          <w:lang w:val="en-US" w:eastAsia="zh-CN"/>
        </w:rPr>
        <w:t>外护套性能应符合</w:t>
      </w:r>
      <w:r>
        <w:rPr>
          <w:rFonts w:hint="eastAsia" w:ascii="Times New Roman Regular" w:hAnsi="Times New Roman Regular" w:cs="Times New Roman Regular"/>
          <w:bCs w:val="0"/>
          <w:color w:val="auto"/>
          <w:sz w:val="21"/>
          <w:szCs w:val="24"/>
          <w:shd w:val="clear" w:color="auto" w:fill="FFFFFF"/>
          <w:lang w:val="en-US" w:eastAsia="zh-CN"/>
        </w:rPr>
        <w:t>表21中</w:t>
      </w:r>
      <w:r>
        <w:rPr>
          <w:rFonts w:hint="default" w:ascii="Times New Roman Regular" w:hAnsi="Times New Roman Regular" w:cs="Times New Roman Regular" w:eastAsiaTheme="minorEastAsia"/>
          <w:bCs w:val="0"/>
          <w:color w:val="auto"/>
          <w:sz w:val="21"/>
          <w:szCs w:val="24"/>
          <w:shd w:val="clear" w:color="auto" w:fill="FFFFFF"/>
          <w:lang w:val="en-US" w:eastAsia="zh-CN"/>
        </w:rPr>
        <w:t>XH-03A型的规定。</w:t>
      </w:r>
    </w:p>
    <w:p w14:paraId="75D99489">
      <w:pPr>
        <w:numPr>
          <w:ilvl w:val="3"/>
          <w:numId w:val="7"/>
        </w:numPr>
        <w:tabs>
          <w:tab w:val="left" w:pos="420"/>
          <w:tab w:val="clear" w:pos="0"/>
        </w:tabs>
        <w:adjustRightInd/>
        <w:snapToGrid/>
        <w:spacing w:before="0" w:beforeLines="0" w:after="0" w:afterLines="0" w:line="360" w:lineRule="auto"/>
        <w:ind w:firstLineChars="0"/>
        <w:jc w:val="left"/>
        <w:outlineLvl w:val="9"/>
        <w:rPr>
          <w:rFonts w:hint="default" w:ascii="Times New Roman Regular" w:hAnsi="Times New Roman Regular" w:cs="Times New Roman Regular" w:eastAsiaTheme="minorEastAsia"/>
          <w:bCs w:val="0"/>
          <w:color w:val="auto"/>
          <w:sz w:val="21"/>
          <w:szCs w:val="24"/>
          <w:shd w:val="clear" w:color="auto" w:fill="FFFFFF"/>
          <w:lang w:val="en-US" w:eastAsia="zh-CN"/>
        </w:rPr>
      </w:pPr>
      <w:r>
        <w:rPr>
          <w:rFonts w:hint="default" w:ascii="Times New Roman Regular" w:hAnsi="Times New Roman Regular" w:cs="Times New Roman Regular" w:eastAsiaTheme="minorEastAsia"/>
          <w:bCs w:val="0"/>
          <w:color w:val="auto"/>
          <w:sz w:val="21"/>
          <w:szCs w:val="24"/>
          <w:shd w:val="clear" w:color="auto" w:fill="FFFFFF"/>
          <w:lang w:val="en-US" w:eastAsia="zh-CN"/>
        </w:rPr>
        <w:t>外护套</w:t>
      </w:r>
      <w:r>
        <w:rPr>
          <w:rFonts w:hint="eastAsia" w:ascii="Times New Roman Regular" w:hAnsi="Times New Roman Regular" w:cs="Times New Roman Regular"/>
          <w:bCs w:val="0"/>
          <w:color w:val="auto"/>
          <w:sz w:val="21"/>
          <w:szCs w:val="24"/>
          <w:shd w:val="clear" w:color="auto" w:fill="FFFFFF"/>
          <w:lang w:val="en-US" w:eastAsia="zh-CN"/>
        </w:rPr>
        <w:t>标称</w:t>
      </w:r>
      <w:r>
        <w:rPr>
          <w:rFonts w:hint="default" w:ascii="Times New Roman Regular" w:hAnsi="Times New Roman Regular" w:cs="Times New Roman Regular" w:eastAsiaTheme="minorEastAsia"/>
          <w:bCs w:val="0"/>
          <w:color w:val="auto"/>
          <w:sz w:val="21"/>
          <w:szCs w:val="24"/>
          <w:shd w:val="clear" w:color="auto" w:fill="FFFFFF"/>
          <w:lang w:val="en-US" w:eastAsia="zh-CN"/>
        </w:rPr>
        <w:t>厚度</w:t>
      </w:r>
      <w:r>
        <w:rPr>
          <w:rFonts w:hint="eastAsia" w:ascii="Times New Roman Regular" w:hAnsi="Times New Roman Regular" w:cs="Times New Roman Regular"/>
          <w:bCs w:val="0"/>
          <w:color w:val="auto"/>
          <w:sz w:val="21"/>
          <w:szCs w:val="24"/>
          <w:shd w:val="clear" w:color="auto" w:fill="FFFFFF"/>
          <w:lang w:val="en-US" w:eastAsia="zh-CN"/>
        </w:rPr>
        <w:t>、</w:t>
      </w:r>
      <w:r>
        <w:rPr>
          <w:rFonts w:hint="default" w:ascii="Times New Roman Regular" w:hAnsi="Times New Roman Regular" w:cs="Times New Roman Regular" w:eastAsiaTheme="minorEastAsia"/>
          <w:bCs w:val="0"/>
          <w:color w:val="auto"/>
          <w:sz w:val="21"/>
          <w:szCs w:val="24"/>
          <w:shd w:val="clear" w:color="auto" w:fill="FFFFFF"/>
          <w:lang w:val="en-US" w:eastAsia="zh-CN"/>
        </w:rPr>
        <w:t>平均</w:t>
      </w:r>
      <w:r>
        <w:rPr>
          <w:rFonts w:hint="eastAsia" w:ascii="Times New Roman Regular" w:hAnsi="Times New Roman Regular" w:cs="Times New Roman Regular"/>
          <w:bCs w:val="0"/>
          <w:color w:val="auto"/>
          <w:sz w:val="21"/>
          <w:szCs w:val="24"/>
          <w:shd w:val="clear" w:color="auto" w:fill="FFFFFF"/>
          <w:lang w:val="en-US" w:eastAsia="zh-CN"/>
        </w:rPr>
        <w:t>厚度和</w:t>
      </w:r>
      <w:r>
        <w:rPr>
          <w:rFonts w:hint="default" w:ascii="Times New Roman Regular" w:hAnsi="Times New Roman Regular" w:cs="Times New Roman Regular" w:eastAsiaTheme="minorEastAsia"/>
          <w:bCs w:val="0"/>
          <w:color w:val="auto"/>
          <w:sz w:val="21"/>
          <w:szCs w:val="24"/>
          <w:shd w:val="clear" w:color="auto" w:fill="FFFFFF"/>
          <w:lang w:val="en-US" w:eastAsia="zh-CN"/>
        </w:rPr>
        <w:t>最薄点厚度</w:t>
      </w:r>
      <w:r>
        <w:rPr>
          <w:rFonts w:hint="eastAsia" w:ascii="宋体" w:hAnsi="宋体" w:eastAsia="宋体" w:cs="宋体"/>
          <w:kern w:val="0"/>
          <w:szCs w:val="21"/>
          <w:lang w:val="en-US" w:eastAsia="zh-CN"/>
        </w:rPr>
        <w:t>应符合表</w:t>
      </w:r>
      <w:r>
        <w:rPr>
          <w:rFonts w:hint="default" w:ascii="Times New Roman Regular" w:hAnsi="Times New Roman Regular" w:eastAsia="宋体" w:cs="Times New Roman Regular"/>
          <w:kern w:val="0"/>
          <w:szCs w:val="21"/>
          <w:lang w:val="en-US" w:eastAsia="zh-CN"/>
        </w:rPr>
        <w:t>1</w:t>
      </w:r>
      <w:r>
        <w:rPr>
          <w:rFonts w:hint="eastAsia" w:ascii="Times New Roman Regular" w:hAnsi="Times New Roman Regular" w:eastAsia="宋体" w:cs="Times New Roman Regular"/>
          <w:kern w:val="0"/>
          <w:szCs w:val="21"/>
          <w:lang w:val="en-US" w:eastAsia="zh-CN"/>
        </w:rPr>
        <w:t>7~表19</w:t>
      </w:r>
      <w:r>
        <w:rPr>
          <w:rFonts w:hint="default" w:ascii="Times New Roman Regular" w:hAnsi="Times New Roman Regular" w:cs="Times New Roman Regular"/>
          <w:lang w:val="en-US" w:eastAsia="zh-CN"/>
        </w:rPr>
        <w:t>的规定</w:t>
      </w:r>
      <w:r>
        <w:rPr>
          <w:rFonts w:hint="default" w:ascii="Times New Roman Regular" w:hAnsi="Times New Roman Regular" w:cs="Times New Roman Regular" w:eastAsiaTheme="minorEastAsia"/>
          <w:bCs w:val="0"/>
          <w:color w:val="auto"/>
          <w:sz w:val="21"/>
          <w:szCs w:val="24"/>
          <w:shd w:val="clear" w:color="auto" w:fill="FFFFFF"/>
          <w:lang w:val="en-US" w:eastAsia="zh-CN"/>
        </w:rPr>
        <w:t>。</w:t>
      </w:r>
    </w:p>
    <w:p w14:paraId="77855C1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color w:val="auto"/>
          <w:kern w:val="0"/>
          <w:sz w:val="21"/>
          <w:szCs w:val="21"/>
          <w:highlight w:val="none"/>
          <w:shd w:val="clear"/>
          <w:lang w:val="en-US" w:eastAsia="zh-CN"/>
        </w:rPr>
      </w:pPr>
      <w:r>
        <w:rPr>
          <w:rFonts w:hint="eastAsia" w:ascii="黑体" w:hAnsi="黑体" w:eastAsia="黑体" w:cs="黑体"/>
          <w:b w:val="0"/>
          <w:bCs w:val="0"/>
          <w:color w:val="auto"/>
          <w:kern w:val="0"/>
          <w:sz w:val="21"/>
          <w:szCs w:val="21"/>
          <w:highlight w:val="none"/>
          <w:lang w:val="en-US" w:eastAsia="zh-CN"/>
        </w:rPr>
        <w:t>电缆外径</w:t>
      </w:r>
    </w:p>
    <w:p w14:paraId="110C3839">
      <w:pPr>
        <w:numPr>
          <w:ilvl w:val="0"/>
          <w:numId w:val="0"/>
        </w:numPr>
        <w:adjustRightInd/>
        <w:snapToGrid/>
        <w:spacing w:before="0" w:beforeLines="0" w:after="0" w:afterLines="0" w:line="360" w:lineRule="auto"/>
        <w:ind w:firstLineChars="200"/>
        <w:jc w:val="left"/>
        <w:outlineLvl w:val="9"/>
        <w:rPr>
          <w:rFonts w:hint="eastAsia" w:ascii="宋体" w:hAnsi="宋体" w:eastAsiaTheme="minorEastAsia" w:cstheme="minorBidi"/>
          <w:bCs w:val="0"/>
          <w:color w:val="auto"/>
          <w:sz w:val="21"/>
          <w:szCs w:val="24"/>
          <w:shd w:val="clear" w:color="auto" w:fill="FFFFFF"/>
          <w:lang w:val="en-US" w:eastAsia="zh-CN"/>
        </w:rPr>
      </w:pPr>
      <w:r>
        <w:rPr>
          <w:rFonts w:hint="eastAsia" w:ascii="宋体" w:hAnsi="宋体" w:cs="宋体"/>
          <w:szCs w:val="21"/>
          <w:lang w:eastAsia="zh-TW" w:bidi="zh-CN"/>
        </w:rPr>
        <w:t>成品电缆平均外径应符合</w:t>
      </w:r>
      <w:r>
        <w:rPr>
          <w:rFonts w:hint="eastAsia" w:ascii="Times New Roman Regular" w:hAnsi="Times New Roman Regular" w:cs="Times New Roman Regular"/>
          <w:bCs w:val="0"/>
          <w:color w:val="auto"/>
          <w:sz w:val="21"/>
          <w:szCs w:val="24"/>
          <w:shd w:val="clear" w:color="auto" w:fill="FFFFFF"/>
          <w:lang w:val="en-US" w:eastAsia="zh-CN"/>
        </w:rPr>
        <w:t>表17～表19</w:t>
      </w:r>
      <w:r>
        <w:rPr>
          <w:rFonts w:hint="eastAsia" w:ascii="宋体" w:hAnsi="宋体" w:cs="宋体"/>
          <w:szCs w:val="21"/>
          <w:lang w:eastAsia="zh-TW" w:bidi="zh-CN"/>
        </w:rPr>
        <w:t>规定。</w:t>
      </w:r>
    </w:p>
    <w:p w14:paraId="7533504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jc w:val="left"/>
        <w:textAlignment w:val="auto"/>
        <w:outlineLvl w:val="2"/>
        <w:rPr>
          <w:rFonts w:hint="eastAsia" w:ascii="黑体" w:hAnsi="黑体" w:eastAsia="黑体" w:cs="黑体"/>
          <w:b w:val="0"/>
          <w:bCs w:val="0"/>
          <w:color w:val="auto"/>
          <w:kern w:val="0"/>
          <w:szCs w:val="21"/>
          <w:highlight w:val="none"/>
          <w:lang w:val="en-US"/>
        </w:rPr>
      </w:pPr>
      <w:r>
        <w:rPr>
          <w:rFonts w:hint="eastAsia" w:ascii="黑体" w:hAnsi="黑体" w:eastAsia="黑体" w:cs="黑体"/>
          <w:b w:val="0"/>
          <w:bCs w:val="0"/>
          <w:color w:val="auto"/>
          <w:kern w:val="0"/>
          <w:szCs w:val="21"/>
          <w:highlight w:val="none"/>
          <w:lang w:val="en-US" w:eastAsia="zh-CN"/>
        </w:rPr>
        <w:t>识别标志</w:t>
      </w:r>
    </w:p>
    <w:p w14:paraId="4D9A2DBA">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firstLine="420"/>
        <w:jc w:val="left"/>
        <w:textAlignment w:val="auto"/>
        <w:outlineLvl w:val="9"/>
        <w:rPr>
          <w:rFonts w:hint="eastAsia" w:ascii="宋体" w:hAnsi="宋体"/>
          <w:lang w:val="en-US" w:eastAsia="zh-CN"/>
        </w:rPr>
      </w:pPr>
      <w:r>
        <w:rPr>
          <w:rFonts w:hint="eastAsia" w:ascii="宋体" w:hAnsi="宋体"/>
          <w:lang w:val="en-US" w:eastAsia="zh-CN"/>
        </w:rPr>
        <w:t>绝缘线芯识别标志及成品电缆标志应符合</w:t>
      </w:r>
      <w:r>
        <w:rPr>
          <w:rFonts w:hint="default" w:ascii="Times New Roman Regular" w:hAnsi="Times New Roman Regular" w:cs="Times New Roman Regular"/>
          <w:lang w:val="en-US" w:eastAsia="zh-CN"/>
        </w:rPr>
        <w:t>MT 818.1</w:t>
      </w:r>
      <w:r>
        <w:rPr>
          <w:rFonts w:hint="eastAsia" w:ascii="宋体" w:hAnsi="宋体"/>
          <w:lang w:val="en-US" w:eastAsia="zh-CN"/>
        </w:rPr>
        <w:t>的规定。</w:t>
      </w:r>
    </w:p>
    <w:p w14:paraId="71A1E5B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jc w:val="left"/>
        <w:textAlignment w:val="auto"/>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成品电缆</w:t>
      </w:r>
    </w:p>
    <w:p w14:paraId="412DED66">
      <w:pPr>
        <w:numPr>
          <w:ilvl w:val="3"/>
          <w:numId w:val="7"/>
        </w:numPr>
        <w:spacing w:before="0"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lang w:val="en-US" w:eastAsia="zh-CN" w:bidi="zh-CN"/>
        </w:rPr>
      </w:pPr>
      <w:r>
        <w:rPr>
          <w:rFonts w:hint="default" w:ascii="Times New Roman Regular" w:hAnsi="Times New Roman Regular" w:eastAsia="宋体" w:cs="Times New Roman Regular"/>
          <w:kern w:val="0"/>
          <w:szCs w:val="21"/>
          <w:lang w:val="en-US" w:eastAsia="zh-CN" w:bidi="zh-CN"/>
        </w:rPr>
        <w:t>电缆应在1.73</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i/>
          <w:iCs/>
          <w:kern w:val="0"/>
          <w:szCs w:val="21"/>
          <w:lang w:val="en-US" w:eastAsia="zh-CN" w:bidi="zh-CN"/>
        </w:rPr>
        <w:t>U</w:t>
      </w:r>
      <w:r>
        <w:rPr>
          <w:rFonts w:hint="default" w:ascii="Times New Roman Regular" w:hAnsi="Times New Roman Regular" w:eastAsia="宋体" w:cs="Times New Roman Regular"/>
          <w:kern w:val="0"/>
          <w:szCs w:val="21"/>
          <w:vertAlign w:val="subscript"/>
          <w:lang w:val="en-US" w:eastAsia="zh-CN" w:bidi="zh-CN"/>
        </w:rPr>
        <w:t>0</w:t>
      </w:r>
      <w:r>
        <w:rPr>
          <w:rFonts w:hint="default" w:ascii="Times New Roman Regular" w:hAnsi="Times New Roman Regular" w:eastAsia="宋体" w:cs="Times New Roman Regular"/>
          <w:kern w:val="0"/>
          <w:szCs w:val="21"/>
          <w:lang w:val="en-US" w:eastAsia="zh-CN" w:bidi="zh-CN"/>
        </w:rPr>
        <w:t>电压下进行局部放电试验，放电量不大于20</w:t>
      </w:r>
      <w:r>
        <w:rPr>
          <w:rFonts w:hint="default"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kern w:val="0"/>
          <w:szCs w:val="21"/>
          <w:lang w:val="en-US" w:eastAsia="zh-CN" w:bidi="zh-CN"/>
        </w:rPr>
        <w:t>pC。</w:t>
      </w:r>
    </w:p>
    <w:p w14:paraId="292E1E41">
      <w:pPr>
        <w:numPr>
          <w:ilvl w:val="3"/>
          <w:numId w:val="7"/>
        </w:numPr>
        <w:spacing w:beforeLines="-2147483648" w:afterLines="-2147483648" w:line="360" w:lineRule="auto"/>
        <w:ind w:firstLine="0"/>
        <w:jc w:val="left"/>
        <w:outlineLvl w:val="9"/>
        <w:rPr>
          <w:rFonts w:hint="default" w:ascii="Times New Roman Regular" w:hAnsi="Times New Roman Regular" w:eastAsia="宋体" w:cs="Times New Roman Regular"/>
          <w:kern w:val="0"/>
          <w:szCs w:val="21"/>
          <w:lang w:val="en-US" w:eastAsia="zh-CN" w:bidi="zh-CN"/>
        </w:rPr>
      </w:pPr>
      <w:r>
        <w:rPr>
          <w:rFonts w:hint="default" w:ascii="Times New Roman Regular" w:hAnsi="Times New Roman Regular" w:eastAsia="宋体" w:cs="Times New Roman Regular"/>
          <w:kern w:val="0"/>
          <w:szCs w:val="21"/>
          <w:lang w:val="en-US" w:eastAsia="zh-CN" w:bidi="zh-CN"/>
        </w:rPr>
        <w:t>电缆</w:t>
      </w:r>
      <w:r>
        <w:rPr>
          <w:rFonts w:hint="eastAsia" w:ascii="Times New Roman Regular" w:hAnsi="Times New Roman Regular" w:eastAsia="宋体" w:cs="Times New Roman Regular"/>
          <w:kern w:val="0"/>
          <w:szCs w:val="21"/>
          <w:lang w:val="en-US" w:eastAsia="zh-CN" w:bidi="zh-CN"/>
        </w:rPr>
        <w:t>不应</w:t>
      </w:r>
      <w:r>
        <w:rPr>
          <w:rFonts w:hint="default" w:ascii="Times New Roman Regular" w:hAnsi="Times New Roman Regular" w:eastAsia="宋体" w:cs="Times New Roman Regular"/>
          <w:kern w:val="0"/>
          <w:szCs w:val="21"/>
          <w:lang w:val="en-US" w:eastAsia="zh-CN" w:bidi="zh-CN"/>
        </w:rPr>
        <w:t>低于</w:t>
      </w:r>
      <w:r>
        <w:rPr>
          <w:rFonts w:hint="eastAsia" w:ascii="Times New Roman Regular" w:hAnsi="Times New Roman Regular" w:eastAsia="宋体" w:cs="Times New Roman Regular"/>
          <w:b w:val="0"/>
          <w:bCs w:val="0"/>
          <w:kern w:val="0"/>
          <w:sz w:val="21"/>
          <w:szCs w:val="21"/>
          <w:highlight w:val="none"/>
          <w:lang w:val="en-US" w:eastAsia="zh-CN"/>
        </w:rPr>
        <w:t>GB 43069</w:t>
      </w:r>
      <w:r>
        <w:rPr>
          <w:rFonts w:hint="default" w:ascii="Times New Roman Regular" w:hAnsi="Times New Roman Regular" w:eastAsia="宋体" w:cs="Times New Roman Regular"/>
          <w:kern w:val="0"/>
          <w:szCs w:val="21"/>
          <w:lang w:val="en-US" w:eastAsia="zh-CN" w:bidi="zh-CN"/>
        </w:rPr>
        <w:t>规定的燃烧试验要求。</w:t>
      </w:r>
    </w:p>
    <w:p w14:paraId="6498A2BA">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14" w:name="_Toc129960183"/>
      <w:bookmarkStart w:id="215" w:name="_Toc1789996306"/>
      <w:bookmarkStart w:id="216" w:name="_Toc28831"/>
      <w:bookmarkStart w:id="217" w:name="_Toc1574642761"/>
      <w:bookmarkStart w:id="218" w:name="_Toc19784"/>
      <w:bookmarkStart w:id="219" w:name="_Toc23747"/>
      <w:bookmarkStart w:id="220" w:name="_Toc8939"/>
      <w:bookmarkStart w:id="221" w:name="_Toc29607"/>
      <w:bookmarkStart w:id="222" w:name="_Toc1009217040"/>
      <w:bookmarkStart w:id="223" w:name="_Toc10772"/>
      <w:r>
        <w:rPr>
          <w:rFonts w:hint="eastAsia" w:ascii="黑体" w:hAnsi="黑体" w:eastAsia="黑体" w:cs="黑体"/>
          <w:b w:val="0"/>
          <w:bCs w:val="0"/>
          <w:kern w:val="0"/>
          <w:sz w:val="21"/>
          <w:szCs w:val="21"/>
          <w:lang w:val="en-US" w:eastAsia="zh-CN"/>
        </w:rPr>
        <w:t>检测和试验</w:t>
      </w:r>
      <w:bookmarkEnd w:id="214"/>
      <w:bookmarkEnd w:id="215"/>
      <w:bookmarkEnd w:id="216"/>
      <w:bookmarkEnd w:id="217"/>
      <w:bookmarkEnd w:id="218"/>
      <w:bookmarkEnd w:id="219"/>
      <w:bookmarkEnd w:id="220"/>
      <w:bookmarkEnd w:id="221"/>
      <w:bookmarkEnd w:id="222"/>
      <w:bookmarkEnd w:id="223"/>
    </w:p>
    <w:p w14:paraId="4347347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24" w:name="_Toc21788"/>
      <w:bookmarkStart w:id="225" w:name="_Toc1084947274"/>
      <w:bookmarkStart w:id="226" w:name="_Toc24275"/>
      <w:r>
        <w:rPr>
          <w:rFonts w:hint="eastAsia" w:ascii="黑体" w:hAnsi="黑体" w:eastAsia="黑体" w:cs="黑体"/>
          <w:b w:val="0"/>
          <w:bCs w:val="0"/>
          <w:kern w:val="0"/>
          <w:sz w:val="21"/>
          <w:szCs w:val="21"/>
          <w:lang w:val="en-US" w:eastAsia="zh-CN"/>
        </w:rPr>
        <w:t>一般规定</w:t>
      </w:r>
      <w:bookmarkEnd w:id="224"/>
      <w:bookmarkEnd w:id="225"/>
      <w:bookmarkEnd w:id="226"/>
    </w:p>
    <w:p w14:paraId="17A3A54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采购需求中，应规定检测和试验的条件、项目、类别、方法和要求，试验项目、类别、方法和要求应符合5.3.2~5.3.5的规定</w:t>
      </w:r>
      <w:r>
        <w:rPr>
          <w:rFonts w:hint="default" w:ascii="Times New Roman Regular" w:hAnsi="Times New Roman Regular" w:cs="Times New Roman Regular"/>
          <w:szCs w:val="24"/>
          <w:highlight w:val="none"/>
          <w:lang w:val="en-US" w:eastAsia="zh-CN"/>
        </w:rPr>
        <w:t>。</w:t>
      </w:r>
    </w:p>
    <w:p w14:paraId="343C13C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试验条件</w:t>
      </w:r>
    </w:p>
    <w:p w14:paraId="32A6A547">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szCs w:val="24"/>
          <w:highlight w:val="none"/>
          <w:lang w:val="en-US" w:eastAsia="zh-CN"/>
        </w:rPr>
        <w:t>除个别试验另有具体规定外，其余试验应在环境温度为</w:t>
      </w:r>
      <w:r>
        <w:rPr>
          <w:rFonts w:hint="default" w:ascii="Times New Roman Regular" w:hAnsi="Times New Roman Regular" w:cs="Times New Roman Regular"/>
          <w:szCs w:val="24"/>
          <w:highlight w:val="none"/>
          <w:lang w:val="en-US" w:eastAsia="zh-CN"/>
        </w:rPr>
        <w:t>（20±15）℃</w:t>
      </w:r>
      <w:r>
        <w:rPr>
          <w:rFonts w:hint="eastAsia" w:ascii="宋体" w:hAnsi="宋体"/>
          <w:szCs w:val="24"/>
          <w:highlight w:val="none"/>
          <w:lang w:val="en-US" w:eastAsia="zh-CN"/>
        </w:rPr>
        <w:t>时进行。</w:t>
      </w:r>
    </w:p>
    <w:p w14:paraId="4C3C899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Cs w:val="21"/>
          <w:highlight w:val="none"/>
        </w:rPr>
      </w:pPr>
      <w:bookmarkStart w:id="227" w:name="_Toc24565"/>
      <w:bookmarkStart w:id="228" w:name="_Toc20286"/>
      <w:bookmarkStart w:id="229" w:name="_Toc6850"/>
      <w:bookmarkStart w:id="230" w:name="_Toc2336"/>
      <w:bookmarkStart w:id="231" w:name="_Toc11324"/>
      <w:bookmarkStart w:id="232" w:name="_Toc31164"/>
      <w:bookmarkStart w:id="233" w:name="_Toc25711"/>
      <w:bookmarkStart w:id="234" w:name="_Toc30607"/>
      <w:bookmarkStart w:id="235" w:name="_Toc16737"/>
      <w:bookmarkStart w:id="236" w:name="_Toc5611"/>
      <w:bookmarkStart w:id="237" w:name="_Toc15959"/>
      <w:bookmarkStart w:id="238" w:name="_Toc4058"/>
      <w:bookmarkStart w:id="239" w:name="_Toc12641"/>
      <w:r>
        <w:rPr>
          <w:rFonts w:hint="eastAsia" w:ascii="黑体" w:hAnsi="黑体" w:eastAsia="黑体" w:cs="黑体"/>
          <w:b w:val="0"/>
          <w:bCs w:val="0"/>
          <w:kern w:val="0"/>
          <w:szCs w:val="21"/>
          <w:highlight w:val="none"/>
          <w:lang w:val="en-US" w:eastAsia="zh-CN"/>
        </w:rPr>
        <w:t>例行</w:t>
      </w:r>
      <w:r>
        <w:rPr>
          <w:rFonts w:hint="eastAsia" w:ascii="黑体" w:hAnsi="黑体" w:eastAsia="黑体" w:cs="黑体"/>
          <w:b w:val="0"/>
          <w:bCs w:val="0"/>
          <w:kern w:val="0"/>
          <w:szCs w:val="21"/>
          <w:highlight w:val="none"/>
        </w:rPr>
        <w:t>试验</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5E046C7E">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r>
        <w:rPr>
          <w:rFonts w:hint="eastAsia" w:ascii="宋体" w:hAnsi="宋体" w:eastAsiaTheme="minorEastAsia" w:cstheme="minorBidi"/>
          <w:bCs w:val="0"/>
          <w:color w:val="auto"/>
          <w:sz w:val="21"/>
          <w:szCs w:val="24"/>
          <w:shd w:val="clear" w:color="auto" w:fill="auto"/>
          <w:lang w:val="en-US" w:eastAsia="zh-CN"/>
        </w:rPr>
        <w:t>所有成盘电缆均应进行表</w:t>
      </w:r>
      <w:r>
        <w:rPr>
          <w:rFonts w:hint="eastAsia" w:ascii="Times New Roman Regular" w:hAnsi="Times New Roman Regular" w:cs="Times New Roman Regular"/>
          <w:bCs w:val="0"/>
          <w:color w:val="auto"/>
          <w:sz w:val="21"/>
          <w:szCs w:val="24"/>
          <w:shd w:val="clear" w:color="auto" w:fill="auto"/>
          <w:lang w:val="en-US" w:eastAsia="zh-CN"/>
        </w:rPr>
        <w:t>2</w:t>
      </w:r>
      <w:r>
        <w:rPr>
          <w:rFonts w:hint="eastAsia" w:ascii="宋体" w:hAnsi="宋体" w:cstheme="minorBidi"/>
          <w:bCs w:val="0"/>
          <w:color w:val="auto"/>
          <w:sz w:val="21"/>
          <w:szCs w:val="24"/>
          <w:shd w:val="clear" w:color="auto" w:fill="auto"/>
          <w:lang w:val="en-US" w:eastAsia="zh-CN"/>
        </w:rPr>
        <w:t>中</w:t>
      </w:r>
      <w:r>
        <w:rPr>
          <w:rFonts w:hint="eastAsia" w:ascii="宋体" w:hAnsi="宋体" w:eastAsiaTheme="minorEastAsia" w:cstheme="minorBidi"/>
          <w:bCs w:val="0"/>
          <w:color w:val="auto"/>
          <w:sz w:val="21"/>
          <w:szCs w:val="24"/>
          <w:shd w:val="clear" w:color="auto" w:fill="auto"/>
          <w:lang w:val="en-US" w:eastAsia="zh-CN"/>
        </w:rPr>
        <w:t>规定的例行试验项目。</w:t>
      </w:r>
    </w:p>
    <w:p w14:paraId="3F88704C">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240" w:name="_Toc1985534507"/>
      <w:bookmarkStart w:id="241" w:name="_Toc9579"/>
      <w:bookmarkStart w:id="242" w:name="_Toc13841"/>
      <w:bookmarkStart w:id="243" w:name="_Toc27191"/>
      <w:bookmarkStart w:id="244" w:name="_Toc30715"/>
      <w:bookmarkStart w:id="245" w:name="_Toc1965855329"/>
      <w:r>
        <w:rPr>
          <w:rFonts w:hint="eastAsia" w:ascii="黑体" w:hAnsi="黑体" w:cs="黑体"/>
          <w:sz w:val="21"/>
          <w:szCs w:val="21"/>
          <w:lang w:val="en-US" w:eastAsia="zh-CN"/>
        </w:rPr>
        <w:t xml:space="preserve">  </w:t>
      </w:r>
      <w:r>
        <w:rPr>
          <w:rFonts w:hint="eastAsia" w:ascii="黑体" w:hAnsi="黑体" w:cs="黑体"/>
          <w:bCs/>
          <w:sz w:val="21"/>
          <w:szCs w:val="21"/>
          <w:highlight w:val="none"/>
          <w:lang w:val="en-US" w:eastAsia="zh-CN"/>
        </w:rPr>
        <w:t>例行试验项目</w:t>
      </w:r>
      <w:bookmarkEnd w:id="240"/>
      <w:bookmarkEnd w:id="241"/>
      <w:bookmarkEnd w:id="242"/>
      <w:bookmarkEnd w:id="243"/>
      <w:bookmarkEnd w:id="244"/>
      <w:bookmarkEnd w:id="245"/>
    </w:p>
    <w:tbl>
      <w:tblPr>
        <w:tblStyle w:val="24"/>
        <w:tblW w:w="4999"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94"/>
        <w:gridCol w:w="3430"/>
        <w:gridCol w:w="4944"/>
      </w:tblGrid>
      <w:tr w14:paraId="0946F04F">
        <w:trPr>
          <w:trHeight w:val="340" w:hRule="atLeast"/>
          <w:tblHeader/>
          <w:jc w:val="center"/>
        </w:trPr>
        <w:tc>
          <w:tcPr>
            <w:tcW w:w="624" w:type="pct"/>
            <w:tcBorders>
              <w:bottom w:val="single" w:color="231F20" w:sz="12" w:space="0"/>
            </w:tcBorders>
            <w:noWrap w:val="0"/>
            <w:vAlign w:val="center"/>
          </w:tcPr>
          <w:p w14:paraId="267B34D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序号</w:t>
            </w:r>
          </w:p>
        </w:tc>
        <w:tc>
          <w:tcPr>
            <w:tcW w:w="1792" w:type="pct"/>
            <w:tcBorders>
              <w:bottom w:val="single" w:color="231F20" w:sz="12" w:space="0"/>
            </w:tcBorders>
            <w:noWrap w:val="0"/>
            <w:vAlign w:val="center"/>
          </w:tcPr>
          <w:p w14:paraId="43218F4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试验项目</w:t>
            </w:r>
          </w:p>
        </w:tc>
        <w:tc>
          <w:tcPr>
            <w:tcW w:w="2583" w:type="pct"/>
            <w:tcBorders>
              <w:bottom w:val="single" w:color="231F20" w:sz="12" w:space="0"/>
            </w:tcBorders>
            <w:noWrap w:val="0"/>
            <w:vAlign w:val="center"/>
          </w:tcPr>
          <w:p w14:paraId="74C569DE">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试验方法</w:t>
            </w:r>
            <w:r>
              <w:rPr>
                <w:rFonts w:hint="default" w:ascii="Times New Roman Regular" w:hAnsi="Times New Roman Regular" w:cs="Times New Roman Regular"/>
                <w:b w:val="0"/>
                <w:bCs/>
                <w:sz w:val="18"/>
                <w:szCs w:val="18"/>
                <w:highlight w:val="none"/>
                <w:lang w:val="en-US" w:eastAsia="zh-CN"/>
              </w:rPr>
              <w:t>标准</w:t>
            </w:r>
          </w:p>
        </w:tc>
      </w:tr>
      <w:tr w14:paraId="0051A1E7">
        <w:trPr>
          <w:trHeight w:val="340" w:hRule="atLeast"/>
          <w:jc w:val="center"/>
        </w:trPr>
        <w:tc>
          <w:tcPr>
            <w:tcW w:w="624" w:type="pct"/>
            <w:tcBorders>
              <w:top w:val="single" w:color="231F20" w:sz="12" w:space="0"/>
              <w:tl2br w:val="nil"/>
              <w:tr2bl w:val="nil"/>
            </w:tcBorders>
            <w:noWrap w:val="0"/>
            <w:vAlign w:val="center"/>
          </w:tcPr>
          <w:p w14:paraId="163F9C9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highlight w:val="none"/>
                <w:lang w:eastAsia="zh-CN"/>
              </w:rPr>
            </w:pPr>
            <w:r>
              <w:rPr>
                <w:rFonts w:hint="default" w:ascii="Times New Roman Regular" w:hAnsi="Times New Roman Regular" w:cs="Times New Roman Regular"/>
                <w:sz w:val="18"/>
                <w:szCs w:val="18"/>
                <w:highlight w:val="none"/>
                <w:lang w:val="en-US" w:eastAsia="zh-CN"/>
              </w:rPr>
              <w:t>1</w:t>
            </w:r>
          </w:p>
        </w:tc>
        <w:tc>
          <w:tcPr>
            <w:tcW w:w="1792" w:type="pct"/>
            <w:tcBorders>
              <w:top w:val="single" w:color="231F20" w:sz="12" w:space="0"/>
              <w:tl2br w:val="nil"/>
              <w:tr2bl w:val="nil"/>
            </w:tcBorders>
            <w:noWrap w:val="0"/>
            <w:vAlign w:val="center"/>
          </w:tcPr>
          <w:p w14:paraId="1182AF3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导体直流电阻测量</w:t>
            </w:r>
          </w:p>
        </w:tc>
        <w:tc>
          <w:tcPr>
            <w:tcW w:w="2583" w:type="pct"/>
            <w:tcBorders>
              <w:top w:val="single" w:color="231F20" w:sz="12" w:space="0"/>
              <w:tl2br w:val="nil"/>
              <w:tr2bl w:val="nil"/>
            </w:tcBorders>
            <w:shd w:val="clear" w:color="auto" w:fill="auto"/>
            <w:noWrap w:val="0"/>
            <w:vAlign w:val="center"/>
          </w:tcPr>
          <w:p w14:paraId="3BB75529">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rPr>
              <w:t>GB/T 3048.</w:t>
            </w:r>
            <w:r>
              <w:rPr>
                <w:rFonts w:hint="default" w:ascii="Times New Roman Regular" w:hAnsi="Times New Roman Regular" w:cs="Times New Roman Regular"/>
                <w:sz w:val="18"/>
                <w:szCs w:val="18"/>
                <w:highlight w:val="none"/>
                <w:lang w:val="en-US" w:eastAsia="zh-CN"/>
              </w:rPr>
              <w:t>4</w:t>
            </w:r>
          </w:p>
        </w:tc>
      </w:tr>
      <w:tr w14:paraId="09BD429D">
        <w:trPr>
          <w:trHeight w:val="340" w:hRule="atLeast"/>
          <w:jc w:val="center"/>
        </w:trPr>
        <w:tc>
          <w:tcPr>
            <w:tcW w:w="624" w:type="pct"/>
            <w:tcBorders>
              <w:tl2br w:val="nil"/>
              <w:tr2bl w:val="nil"/>
            </w:tcBorders>
            <w:noWrap w:val="0"/>
            <w:vAlign w:val="center"/>
          </w:tcPr>
          <w:p w14:paraId="0E48BE54">
            <w:pPr>
              <w:keepNext w:val="0"/>
              <w:keepLines w:val="0"/>
              <w:suppressLineNumbers w:val="0"/>
              <w:spacing w:before="0" w:beforeAutospacing="0" w:after="0" w:afterAutospacing="0"/>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1792" w:type="pct"/>
            <w:tcBorders>
              <w:tl2br w:val="nil"/>
              <w:tr2bl w:val="nil"/>
            </w:tcBorders>
            <w:noWrap w:val="0"/>
            <w:vAlign w:val="center"/>
          </w:tcPr>
          <w:p w14:paraId="679403A4">
            <w:pPr>
              <w:keepNext w:val="0"/>
              <w:keepLines w:val="0"/>
              <w:suppressLineNumbers w:val="0"/>
              <w:spacing w:before="0" w:beforeAutospacing="0" w:after="0" w:afterAutospacing="0"/>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绝缘电阻</w:t>
            </w:r>
          </w:p>
        </w:tc>
        <w:tc>
          <w:tcPr>
            <w:tcW w:w="2583" w:type="pct"/>
            <w:tcBorders>
              <w:tl2br w:val="nil"/>
              <w:tr2bl w:val="nil"/>
            </w:tcBorders>
            <w:shd w:val="clear" w:color="auto" w:fill="auto"/>
            <w:noWrap w:val="0"/>
            <w:vAlign w:val="center"/>
          </w:tcPr>
          <w:p w14:paraId="09D6F7A4">
            <w:pPr>
              <w:keepNext w:val="0"/>
              <w:keepLines w:val="0"/>
              <w:suppressLineNumbers w:val="0"/>
              <w:spacing w:before="0" w:beforeAutospacing="0" w:after="0" w:afterAutospacing="0"/>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highlight w:val="none"/>
              </w:rPr>
              <w:t>GB/T 3048.</w:t>
            </w:r>
            <w:r>
              <w:rPr>
                <w:rFonts w:hint="eastAsia" w:ascii="Times New Roman Regular" w:hAnsi="Times New Roman Regular" w:cs="Times New Roman Regular"/>
                <w:sz w:val="18"/>
                <w:szCs w:val="18"/>
                <w:highlight w:val="none"/>
                <w:lang w:val="en-US" w:eastAsia="zh-CN"/>
              </w:rPr>
              <w:t>5</w:t>
            </w:r>
          </w:p>
        </w:tc>
      </w:tr>
      <w:tr w14:paraId="48B610A4">
        <w:trPr>
          <w:trHeight w:val="340" w:hRule="atLeast"/>
          <w:jc w:val="center"/>
        </w:trPr>
        <w:tc>
          <w:tcPr>
            <w:tcW w:w="624" w:type="pct"/>
            <w:tcBorders>
              <w:tl2br w:val="nil"/>
              <w:tr2bl w:val="nil"/>
            </w:tcBorders>
            <w:noWrap w:val="0"/>
            <w:vAlign w:val="center"/>
          </w:tcPr>
          <w:p w14:paraId="46DE0CD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1792" w:type="pct"/>
            <w:tcBorders>
              <w:tl2br w:val="nil"/>
              <w:tr2bl w:val="nil"/>
            </w:tcBorders>
            <w:noWrap w:val="0"/>
            <w:vAlign w:val="center"/>
          </w:tcPr>
          <w:p w14:paraId="1D2A2BC9">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工频</w:t>
            </w:r>
            <w:r>
              <w:rPr>
                <w:rFonts w:hint="default" w:ascii="Times New Roman Regular" w:hAnsi="Times New Roman Regular" w:eastAsia="宋体" w:cs="Times New Roman Regular"/>
                <w:bCs/>
                <w:color w:val="000000"/>
                <w:kern w:val="2"/>
                <w:sz w:val="18"/>
                <w:szCs w:val="18"/>
                <w:highlight w:val="none"/>
                <w:lang w:val="en-US" w:eastAsia="zh-CN" w:bidi="ar-SA"/>
              </w:rPr>
              <w:t>电压试验</w:t>
            </w:r>
          </w:p>
        </w:tc>
        <w:tc>
          <w:tcPr>
            <w:tcW w:w="2583" w:type="pct"/>
            <w:tcBorders>
              <w:tl2br w:val="nil"/>
              <w:tr2bl w:val="nil"/>
            </w:tcBorders>
            <w:shd w:val="clear" w:color="auto" w:fill="auto"/>
            <w:noWrap w:val="0"/>
            <w:vAlign w:val="center"/>
          </w:tcPr>
          <w:p w14:paraId="6B7263E6">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GB/T 3048.8</w:t>
            </w:r>
          </w:p>
        </w:tc>
      </w:tr>
      <w:tr w14:paraId="181CEE17">
        <w:trPr>
          <w:trHeight w:val="340" w:hRule="atLeast"/>
          <w:jc w:val="center"/>
        </w:trPr>
        <w:tc>
          <w:tcPr>
            <w:tcW w:w="624" w:type="pct"/>
            <w:tcBorders>
              <w:tl2br w:val="nil"/>
              <w:tr2bl w:val="nil"/>
            </w:tcBorders>
            <w:noWrap w:val="0"/>
            <w:vAlign w:val="center"/>
          </w:tcPr>
          <w:p w14:paraId="3407284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1792" w:type="pct"/>
            <w:tcBorders>
              <w:tl2br w:val="nil"/>
              <w:tr2bl w:val="nil"/>
            </w:tcBorders>
            <w:noWrap w:val="0"/>
            <w:vAlign w:val="center"/>
          </w:tcPr>
          <w:p w14:paraId="07EC0916">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局部放电试验</w:t>
            </w:r>
          </w:p>
        </w:tc>
        <w:tc>
          <w:tcPr>
            <w:tcW w:w="2583" w:type="pct"/>
            <w:tcBorders>
              <w:tl2br w:val="nil"/>
              <w:tr2bl w:val="nil"/>
            </w:tcBorders>
            <w:shd w:val="clear" w:color="auto" w:fill="auto"/>
            <w:noWrap w:val="0"/>
            <w:vAlign w:val="center"/>
          </w:tcPr>
          <w:p w14:paraId="2FEC0240">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GB/T 3048.</w:t>
            </w:r>
            <w:r>
              <w:rPr>
                <w:rFonts w:hint="eastAsia" w:ascii="Times New Roman Regular" w:hAnsi="Times New Roman Regular" w:cs="Times New Roman Regular"/>
                <w:sz w:val="18"/>
                <w:szCs w:val="18"/>
                <w:highlight w:val="none"/>
                <w:lang w:val="en-US" w:eastAsia="zh-CN"/>
              </w:rPr>
              <w:t>12</w:t>
            </w:r>
          </w:p>
        </w:tc>
      </w:tr>
    </w:tbl>
    <w:p w14:paraId="1F7BBD6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46" w:name="_Toc5064"/>
      <w:bookmarkStart w:id="247" w:name="_Toc18000"/>
      <w:bookmarkStart w:id="248" w:name="_Toc22750"/>
      <w:bookmarkStart w:id="249" w:name="_Toc18382"/>
      <w:bookmarkStart w:id="250" w:name="_Toc5678"/>
      <w:bookmarkStart w:id="251" w:name="_Toc25665"/>
      <w:bookmarkStart w:id="252" w:name="_Toc15006"/>
      <w:bookmarkStart w:id="253" w:name="_Toc19632"/>
      <w:bookmarkStart w:id="254" w:name="_Toc27239"/>
      <w:bookmarkStart w:id="255" w:name="_Toc3232"/>
      <w:bookmarkStart w:id="256" w:name="_Toc27359"/>
      <w:bookmarkStart w:id="257" w:name="_Toc21690"/>
      <w:bookmarkStart w:id="258" w:name="_Toc7603"/>
      <w:bookmarkStart w:id="259" w:name="_Toc17898"/>
      <w:r>
        <w:rPr>
          <w:rFonts w:hint="eastAsia" w:ascii="黑体" w:hAnsi="黑体" w:eastAsia="黑体" w:cs="黑体"/>
          <w:b w:val="0"/>
          <w:bCs w:val="0"/>
          <w:kern w:val="0"/>
          <w:szCs w:val="21"/>
          <w:lang w:val="en-US" w:eastAsia="zh-CN"/>
        </w:rPr>
        <w:t>抽样试验</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21120C3">
      <w:pPr>
        <w:spacing w:line="360" w:lineRule="auto"/>
        <w:ind w:firstLine="420" w:firstLineChars="200"/>
        <w:rPr>
          <w:rFonts w:hint="eastAsia" w:ascii="宋体" w:hAnsi="宋体"/>
        </w:rPr>
      </w:pPr>
      <w:r>
        <w:rPr>
          <w:rFonts w:hint="eastAsia" w:ascii="宋体" w:hAnsi="宋体"/>
        </w:rPr>
        <w:t>抽样试验应按表</w:t>
      </w:r>
      <w:r>
        <w:rPr>
          <w:rFonts w:hint="default" w:ascii="Times New Roman Regular" w:hAnsi="Times New Roman Regular" w:cs="Times New Roman Regular"/>
          <w:lang w:val="en-US" w:eastAsia="zh-CN"/>
        </w:rPr>
        <w:t>3</w:t>
      </w:r>
      <w:r>
        <w:rPr>
          <w:rFonts w:hint="eastAsia" w:ascii="宋体" w:hAnsi="宋体"/>
        </w:rPr>
        <w:t>或买方要求进行</w:t>
      </w:r>
      <w:r>
        <w:rPr>
          <w:rFonts w:hint="eastAsia" w:ascii="宋体" w:hAnsi="宋体" w:eastAsiaTheme="minorEastAsia" w:cstheme="minorBidi"/>
          <w:bCs w:val="0"/>
          <w:color w:val="auto"/>
          <w:sz w:val="21"/>
          <w:szCs w:val="24"/>
          <w:shd w:val="clear" w:color="auto" w:fill="auto"/>
          <w:lang w:val="en-US" w:eastAsia="zh-CN"/>
        </w:rPr>
        <w:t>，试验结果应符合规范性标准及本</w:t>
      </w:r>
      <w:r>
        <w:rPr>
          <w:rFonts w:hint="eastAsia" w:ascii="宋体" w:hAnsi="宋体" w:cstheme="minorBidi"/>
          <w:bCs w:val="0"/>
          <w:color w:val="auto"/>
          <w:sz w:val="21"/>
          <w:szCs w:val="24"/>
          <w:shd w:val="clear" w:color="auto" w:fill="auto"/>
          <w:lang w:val="en-US" w:eastAsia="zh-CN"/>
        </w:rPr>
        <w:t>文件</w:t>
      </w:r>
      <w:r>
        <w:rPr>
          <w:rFonts w:hint="eastAsia" w:ascii="宋体" w:hAnsi="宋体" w:eastAsiaTheme="minorEastAsia" w:cstheme="minorBidi"/>
          <w:bCs w:val="0"/>
          <w:color w:val="auto"/>
          <w:sz w:val="21"/>
          <w:szCs w:val="24"/>
          <w:shd w:val="clear" w:color="auto" w:fill="auto"/>
          <w:lang w:val="en-US" w:eastAsia="zh-CN"/>
        </w:rPr>
        <w:t>的规定</w:t>
      </w:r>
      <w:r>
        <w:rPr>
          <w:rFonts w:hint="eastAsia" w:ascii="宋体" w:hAnsi="宋体"/>
        </w:rPr>
        <w:t>。若买方有特殊要求，可另行补充。</w:t>
      </w:r>
    </w:p>
    <w:p w14:paraId="151BF864">
      <w:pPr>
        <w:pStyle w:val="12"/>
        <w:spacing w:before="157" w:beforeLines="50" w:after="157" w:afterLines="50"/>
        <w:jc w:val="center"/>
        <w:rPr>
          <w:rFonts w:hint="eastAsia" w:ascii="黑体" w:hAnsi="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w:t>
      </w:r>
      <w:r>
        <w:rPr>
          <w:rFonts w:hint="eastAsia" w:ascii="黑体" w:hAnsi="黑体" w:cs="黑体"/>
          <w:sz w:val="21"/>
          <w:szCs w:val="21"/>
        </w:rPr>
        <w:fldChar w:fldCharType="end"/>
      </w:r>
      <w:bookmarkStart w:id="260" w:name="_Toc16090"/>
      <w:bookmarkStart w:id="261" w:name="_Toc25930"/>
      <w:bookmarkStart w:id="262" w:name="_Toc27071"/>
      <w:bookmarkStart w:id="263" w:name="_Toc11287"/>
      <w:bookmarkStart w:id="264" w:name="_Toc1688172054"/>
      <w:bookmarkStart w:id="265" w:name="_Toc714493644"/>
      <w:r>
        <w:rPr>
          <w:rFonts w:hint="eastAsia" w:ascii="黑体" w:hAnsi="黑体" w:cs="黑体"/>
          <w:sz w:val="21"/>
          <w:szCs w:val="21"/>
          <w:lang w:val="en-US" w:eastAsia="zh-CN"/>
        </w:rPr>
        <w:t xml:space="preserve">  抽样试验项目</w:t>
      </w:r>
      <w:bookmarkEnd w:id="260"/>
      <w:bookmarkEnd w:id="261"/>
      <w:bookmarkEnd w:id="262"/>
      <w:bookmarkEnd w:id="263"/>
      <w:bookmarkEnd w:id="264"/>
      <w:bookmarkEnd w:id="265"/>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4062"/>
        <w:gridCol w:w="4107"/>
      </w:tblGrid>
      <w:tr w14:paraId="3BBDED10">
        <w:trPr>
          <w:trHeight w:val="340" w:hRule="atLeast"/>
          <w:tblHeader/>
          <w:jc w:val="center"/>
        </w:trPr>
        <w:tc>
          <w:tcPr>
            <w:tcW w:w="731" w:type="pct"/>
            <w:tcBorders>
              <w:bottom w:val="single" w:color="auto" w:sz="12" w:space="0"/>
            </w:tcBorders>
            <w:vAlign w:val="center"/>
          </w:tcPr>
          <w:p w14:paraId="66BAE72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序号</w:t>
            </w:r>
          </w:p>
        </w:tc>
        <w:tc>
          <w:tcPr>
            <w:tcW w:w="2122" w:type="pct"/>
            <w:tcBorders>
              <w:bottom w:val="single" w:color="auto" w:sz="12" w:space="0"/>
            </w:tcBorders>
            <w:vAlign w:val="center"/>
          </w:tcPr>
          <w:p w14:paraId="2A625A0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试验项目</w:t>
            </w:r>
          </w:p>
        </w:tc>
        <w:tc>
          <w:tcPr>
            <w:tcW w:w="2146" w:type="pct"/>
            <w:tcBorders>
              <w:bottom w:val="single" w:color="auto" w:sz="12" w:space="0"/>
            </w:tcBorders>
            <w:vAlign w:val="center"/>
          </w:tcPr>
          <w:p w14:paraId="55ECBA7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试验方法标准</w:t>
            </w:r>
          </w:p>
        </w:tc>
      </w:tr>
      <w:tr w14:paraId="52D4B6DE">
        <w:trPr>
          <w:trHeight w:val="340" w:hRule="atLeast"/>
          <w:jc w:val="center"/>
        </w:trPr>
        <w:tc>
          <w:tcPr>
            <w:tcW w:w="731" w:type="pct"/>
            <w:tcBorders>
              <w:top w:val="single" w:color="auto" w:sz="12" w:space="0"/>
              <w:tl2br w:val="nil"/>
              <w:tr2bl w:val="nil"/>
            </w:tcBorders>
            <w:shd w:val="clear" w:color="auto" w:fill="auto"/>
            <w:vAlign w:val="center"/>
          </w:tcPr>
          <w:p w14:paraId="60DDDE57">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1</w:t>
            </w:r>
          </w:p>
        </w:tc>
        <w:tc>
          <w:tcPr>
            <w:tcW w:w="2122" w:type="pct"/>
            <w:tcBorders>
              <w:top w:val="single" w:color="auto" w:sz="12" w:space="0"/>
              <w:tl2br w:val="nil"/>
              <w:tr2bl w:val="nil"/>
            </w:tcBorders>
            <w:vAlign w:val="center"/>
          </w:tcPr>
          <w:p w14:paraId="1D051AB2">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lang w:val="en-US" w:eastAsia="zh-CN"/>
              </w:rPr>
              <w:t>表面标志</w:t>
            </w:r>
          </w:p>
        </w:tc>
        <w:tc>
          <w:tcPr>
            <w:tcW w:w="2146" w:type="pct"/>
            <w:tcBorders>
              <w:top w:val="single" w:color="auto" w:sz="12" w:space="0"/>
              <w:tl2br w:val="nil"/>
              <w:tr2bl w:val="nil"/>
            </w:tcBorders>
            <w:vAlign w:val="center"/>
          </w:tcPr>
          <w:p w14:paraId="7FCBCCC2">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inorEastAsia"/>
                <w:sz w:val="18"/>
                <w:szCs w:val="18"/>
              </w:rPr>
            </w:pPr>
            <w:r>
              <w:rPr>
                <w:rFonts w:hint="default" w:ascii="Times New Roman Regular" w:hAnsi="Times New Roman Regular" w:cs="Times New Roman Regular"/>
                <w:kern w:val="0"/>
                <w:sz w:val="18"/>
                <w:szCs w:val="18"/>
              </w:rPr>
              <w:t>MT 818.1</w:t>
            </w:r>
          </w:p>
        </w:tc>
      </w:tr>
      <w:tr w14:paraId="06EA92C2">
        <w:trPr>
          <w:trHeight w:val="340" w:hRule="atLeast"/>
          <w:jc w:val="center"/>
        </w:trPr>
        <w:tc>
          <w:tcPr>
            <w:tcW w:w="731" w:type="pct"/>
            <w:tcBorders>
              <w:tl2br w:val="nil"/>
              <w:tr2bl w:val="nil"/>
            </w:tcBorders>
            <w:shd w:val="clear" w:color="auto" w:fill="auto"/>
            <w:vAlign w:val="center"/>
          </w:tcPr>
          <w:p w14:paraId="04EDB6AA">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2</w:t>
            </w:r>
          </w:p>
        </w:tc>
        <w:tc>
          <w:tcPr>
            <w:tcW w:w="2122" w:type="pct"/>
            <w:tcBorders>
              <w:tl2br w:val="nil"/>
              <w:tr2bl w:val="nil"/>
            </w:tcBorders>
            <w:vAlign w:val="center"/>
          </w:tcPr>
          <w:p w14:paraId="6DC4FF06">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lang w:val="en-US" w:eastAsia="zh-CN"/>
              </w:rPr>
              <w:t>电缆外径</w:t>
            </w:r>
          </w:p>
        </w:tc>
        <w:tc>
          <w:tcPr>
            <w:tcW w:w="2146" w:type="pct"/>
            <w:tcBorders>
              <w:tl2br w:val="nil"/>
              <w:tr2bl w:val="nil"/>
            </w:tcBorders>
            <w:vAlign w:val="center"/>
          </w:tcPr>
          <w:p w14:paraId="248AFE64">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2951.1</w:t>
            </w:r>
            <w:r>
              <w:rPr>
                <w:rFonts w:hint="eastAsia" w:ascii="Times New Roman Regular" w:hAnsi="Times New Roman Regular" w:cs="Times New Roman Regular" w:eastAsiaTheme="majorEastAsia"/>
                <w:sz w:val="18"/>
                <w:szCs w:val="18"/>
                <w:lang w:val="en-US" w:eastAsia="zh-CN"/>
              </w:rPr>
              <w:t>1</w:t>
            </w:r>
          </w:p>
        </w:tc>
      </w:tr>
      <w:tr w14:paraId="145EE908">
        <w:trPr>
          <w:trHeight w:val="340" w:hRule="atLeast"/>
          <w:jc w:val="center"/>
        </w:trPr>
        <w:tc>
          <w:tcPr>
            <w:tcW w:w="731" w:type="pct"/>
            <w:tcBorders>
              <w:tl2br w:val="nil"/>
              <w:tr2bl w:val="nil"/>
            </w:tcBorders>
            <w:shd w:val="clear" w:color="auto" w:fill="auto"/>
            <w:vAlign w:val="center"/>
          </w:tcPr>
          <w:p w14:paraId="4D8BB70D">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3</w:t>
            </w:r>
          </w:p>
        </w:tc>
        <w:tc>
          <w:tcPr>
            <w:tcW w:w="2122" w:type="pct"/>
            <w:tcBorders>
              <w:tl2br w:val="nil"/>
              <w:tr2bl w:val="nil"/>
            </w:tcBorders>
            <w:vAlign w:val="center"/>
          </w:tcPr>
          <w:p w14:paraId="6F1043E0">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default" w:ascii="Times New Roman Regular" w:hAnsi="Times New Roman Regular" w:cs="Times New Roman Regular" w:eastAsiaTheme="majorEastAsia"/>
                <w:sz w:val="18"/>
                <w:szCs w:val="18"/>
                <w:lang w:val="en-US" w:eastAsia="zh-CN"/>
              </w:rPr>
              <w:t>导体单丝直径</w:t>
            </w:r>
          </w:p>
        </w:tc>
        <w:tc>
          <w:tcPr>
            <w:tcW w:w="2146" w:type="pct"/>
            <w:tcBorders>
              <w:tl2br w:val="nil"/>
              <w:tr2bl w:val="nil"/>
            </w:tcBorders>
            <w:vAlign w:val="center"/>
          </w:tcPr>
          <w:p w14:paraId="5E7AA594">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GB</w:t>
            </w:r>
            <w:r>
              <w:rPr>
                <w:rFonts w:hint="default" w:ascii="Times New Roman Regular" w:hAnsi="Times New Roman Regular" w:eastAsia="宋体" w:cs="Times New Roman Regular"/>
                <w:sz w:val="18"/>
                <w:szCs w:val="18"/>
              </w:rPr>
              <w:t>/</w:t>
            </w:r>
            <w:r>
              <w:rPr>
                <w:rFonts w:hint="default" w:ascii="Times New Roman Regular" w:hAnsi="Times New Roman Regular" w:cs="Times New Roman Regular" w:eastAsiaTheme="majorEastAsia"/>
                <w:sz w:val="18"/>
                <w:szCs w:val="18"/>
              </w:rPr>
              <w:t>T 4909.2</w:t>
            </w:r>
          </w:p>
        </w:tc>
      </w:tr>
      <w:tr w14:paraId="134B6793">
        <w:trPr>
          <w:trHeight w:val="340" w:hRule="atLeast"/>
          <w:jc w:val="center"/>
        </w:trPr>
        <w:tc>
          <w:tcPr>
            <w:tcW w:w="731" w:type="pct"/>
            <w:tcBorders>
              <w:tl2br w:val="nil"/>
              <w:tr2bl w:val="nil"/>
            </w:tcBorders>
            <w:shd w:val="clear" w:color="auto" w:fill="auto"/>
            <w:vAlign w:val="center"/>
          </w:tcPr>
          <w:p w14:paraId="57CBCB65">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4</w:t>
            </w:r>
          </w:p>
        </w:tc>
        <w:tc>
          <w:tcPr>
            <w:tcW w:w="2122" w:type="pct"/>
            <w:tcBorders>
              <w:tl2br w:val="nil"/>
              <w:tr2bl w:val="nil"/>
            </w:tcBorders>
            <w:vAlign w:val="center"/>
          </w:tcPr>
          <w:p w14:paraId="409B72A8">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绝缘厚度</w:t>
            </w:r>
          </w:p>
        </w:tc>
        <w:tc>
          <w:tcPr>
            <w:tcW w:w="2146" w:type="pct"/>
            <w:tcBorders>
              <w:tl2br w:val="nil"/>
              <w:tr2bl w:val="nil"/>
            </w:tcBorders>
            <w:vAlign w:val="center"/>
          </w:tcPr>
          <w:p w14:paraId="3149A8DC">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inorEastAsia"/>
                <w:sz w:val="18"/>
                <w:szCs w:val="18"/>
              </w:rPr>
            </w:pPr>
            <w:r>
              <w:rPr>
                <w:rFonts w:hint="default" w:ascii="Times New Roman Regular" w:hAnsi="Times New Roman Regular" w:cs="Times New Roman Regular"/>
                <w:kern w:val="0"/>
                <w:sz w:val="18"/>
                <w:szCs w:val="18"/>
              </w:rPr>
              <w:t>MT 818.1</w:t>
            </w:r>
          </w:p>
        </w:tc>
      </w:tr>
      <w:tr w14:paraId="282B6FFE">
        <w:trPr>
          <w:trHeight w:val="340" w:hRule="atLeast"/>
          <w:jc w:val="center"/>
        </w:trPr>
        <w:tc>
          <w:tcPr>
            <w:tcW w:w="731" w:type="pct"/>
            <w:tcBorders>
              <w:tl2br w:val="nil"/>
              <w:tr2bl w:val="nil"/>
            </w:tcBorders>
            <w:shd w:val="clear" w:color="auto" w:fill="auto"/>
            <w:vAlign w:val="center"/>
          </w:tcPr>
          <w:p w14:paraId="62D0B204">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5</w:t>
            </w:r>
          </w:p>
        </w:tc>
        <w:tc>
          <w:tcPr>
            <w:tcW w:w="2122" w:type="pct"/>
            <w:tcBorders>
              <w:tl2br w:val="nil"/>
              <w:tr2bl w:val="nil"/>
            </w:tcBorders>
            <w:vAlign w:val="center"/>
          </w:tcPr>
          <w:p w14:paraId="2890AAE8">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护套厚度</w:t>
            </w:r>
          </w:p>
        </w:tc>
        <w:tc>
          <w:tcPr>
            <w:tcW w:w="2146" w:type="pct"/>
            <w:tcBorders>
              <w:tl2br w:val="nil"/>
              <w:tr2bl w:val="nil"/>
            </w:tcBorders>
            <w:vAlign w:val="center"/>
          </w:tcPr>
          <w:p w14:paraId="03961BD6">
            <w:pPr>
              <w:pStyle w:val="58"/>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inorEastAsia"/>
                <w:sz w:val="18"/>
                <w:szCs w:val="18"/>
              </w:rPr>
            </w:pPr>
            <w:r>
              <w:rPr>
                <w:rFonts w:hint="default" w:ascii="Times New Roman Regular" w:hAnsi="Times New Roman Regular" w:cs="Times New Roman Regular"/>
                <w:kern w:val="0"/>
                <w:sz w:val="18"/>
                <w:szCs w:val="18"/>
              </w:rPr>
              <w:t>MT 818.1</w:t>
            </w:r>
          </w:p>
        </w:tc>
      </w:tr>
      <w:tr w14:paraId="28B49913">
        <w:trPr>
          <w:trHeight w:val="340" w:hRule="atLeast"/>
          <w:jc w:val="center"/>
        </w:trPr>
        <w:tc>
          <w:tcPr>
            <w:tcW w:w="731" w:type="pct"/>
            <w:tcBorders>
              <w:tl2br w:val="nil"/>
              <w:tr2bl w:val="nil"/>
            </w:tcBorders>
            <w:shd w:val="clear" w:color="auto" w:fill="auto"/>
            <w:vAlign w:val="center"/>
          </w:tcPr>
          <w:p w14:paraId="0E1CC1AE">
            <w:pPr>
              <w:keepNext w:val="0"/>
              <w:keepLines w:val="0"/>
              <w:suppressLineNumbers w:val="0"/>
              <w:spacing w:before="0" w:beforeAutospacing="0" w:after="0" w:afterAutospacing="0"/>
              <w:ind w:left="0" w:right="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kern w:val="2"/>
                <w:sz w:val="18"/>
                <w:szCs w:val="18"/>
                <w:lang w:val="en-US" w:eastAsia="zh-CN" w:bidi="ar-SA"/>
              </w:rPr>
              <w:t>6</w:t>
            </w:r>
          </w:p>
        </w:tc>
        <w:tc>
          <w:tcPr>
            <w:tcW w:w="2122" w:type="pct"/>
            <w:tcBorders>
              <w:tl2br w:val="nil"/>
              <w:tr2bl w:val="nil"/>
            </w:tcBorders>
            <w:vAlign w:val="center"/>
          </w:tcPr>
          <w:p w14:paraId="2A88F28D">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eastAsia="zh-CN"/>
              </w:rPr>
            </w:pPr>
            <w:r>
              <w:rPr>
                <w:rFonts w:hint="default" w:ascii="Times New Roman Regular" w:hAnsi="Times New Roman Regular" w:cs="Times New Roman Regular" w:eastAsiaTheme="minorEastAsia"/>
                <w:sz w:val="18"/>
                <w:szCs w:val="18"/>
              </w:rPr>
              <w:t>过渡电阻</w:t>
            </w:r>
          </w:p>
        </w:tc>
        <w:tc>
          <w:tcPr>
            <w:tcW w:w="2146" w:type="pct"/>
            <w:tcBorders>
              <w:tl2br w:val="nil"/>
              <w:tr2bl w:val="nil"/>
            </w:tcBorders>
            <w:vAlign w:val="center"/>
          </w:tcPr>
          <w:p w14:paraId="12CA9D6B">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kern w:val="0"/>
                <w:sz w:val="18"/>
                <w:szCs w:val="18"/>
              </w:rPr>
              <w:t>MT 818.1</w:t>
            </w:r>
          </w:p>
        </w:tc>
      </w:tr>
      <w:tr w14:paraId="7393B5C0">
        <w:trPr>
          <w:trHeight w:val="340" w:hRule="atLeast"/>
          <w:jc w:val="center"/>
        </w:trPr>
        <w:tc>
          <w:tcPr>
            <w:tcW w:w="731" w:type="pct"/>
            <w:tcBorders>
              <w:tl2br w:val="nil"/>
              <w:tr2bl w:val="nil"/>
            </w:tcBorders>
            <w:shd w:val="clear" w:color="auto" w:fill="auto"/>
            <w:vAlign w:val="center"/>
          </w:tcPr>
          <w:p w14:paraId="34AF4919">
            <w:pPr>
              <w:pStyle w:val="58"/>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lang w:val="en-US" w:eastAsia="zh-CN"/>
              </w:rPr>
              <w:t>7</w:t>
            </w:r>
          </w:p>
        </w:tc>
        <w:tc>
          <w:tcPr>
            <w:tcW w:w="2122" w:type="pct"/>
            <w:tcBorders>
              <w:tl2br w:val="nil"/>
              <w:tr2bl w:val="nil"/>
            </w:tcBorders>
            <w:vAlign w:val="center"/>
          </w:tcPr>
          <w:p w14:paraId="0C8E5709">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val="en-US" w:eastAsia="zh-CN"/>
              </w:rPr>
              <w:t>单根垂直燃烧</w:t>
            </w:r>
            <w:r>
              <w:rPr>
                <w:rFonts w:hint="default" w:ascii="Times New Roman Regular" w:hAnsi="Times New Roman Regular" w:cs="Times New Roman Regular" w:eastAsiaTheme="minorEastAsia"/>
                <w:sz w:val="18"/>
                <w:szCs w:val="18"/>
              </w:rPr>
              <w:t>试验</w:t>
            </w:r>
          </w:p>
        </w:tc>
        <w:tc>
          <w:tcPr>
            <w:tcW w:w="2146" w:type="pct"/>
            <w:tcBorders>
              <w:tl2br w:val="nil"/>
              <w:tr2bl w:val="nil"/>
            </w:tcBorders>
            <w:vAlign w:val="center"/>
          </w:tcPr>
          <w:p w14:paraId="6D3A99A0">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eastAsia" w:ascii="Times New Roman Regular" w:hAnsi="Times New Roman Regular" w:eastAsia="宋体" w:cs="Times New Roman Regular"/>
                <w:b w:val="0"/>
                <w:bCs w:val="0"/>
                <w:kern w:val="0"/>
                <w:sz w:val="18"/>
                <w:szCs w:val="18"/>
                <w:highlight w:val="none"/>
                <w:lang w:val="en-US" w:eastAsia="zh-CN"/>
              </w:rPr>
              <w:t>GB 43069</w:t>
            </w:r>
          </w:p>
        </w:tc>
      </w:tr>
      <w:tr w14:paraId="5036CE7C">
        <w:trPr>
          <w:trHeight w:val="340" w:hRule="atLeast"/>
          <w:jc w:val="center"/>
        </w:trPr>
        <w:tc>
          <w:tcPr>
            <w:tcW w:w="731" w:type="pct"/>
            <w:tcBorders>
              <w:tl2br w:val="nil"/>
              <w:tr2bl w:val="nil"/>
            </w:tcBorders>
            <w:vAlign w:val="center"/>
          </w:tcPr>
          <w:p w14:paraId="1DDE8449">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lang w:val="en-US" w:eastAsia="zh-CN"/>
              </w:rPr>
              <w:t>8</w:t>
            </w:r>
          </w:p>
        </w:tc>
        <w:tc>
          <w:tcPr>
            <w:tcW w:w="2122" w:type="pct"/>
            <w:tcBorders>
              <w:tl2br w:val="nil"/>
              <w:tr2bl w:val="nil"/>
            </w:tcBorders>
            <w:vAlign w:val="center"/>
          </w:tcPr>
          <w:p w14:paraId="536F5DF0">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sz w:val="18"/>
                <w:szCs w:val="18"/>
                <w:lang w:val="en-US" w:eastAsia="zh-CN"/>
              </w:rPr>
              <w:t>负载条件下燃烧</w:t>
            </w:r>
            <w:r>
              <w:rPr>
                <w:rFonts w:hint="default" w:ascii="Times New Roman Regular" w:hAnsi="Times New Roman Regular" w:cs="Times New Roman Regular" w:eastAsiaTheme="minorEastAsia"/>
                <w:sz w:val="18"/>
                <w:szCs w:val="18"/>
              </w:rPr>
              <w:t>试验</w:t>
            </w:r>
          </w:p>
        </w:tc>
        <w:tc>
          <w:tcPr>
            <w:tcW w:w="2146" w:type="pct"/>
            <w:tcBorders>
              <w:tl2br w:val="nil"/>
              <w:tr2bl w:val="nil"/>
            </w:tcBorders>
            <w:vAlign w:val="center"/>
          </w:tcPr>
          <w:p w14:paraId="34AC561E">
            <w:pPr>
              <w:pStyle w:val="58"/>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eastAsia="宋体" w:cs="Times New Roman Regular"/>
                <w:b w:val="0"/>
                <w:bCs w:val="0"/>
                <w:kern w:val="0"/>
                <w:sz w:val="18"/>
                <w:szCs w:val="18"/>
                <w:highlight w:val="none"/>
                <w:lang w:val="en-US" w:eastAsia="zh-CN"/>
              </w:rPr>
              <w:t>GB 43069</w:t>
            </w:r>
          </w:p>
        </w:tc>
      </w:tr>
    </w:tbl>
    <w:p w14:paraId="2F88971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66" w:name="_Toc22387"/>
      <w:bookmarkStart w:id="267" w:name="_Toc8373"/>
      <w:bookmarkStart w:id="268" w:name="_Toc22310"/>
      <w:bookmarkStart w:id="269" w:name="_Toc28393"/>
      <w:bookmarkStart w:id="270" w:name="_Toc2492"/>
      <w:bookmarkStart w:id="271" w:name="_Toc25483"/>
      <w:bookmarkStart w:id="272" w:name="_Toc4313"/>
      <w:bookmarkStart w:id="273" w:name="_Toc10064"/>
      <w:bookmarkStart w:id="274" w:name="_Toc4954"/>
      <w:bookmarkStart w:id="275" w:name="_Toc16283"/>
      <w:bookmarkStart w:id="276" w:name="_Toc6314"/>
      <w:bookmarkStart w:id="277" w:name="_Toc30979"/>
      <w:bookmarkStart w:id="278" w:name="_Toc29179"/>
      <w:bookmarkStart w:id="279" w:name="_Toc5228"/>
      <w:r>
        <w:rPr>
          <w:rFonts w:hint="eastAsia" w:ascii="黑体" w:hAnsi="黑体" w:eastAsia="黑体" w:cs="黑体"/>
          <w:b w:val="0"/>
          <w:bCs w:val="0"/>
          <w:kern w:val="0"/>
          <w:szCs w:val="21"/>
          <w:lang w:val="en-US" w:eastAsia="zh-CN"/>
        </w:rPr>
        <w:t>型式试验</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1A26592">
      <w:pPr>
        <w:spacing w:line="360" w:lineRule="auto"/>
        <w:ind w:firstLine="420" w:firstLineChars="200"/>
        <w:rPr>
          <w:rFonts w:hint="eastAsia" w:ascii="宋体" w:hAnsi="宋体"/>
          <w:lang w:val="en-US" w:eastAsia="zh-CN"/>
        </w:rPr>
      </w:pPr>
      <w:r>
        <w:rPr>
          <w:rFonts w:hint="eastAsia" w:ascii="宋体" w:hAnsi="宋体"/>
          <w:lang w:val="en-US" w:eastAsia="zh-CN"/>
        </w:rPr>
        <w:t>如卖方已对相同或相近型号规格的电缆按同一标准进行过型式试验，并且符合</w:t>
      </w:r>
      <w:r>
        <w:rPr>
          <w:rFonts w:hint="eastAsia" w:ascii="Times New Roman Regular" w:hAnsi="Times New Roman Regular" w:cs="Times New Roman Regular"/>
          <w:lang w:val="en-US" w:eastAsia="zh-CN"/>
        </w:rPr>
        <w:t>5</w:t>
      </w:r>
      <w:r>
        <w:rPr>
          <w:rFonts w:hint="default" w:ascii="Times New Roman Regular" w:hAnsi="Times New Roman Regular" w:cs="Times New Roman Regular"/>
          <w:lang w:val="en-US" w:eastAsia="zh-CN"/>
        </w:rPr>
        <w:t>.1.</w:t>
      </w:r>
      <w:r>
        <w:rPr>
          <w:rFonts w:hint="eastAsia" w:ascii="Times New Roman Regular" w:hAnsi="Times New Roman Regular" w:cs="Times New Roman Regular"/>
          <w:lang w:val="en-US" w:eastAsia="zh-CN"/>
        </w:rPr>
        <w:t>4.5</w:t>
      </w:r>
      <w:r>
        <w:rPr>
          <w:rFonts w:hint="eastAsia" w:ascii="宋体" w:hAnsi="宋体"/>
          <w:lang w:val="en-US" w:eastAsia="zh-CN"/>
        </w:rPr>
        <w:t>条的规定，则可用检测报告代替。如不符合，买方有权要求卖方到买方认可的具有资质的第三方专业检测机构重做型式试验，费用由卖方负责。重做的型式试验应符合</w:t>
      </w:r>
      <w:r>
        <w:rPr>
          <w:rFonts w:hint="eastAsia" w:ascii="Times New Roman" w:hAnsi="Times New Roman" w:cs="Times New Roman"/>
          <w:highlight w:val="none"/>
          <w:lang w:val="en-US" w:eastAsia="zh-CN"/>
        </w:rPr>
        <w:t>MT 818.1、</w:t>
      </w:r>
      <w:r>
        <w:rPr>
          <w:rFonts w:hint="default" w:ascii="Times New Roman Regular" w:hAnsi="Times New Roman Regular" w:cs="Times New Roman Regular"/>
          <w:lang w:val="en-US" w:eastAsia="zh-CN"/>
        </w:rPr>
        <w:t>MT</w:t>
      </w:r>
      <w:r>
        <w:rPr>
          <w:rFonts w:hint="eastAsia" w:ascii="Times New Roman Regular" w:hAnsi="Times New Roman Regular" w:cs="Times New Roman Regular"/>
          <w:lang w:val="en-US" w:eastAsia="zh-CN"/>
        </w:rPr>
        <w:t>/T</w:t>
      </w:r>
      <w:r>
        <w:rPr>
          <w:rFonts w:hint="default" w:ascii="Times New Roman Regular" w:hAnsi="Times New Roman Regular" w:cs="Times New Roman Regular"/>
          <w:lang w:val="en-US" w:eastAsia="zh-CN"/>
        </w:rPr>
        <w:t xml:space="preserve"> 818</w:t>
      </w:r>
      <w:r>
        <w:rPr>
          <w:rFonts w:hint="eastAsia" w:ascii="Times New Roman Regular" w:hAnsi="Times New Roman Regular" w:cs="Times New Roman Regular"/>
          <w:lang w:val="en-US" w:eastAsia="zh-CN"/>
        </w:rPr>
        <w:t>.6和本文件</w:t>
      </w:r>
      <w:r>
        <w:rPr>
          <w:rFonts w:hint="eastAsia" w:ascii="宋体" w:hAnsi="宋体"/>
          <w:lang w:val="en-US" w:eastAsia="zh-CN"/>
        </w:rPr>
        <w:t>的要求。</w:t>
      </w:r>
    </w:p>
    <w:p w14:paraId="064D6A61">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现场试验</w:t>
      </w:r>
    </w:p>
    <w:p w14:paraId="21C71782">
      <w:pPr>
        <w:spacing w:line="360" w:lineRule="auto"/>
        <w:ind w:firstLine="420"/>
        <w:rPr>
          <w:rFonts w:hint="default" w:ascii="Times New Roman Regular" w:hAnsi="Times New Roman Regular" w:cs="Times New Roman Regular"/>
          <w:szCs w:val="24"/>
          <w:highlight w:val="none"/>
          <w:lang w:val="en-US" w:eastAsia="zh-CN"/>
        </w:rPr>
      </w:pPr>
      <w:r>
        <w:rPr>
          <w:rFonts w:hint="default" w:ascii="Times New Roman Regular" w:hAnsi="Times New Roman Regular" w:cs="Times New Roman Regular"/>
          <w:szCs w:val="24"/>
          <w:highlight w:val="none"/>
          <w:lang w:val="en-US" w:eastAsia="zh-CN"/>
        </w:rPr>
        <w:t>现场试验执行GB 50150</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电气装置安装工程</w:t>
      </w:r>
      <w:r>
        <w:rPr>
          <w:rFonts w:hint="eastAsia" w:ascii="Times New Roman Regular" w:hAnsi="Times New Roman Regular" w:cs="Times New Roman Regular"/>
          <w:szCs w:val="24"/>
          <w:highlight w:val="none"/>
          <w:lang w:val="en-US" w:eastAsia="zh-CN"/>
        </w:rPr>
        <w:t xml:space="preserve"> </w:t>
      </w:r>
      <w:r>
        <w:rPr>
          <w:rFonts w:hint="default" w:ascii="Times New Roman Regular" w:hAnsi="Times New Roman Regular" w:cs="Times New Roman Regular"/>
          <w:szCs w:val="24"/>
          <w:highlight w:val="none"/>
          <w:lang w:val="en-US" w:eastAsia="zh-CN"/>
        </w:rPr>
        <w:t>电气设备交接试验。</w:t>
      </w:r>
    </w:p>
    <w:p w14:paraId="74A53C70">
      <w:pPr>
        <w:keepNext w:val="0"/>
        <w:keepLines w:val="0"/>
        <w:pageBreakBefore w:val="0"/>
        <w:widowControl/>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80" w:name="_Toc846"/>
      <w:bookmarkStart w:id="281" w:name="_Toc1101073272"/>
      <w:bookmarkStart w:id="282" w:name="_Toc4479"/>
      <w:bookmarkStart w:id="283" w:name="_Toc8441"/>
      <w:bookmarkStart w:id="284" w:name="_Toc60240499"/>
      <w:bookmarkStart w:id="285" w:name="_Toc2382"/>
      <w:r>
        <w:rPr>
          <w:rFonts w:hint="eastAsia" w:ascii="黑体" w:hAnsi="黑体" w:eastAsia="黑体" w:cs="黑体"/>
          <w:b w:val="0"/>
          <w:bCs w:val="0"/>
          <w:kern w:val="0"/>
          <w:sz w:val="21"/>
          <w:szCs w:val="21"/>
          <w:lang w:val="en-US" w:eastAsia="zh-CN"/>
        </w:rPr>
        <w:t>印刷标志耐擦试验</w:t>
      </w:r>
      <w:bookmarkEnd w:id="280"/>
      <w:bookmarkEnd w:id="281"/>
      <w:bookmarkEnd w:id="282"/>
      <w:bookmarkEnd w:id="283"/>
      <w:bookmarkEnd w:id="284"/>
      <w:bookmarkEnd w:id="285"/>
    </w:p>
    <w:p w14:paraId="10F2A89C">
      <w:pPr>
        <w:spacing w:line="360" w:lineRule="auto"/>
        <w:ind w:firstLine="420" w:firstLineChars="200"/>
        <w:rPr>
          <w:rFonts w:hint="eastAsia" w:ascii="宋体" w:hAnsi="宋体"/>
          <w:szCs w:val="24"/>
        </w:rPr>
      </w:pPr>
      <w:r>
        <w:rPr>
          <w:rFonts w:hint="eastAsia" w:ascii="宋体" w:hAnsi="宋体"/>
          <w:szCs w:val="24"/>
        </w:rPr>
        <w:t>成品表面应连续凸印或喷印厂名、型号、电压、芯数、导体截面、制造年份和计米长度标志，标志字迹应清楚、容易辨认、耐擦，满足</w:t>
      </w:r>
      <w:r>
        <w:rPr>
          <w:rFonts w:hint="default" w:ascii="Times New Roman Regular" w:hAnsi="Times New Roman Regular" w:cs="Times New Roman Regular"/>
          <w:szCs w:val="24"/>
        </w:rPr>
        <w:t>GB/T 6995</w:t>
      </w:r>
      <w:r>
        <w:rPr>
          <w:rFonts w:hint="eastAsia" w:ascii="宋体" w:hAnsi="宋体"/>
          <w:szCs w:val="24"/>
        </w:rPr>
        <w:t>规定的要求。</w:t>
      </w:r>
    </w:p>
    <w:bookmarkEnd w:id="197"/>
    <w:bookmarkEnd w:id="198"/>
    <w:bookmarkEnd w:id="199"/>
    <w:bookmarkEnd w:id="200"/>
    <w:bookmarkEnd w:id="201"/>
    <w:bookmarkEnd w:id="202"/>
    <w:bookmarkEnd w:id="203"/>
    <w:bookmarkEnd w:id="204"/>
    <w:bookmarkEnd w:id="205"/>
    <w:bookmarkEnd w:id="206"/>
    <w:bookmarkEnd w:id="207"/>
    <w:bookmarkEnd w:id="208"/>
    <w:p w14:paraId="6C47F45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86" w:name="_Toc18328"/>
      <w:bookmarkStart w:id="287" w:name="_Toc558480427"/>
      <w:bookmarkStart w:id="288" w:name="_Toc60240501"/>
      <w:bookmarkStart w:id="289" w:name="_Toc369504119"/>
      <w:bookmarkStart w:id="290" w:name="_Toc7399"/>
      <w:bookmarkStart w:id="291" w:name="_Toc655991846"/>
      <w:bookmarkStart w:id="292" w:name="_Toc1680274654"/>
      <w:bookmarkStart w:id="293" w:name="_Toc346113244"/>
      <w:bookmarkStart w:id="294" w:name="_Toc380740729"/>
      <w:bookmarkStart w:id="295" w:name="_Toc22029"/>
      <w:bookmarkStart w:id="296" w:name="_Toc30050"/>
      <w:bookmarkStart w:id="297" w:name="_Toc4834"/>
      <w:bookmarkStart w:id="298" w:name="_Toc472342463"/>
      <w:bookmarkStart w:id="299" w:name="_Toc23551"/>
      <w:bookmarkStart w:id="300" w:name="_Toc28594"/>
      <w:bookmarkStart w:id="301" w:name="_Toc651584539"/>
      <w:bookmarkStart w:id="302" w:name="_Toc869605139"/>
      <w:bookmarkStart w:id="303" w:name="_Toc1908588259"/>
      <w:bookmarkStart w:id="304" w:name="_Toc3353"/>
      <w:bookmarkStart w:id="305" w:name="_Toc1800185324"/>
      <w:bookmarkStart w:id="306" w:name="_Toc29157"/>
      <w:bookmarkStart w:id="307" w:name="_Toc466642518"/>
      <w:bookmarkStart w:id="308" w:name="_Toc1147912230"/>
      <w:bookmarkStart w:id="309" w:name="_Toc19372"/>
      <w:bookmarkStart w:id="310" w:name="_Toc4836"/>
      <w:bookmarkStart w:id="311" w:name="_Toc283611718"/>
      <w:bookmarkStart w:id="312" w:name="_Toc1055333203"/>
      <w:bookmarkStart w:id="313" w:name="_Toc2606"/>
      <w:bookmarkStart w:id="314" w:name="_Toc14571"/>
      <w:bookmarkStart w:id="315" w:name="_Toc1124939967"/>
      <w:bookmarkStart w:id="316" w:name="_Toc1025205182"/>
      <w:bookmarkStart w:id="317" w:name="_Toc29199"/>
      <w:bookmarkStart w:id="318" w:name="_Toc1418054808"/>
      <w:bookmarkStart w:id="319" w:name="_Toc249926682"/>
      <w:bookmarkStart w:id="320" w:name="_Toc2681"/>
      <w:bookmarkStart w:id="321" w:name="_Toc1802955435"/>
      <w:bookmarkStart w:id="322" w:name="_Toc425187441"/>
      <w:r>
        <w:rPr>
          <w:rFonts w:hint="eastAsia" w:ascii="黑体" w:hAnsi="黑体" w:eastAsia="黑体" w:cs="黑体"/>
          <w:b w:val="0"/>
          <w:bCs w:val="0"/>
          <w:kern w:val="0"/>
          <w:sz w:val="21"/>
          <w:szCs w:val="21"/>
          <w:lang w:val="en-US" w:eastAsia="zh-CN"/>
        </w:rPr>
        <w:t>现场服务、工厂检验、监造及验收</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37FFC84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323" w:name="_Toc60240502"/>
      <w:bookmarkStart w:id="324" w:name="_Toc966151728"/>
      <w:bookmarkStart w:id="325" w:name="_Toc1897"/>
      <w:bookmarkStart w:id="326" w:name="_Toc28518"/>
      <w:bookmarkStart w:id="327" w:name="_Toc15578"/>
      <w:bookmarkStart w:id="328" w:name="_Toc31575"/>
      <w:r>
        <w:rPr>
          <w:rFonts w:hint="eastAsia" w:ascii="黑体" w:hAnsi="黑体" w:eastAsia="黑体" w:cs="黑体"/>
          <w:b w:val="0"/>
          <w:bCs w:val="0"/>
          <w:kern w:val="0"/>
          <w:sz w:val="21"/>
          <w:szCs w:val="21"/>
          <w:highlight w:val="none"/>
          <w:lang w:val="en-US" w:eastAsia="zh-CN"/>
        </w:rPr>
        <w:t>现场服务</w:t>
      </w:r>
      <w:bookmarkEnd w:id="323"/>
      <w:bookmarkEnd w:id="324"/>
      <w:bookmarkEnd w:id="325"/>
      <w:bookmarkEnd w:id="326"/>
      <w:bookmarkEnd w:id="327"/>
      <w:bookmarkEnd w:id="328"/>
    </w:p>
    <w:p w14:paraId="10AD4FEF">
      <w:pPr>
        <w:numPr>
          <w:ilvl w:val="3"/>
          <w:numId w:val="7"/>
        </w:numPr>
        <w:tabs>
          <w:tab w:val="left" w:pos="420"/>
          <w:tab w:val="clear" w:pos="0"/>
        </w:tabs>
        <w:spacing w:line="360" w:lineRule="auto"/>
        <w:ind w:firstLine="0" w:firstLineChars="0"/>
        <w:jc w:val="left"/>
        <w:outlineLvl w:val="9"/>
        <w:rPr>
          <w:rFonts w:ascii="Times New Roman Regular" w:hAnsi="Times New Roman Regular" w:eastAsia="宋体" w:cs="Times New Roman Regular"/>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卖方提供</w:t>
      </w:r>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65570D7">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卖方在工程现场的服务人员称为卖方现场代表。在产品进行安装前，卖方应提供现场代表名单、资质，并得到买方确认。</w:t>
      </w:r>
    </w:p>
    <w:p w14:paraId="733A1B16">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4234AF53">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在买方认为现场代表的服务不能满足工程需要时，可取消对其资质的认可，卖方应及时提出替</w:t>
      </w:r>
      <w:r>
        <w:rPr>
          <w:rFonts w:hint="eastAsia" w:ascii="宋体" w:hAnsi="宋体" w:eastAsia="宋体" w:cs="宋体"/>
          <w:b w:val="0"/>
          <w:bCs w:val="0"/>
          <w:kern w:val="0"/>
          <w:sz w:val="21"/>
          <w:szCs w:val="21"/>
          <w:highlight w:val="none"/>
          <w:lang w:val="en-US" w:eastAsia="zh-CN"/>
        </w:rPr>
        <w:t>代的现场代表，并应得到买方确认，卖方承担由此引起的一切费用。因下列原因而使现场服务的时间和人员数量增加，所引起的一切费用应由卖方承担：</w:t>
      </w:r>
    </w:p>
    <w:p w14:paraId="618A5940">
      <w:pPr>
        <w:numPr>
          <w:ilvl w:val="0"/>
          <w:numId w:val="11"/>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7648050">
      <w:pPr>
        <w:numPr>
          <w:ilvl w:val="0"/>
          <w:numId w:val="11"/>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5943572D">
      <w:pPr>
        <w:numPr>
          <w:ilvl w:val="0"/>
          <w:numId w:val="11"/>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67BD0D00">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after="157" w:afterLines="50" w:line="360" w:lineRule="auto"/>
        <w:jc w:val="left"/>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卖方应提供现场技术服务承诺表</w:t>
      </w:r>
      <w:r>
        <w:rPr>
          <w:rFonts w:hint="eastAsia" w:ascii="宋体" w:hAnsi="宋体" w:eastAsia="宋体" w:cs="宋体"/>
          <w:b w:val="0"/>
          <w:bCs w:val="0"/>
          <w:kern w:val="0"/>
          <w:sz w:val="21"/>
          <w:szCs w:val="21"/>
          <w:lang w:val="en-US" w:eastAsia="zh-CN"/>
        </w:rPr>
        <w:t>，见表</w:t>
      </w:r>
      <w:r>
        <w:rPr>
          <w:rFonts w:hint="eastAsia" w:ascii="Times New Roman" w:hAnsi="Times New Roman" w:eastAsia="宋体" w:cs="Times New Roman"/>
          <w:b w:val="0"/>
          <w:bCs w:val="0"/>
          <w:kern w:val="0"/>
          <w:sz w:val="21"/>
          <w:szCs w:val="21"/>
          <w:lang w:val="en-US" w:eastAsia="zh-CN"/>
        </w:rPr>
        <w:t>4</w:t>
      </w:r>
      <w:r>
        <w:rPr>
          <w:rFonts w:hint="default" w:ascii="Times New Roman Regular" w:hAnsi="Times New Roman Regular" w:eastAsia="宋体" w:cs="Times New Roman Regular"/>
          <w:b w:val="0"/>
          <w:bCs w:val="0"/>
          <w:kern w:val="0"/>
          <w:sz w:val="21"/>
          <w:szCs w:val="21"/>
          <w:lang w:val="en-US" w:eastAsia="zh-CN"/>
        </w:rPr>
        <w:t>。</w:t>
      </w:r>
    </w:p>
    <w:p w14:paraId="688BAC79">
      <w:pPr>
        <w:pStyle w:val="12"/>
        <w:spacing w:before="157" w:beforeLines="50" w:after="157" w:afterLines="50"/>
        <w:jc w:val="center"/>
        <w:rPr>
          <w:rFonts w:hint="eastAsia" w:ascii="黑体" w:hAnsi="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4</w:t>
      </w:r>
      <w:r>
        <w:rPr>
          <w:rFonts w:hint="eastAsia" w:ascii="黑体" w:hAnsi="黑体" w:cs="黑体"/>
          <w:sz w:val="21"/>
          <w:szCs w:val="21"/>
        </w:rPr>
        <w:fldChar w:fldCharType="end"/>
      </w:r>
      <w:bookmarkStart w:id="329" w:name="_Toc1232893645"/>
      <w:bookmarkStart w:id="330" w:name="_Toc12790"/>
      <w:bookmarkStart w:id="331" w:name="_Toc2122284647"/>
      <w:bookmarkStart w:id="332" w:name="_Toc31481"/>
      <w:bookmarkStart w:id="333" w:name="_Toc10854"/>
      <w:bookmarkStart w:id="334" w:name="_Toc31937"/>
      <w:r>
        <w:rPr>
          <w:rFonts w:hint="eastAsia" w:ascii="黑体" w:hAnsi="黑体" w:cs="黑体"/>
          <w:sz w:val="21"/>
          <w:szCs w:val="21"/>
          <w:lang w:val="en-US" w:eastAsia="zh-CN"/>
        </w:rPr>
        <w:t xml:space="preserve">  </w:t>
      </w:r>
      <w:r>
        <w:rPr>
          <w:rFonts w:hint="eastAsia" w:ascii="黑体" w:hAnsi="黑体" w:cs="黑体"/>
          <w:sz w:val="21"/>
          <w:szCs w:val="21"/>
        </w:rPr>
        <w:t>卖方现场技术服务承诺表</w:t>
      </w:r>
      <w:bookmarkEnd w:id="329"/>
      <w:bookmarkEnd w:id="330"/>
      <w:bookmarkEnd w:id="331"/>
      <w:bookmarkEnd w:id="332"/>
      <w:bookmarkEnd w:id="333"/>
      <w:bookmarkEnd w:id="334"/>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704"/>
        <w:gridCol w:w="1166"/>
        <w:gridCol w:w="1118"/>
        <w:gridCol w:w="955"/>
      </w:tblGrid>
      <w:tr w14:paraId="2C17D485">
        <w:trPr>
          <w:trHeight w:val="340" w:hRule="atLeast"/>
          <w:tblHeader/>
          <w:jc w:val="center"/>
        </w:trPr>
        <w:tc>
          <w:tcPr>
            <w:tcW w:w="416" w:type="pct"/>
            <w:vMerge w:val="restart"/>
            <w:shd w:val="clear" w:color="auto" w:fill="auto"/>
            <w:vAlign w:val="center"/>
          </w:tcPr>
          <w:p w14:paraId="77AFB9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1288791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890" w:type="pct"/>
            <w:vMerge w:val="restart"/>
            <w:shd w:val="clear" w:color="auto" w:fill="auto"/>
            <w:vAlign w:val="center"/>
          </w:tcPr>
          <w:p w14:paraId="7AA784D8">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3B172F53">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d</w:t>
            </w:r>
          </w:p>
        </w:tc>
        <w:tc>
          <w:tcPr>
            <w:tcW w:w="1193" w:type="pct"/>
            <w:gridSpan w:val="2"/>
            <w:shd w:val="clear" w:color="auto" w:fill="auto"/>
            <w:vAlign w:val="center"/>
          </w:tcPr>
          <w:p w14:paraId="528E5F3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76AD21F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16C49754">
        <w:trPr>
          <w:trHeight w:val="340" w:hRule="atLeast"/>
          <w:tblHeader/>
          <w:jc w:val="center"/>
        </w:trPr>
        <w:tc>
          <w:tcPr>
            <w:tcW w:w="416" w:type="pct"/>
            <w:vMerge w:val="continue"/>
            <w:tcBorders>
              <w:bottom w:val="single" w:color="auto" w:sz="12" w:space="0"/>
            </w:tcBorders>
            <w:vAlign w:val="center"/>
          </w:tcPr>
          <w:p w14:paraId="43AA7DE1">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62032009">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890" w:type="pct"/>
            <w:vMerge w:val="continue"/>
            <w:tcBorders>
              <w:bottom w:val="single" w:color="auto" w:sz="12" w:space="0"/>
            </w:tcBorders>
            <w:vAlign w:val="center"/>
          </w:tcPr>
          <w:p w14:paraId="14E8EDF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bottom w:val="single" w:color="auto" w:sz="12" w:space="0"/>
            </w:tcBorders>
            <w:shd w:val="clear" w:color="auto" w:fill="auto"/>
            <w:vAlign w:val="center"/>
          </w:tcPr>
          <w:p w14:paraId="621263C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7388D5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185F4F4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9B96910">
        <w:trPr>
          <w:trHeight w:val="340" w:hRule="atLeast"/>
          <w:jc w:val="center"/>
        </w:trPr>
        <w:tc>
          <w:tcPr>
            <w:tcW w:w="416" w:type="pct"/>
            <w:tcBorders>
              <w:top w:val="single" w:color="auto" w:sz="12" w:space="0"/>
              <w:tl2br w:val="nil"/>
              <w:tr2bl w:val="nil"/>
            </w:tcBorders>
            <w:shd w:val="clear" w:color="auto" w:fill="auto"/>
            <w:vAlign w:val="center"/>
          </w:tcPr>
          <w:p w14:paraId="0419FA20">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1</w:t>
            </w:r>
          </w:p>
        </w:tc>
        <w:tc>
          <w:tcPr>
            <w:tcW w:w="2000" w:type="pct"/>
            <w:tcBorders>
              <w:top w:val="single" w:color="auto" w:sz="12" w:space="0"/>
              <w:tl2br w:val="nil"/>
              <w:tr2bl w:val="nil"/>
            </w:tcBorders>
            <w:shd w:val="clear" w:color="auto" w:fill="auto"/>
            <w:vAlign w:val="center"/>
          </w:tcPr>
          <w:p w14:paraId="2FECA272">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890" w:type="pct"/>
            <w:tcBorders>
              <w:top w:val="single" w:color="auto" w:sz="12" w:space="0"/>
              <w:tl2br w:val="nil"/>
              <w:tr2bl w:val="nil"/>
            </w:tcBorders>
            <w:shd w:val="clear" w:color="auto" w:fill="auto"/>
            <w:vAlign w:val="center"/>
          </w:tcPr>
          <w:p w14:paraId="3D1B80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op w:val="single" w:color="auto" w:sz="12" w:space="0"/>
              <w:tl2br w:val="nil"/>
              <w:tr2bl w:val="nil"/>
            </w:tcBorders>
            <w:shd w:val="clear" w:color="auto" w:fill="auto"/>
            <w:vAlign w:val="center"/>
          </w:tcPr>
          <w:p w14:paraId="7806439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1064B35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4173CD0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E854C9B">
        <w:trPr>
          <w:trHeight w:val="340" w:hRule="atLeast"/>
          <w:jc w:val="center"/>
        </w:trPr>
        <w:tc>
          <w:tcPr>
            <w:tcW w:w="416" w:type="pct"/>
            <w:tcBorders>
              <w:tl2br w:val="nil"/>
              <w:tr2bl w:val="nil"/>
            </w:tcBorders>
            <w:shd w:val="clear" w:color="auto" w:fill="auto"/>
            <w:vAlign w:val="center"/>
          </w:tcPr>
          <w:p w14:paraId="1E46C8EE">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2</w:t>
            </w:r>
          </w:p>
        </w:tc>
        <w:tc>
          <w:tcPr>
            <w:tcW w:w="2000" w:type="pct"/>
            <w:tcBorders>
              <w:tl2br w:val="nil"/>
              <w:tr2bl w:val="nil"/>
            </w:tcBorders>
            <w:shd w:val="clear" w:color="auto" w:fill="auto"/>
            <w:vAlign w:val="center"/>
          </w:tcPr>
          <w:p w14:paraId="656653A3">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890" w:type="pct"/>
            <w:tcBorders>
              <w:tl2br w:val="nil"/>
              <w:tr2bl w:val="nil"/>
            </w:tcBorders>
            <w:shd w:val="clear" w:color="auto" w:fill="auto"/>
            <w:vAlign w:val="center"/>
          </w:tcPr>
          <w:p w14:paraId="523100A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3AA48CD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637A7E6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A3DEB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76A12FC">
        <w:trPr>
          <w:trHeight w:val="340" w:hRule="atLeast"/>
          <w:jc w:val="center"/>
        </w:trPr>
        <w:tc>
          <w:tcPr>
            <w:tcW w:w="416" w:type="pct"/>
            <w:tcBorders>
              <w:tl2br w:val="nil"/>
              <w:tr2bl w:val="nil"/>
            </w:tcBorders>
            <w:shd w:val="clear" w:color="auto" w:fill="auto"/>
            <w:vAlign w:val="center"/>
          </w:tcPr>
          <w:p w14:paraId="75FB0F0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3</w:t>
            </w:r>
          </w:p>
        </w:tc>
        <w:tc>
          <w:tcPr>
            <w:tcW w:w="2000" w:type="pct"/>
            <w:tcBorders>
              <w:tl2br w:val="nil"/>
              <w:tr2bl w:val="nil"/>
            </w:tcBorders>
            <w:shd w:val="clear" w:color="auto" w:fill="auto"/>
            <w:vAlign w:val="center"/>
          </w:tcPr>
          <w:p w14:paraId="293F2E85">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890" w:type="pct"/>
            <w:tcBorders>
              <w:tl2br w:val="nil"/>
              <w:tr2bl w:val="nil"/>
            </w:tcBorders>
            <w:shd w:val="clear" w:color="auto" w:fill="auto"/>
            <w:vAlign w:val="center"/>
          </w:tcPr>
          <w:p w14:paraId="4A7BCD3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6CD1B01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1C1DC9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EFE676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44C07F1">
        <w:trPr>
          <w:trHeight w:val="340" w:hRule="atLeast"/>
          <w:jc w:val="center"/>
        </w:trPr>
        <w:tc>
          <w:tcPr>
            <w:tcW w:w="416" w:type="pct"/>
            <w:tcBorders>
              <w:tl2br w:val="nil"/>
              <w:tr2bl w:val="nil"/>
            </w:tcBorders>
            <w:shd w:val="clear" w:color="auto" w:fill="auto"/>
            <w:vAlign w:val="center"/>
          </w:tcPr>
          <w:p w14:paraId="29F12457">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4</w:t>
            </w:r>
          </w:p>
        </w:tc>
        <w:tc>
          <w:tcPr>
            <w:tcW w:w="2000" w:type="pct"/>
            <w:tcBorders>
              <w:tl2br w:val="nil"/>
              <w:tr2bl w:val="nil"/>
            </w:tcBorders>
            <w:shd w:val="clear" w:color="auto" w:fill="auto"/>
            <w:vAlign w:val="center"/>
          </w:tcPr>
          <w:p w14:paraId="54358749">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质保期内，更换损坏的元配件</w:t>
            </w:r>
          </w:p>
        </w:tc>
        <w:tc>
          <w:tcPr>
            <w:tcW w:w="890" w:type="pct"/>
            <w:tcBorders>
              <w:tl2br w:val="nil"/>
              <w:tr2bl w:val="nil"/>
            </w:tcBorders>
            <w:shd w:val="clear" w:color="auto" w:fill="auto"/>
            <w:vAlign w:val="center"/>
          </w:tcPr>
          <w:p w14:paraId="285CE46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124AB55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7603931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31C0FDD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F5DDA80">
        <w:trPr>
          <w:trHeight w:val="340" w:hRule="atLeast"/>
          <w:jc w:val="center"/>
        </w:trPr>
        <w:tc>
          <w:tcPr>
            <w:tcW w:w="416" w:type="pct"/>
            <w:tcBorders>
              <w:tl2br w:val="nil"/>
              <w:tr2bl w:val="nil"/>
            </w:tcBorders>
            <w:shd w:val="clear" w:color="auto" w:fill="auto"/>
            <w:vAlign w:val="center"/>
          </w:tcPr>
          <w:p w14:paraId="35271F1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color w:val="000000"/>
                <w:kern w:val="0"/>
                <w:sz w:val="18"/>
                <w:szCs w:val="18"/>
              </w:rPr>
              <w:t>5</w:t>
            </w:r>
          </w:p>
        </w:tc>
        <w:tc>
          <w:tcPr>
            <w:tcW w:w="2000" w:type="pct"/>
            <w:tcBorders>
              <w:tl2br w:val="nil"/>
              <w:tr2bl w:val="nil"/>
            </w:tcBorders>
            <w:shd w:val="clear" w:color="auto" w:fill="auto"/>
            <w:vAlign w:val="center"/>
          </w:tcPr>
          <w:p w14:paraId="31CF98E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890" w:type="pct"/>
            <w:tcBorders>
              <w:tl2br w:val="nil"/>
              <w:tr2bl w:val="nil"/>
            </w:tcBorders>
            <w:shd w:val="clear" w:color="auto" w:fill="auto"/>
            <w:vAlign w:val="center"/>
          </w:tcPr>
          <w:p w14:paraId="4CE4DB4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609" w:type="pct"/>
            <w:tcBorders>
              <w:tl2br w:val="nil"/>
              <w:tr2bl w:val="nil"/>
            </w:tcBorders>
            <w:shd w:val="clear" w:color="auto" w:fill="auto"/>
            <w:vAlign w:val="center"/>
          </w:tcPr>
          <w:p w14:paraId="4F1A10A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6315321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638D2EF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728A17C2">
      <w:pPr>
        <w:numPr>
          <w:ilvl w:val="3"/>
          <w:numId w:val="7"/>
        </w:numPr>
        <w:tabs>
          <w:tab w:val="left" w:pos="420"/>
          <w:tab w:val="clear" w:pos="0"/>
        </w:tabs>
        <w:spacing w:before="313" w:beforeLines="100" w:after="157" w:afterLines="50"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卖方应提供现场服务人员基本情况表</w:t>
      </w:r>
      <w:r>
        <w:rPr>
          <w:rFonts w:hint="eastAsia" w:ascii="宋体" w:hAnsi="宋体" w:eastAsia="宋体" w:cs="宋体"/>
          <w:b w:val="0"/>
          <w:bCs w:val="0"/>
          <w:kern w:val="0"/>
          <w:sz w:val="21"/>
          <w:szCs w:val="21"/>
          <w:lang w:val="en-US" w:eastAsia="zh-CN"/>
        </w:rPr>
        <w:t>，见表</w:t>
      </w:r>
      <w:r>
        <w:rPr>
          <w:rFonts w:hint="eastAsia" w:ascii="Times New Roman" w:hAnsi="Times New Roman" w:eastAsia="宋体" w:cs="Times New Roman"/>
          <w:b w:val="0"/>
          <w:bCs w:val="0"/>
          <w:kern w:val="0"/>
          <w:sz w:val="21"/>
          <w:szCs w:val="21"/>
          <w:lang w:val="en-US" w:eastAsia="zh-CN"/>
        </w:rPr>
        <w:t>5</w:t>
      </w:r>
      <w:r>
        <w:rPr>
          <w:rFonts w:hint="default" w:ascii="Times New Roman Regular" w:hAnsi="Times New Roman Regular" w:eastAsia="宋体" w:cs="Times New Roman Regular"/>
          <w:b w:val="0"/>
          <w:bCs w:val="0"/>
          <w:kern w:val="0"/>
          <w:sz w:val="21"/>
          <w:szCs w:val="21"/>
          <w:lang w:val="en-US" w:eastAsia="zh-CN"/>
        </w:rPr>
        <w:t>。</w:t>
      </w:r>
    </w:p>
    <w:p w14:paraId="130C226C">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5</w:t>
      </w:r>
      <w:r>
        <w:rPr>
          <w:rFonts w:hint="eastAsia" w:ascii="黑体" w:hAnsi="黑体" w:cs="黑体"/>
          <w:sz w:val="21"/>
          <w:szCs w:val="21"/>
        </w:rPr>
        <w:fldChar w:fldCharType="end"/>
      </w:r>
      <w:bookmarkStart w:id="335" w:name="_Toc25476"/>
      <w:bookmarkStart w:id="336" w:name="_Toc593951787"/>
      <w:bookmarkStart w:id="337" w:name="_Toc3487"/>
      <w:bookmarkStart w:id="338" w:name="_Toc5820"/>
      <w:bookmarkStart w:id="339" w:name="_Toc169792964"/>
      <w:bookmarkStart w:id="340" w:name="_Toc10879"/>
      <w:r>
        <w:rPr>
          <w:rFonts w:hint="eastAsia" w:ascii="黑体" w:hAnsi="黑体" w:cs="黑体"/>
          <w:sz w:val="21"/>
          <w:szCs w:val="21"/>
          <w:lang w:val="en-US" w:eastAsia="zh-CN"/>
        </w:rPr>
        <w:t xml:space="preserve">  </w:t>
      </w:r>
      <w:r>
        <w:rPr>
          <w:rFonts w:hint="eastAsia" w:ascii="黑体" w:hAnsi="黑体" w:cs="黑体"/>
          <w:b w:val="0"/>
          <w:bCs/>
          <w:sz w:val="21"/>
          <w:szCs w:val="21"/>
        </w:rPr>
        <w:t>卖方现场技术服务</w:t>
      </w:r>
      <w:r>
        <w:rPr>
          <w:rFonts w:hint="eastAsia" w:ascii="黑体" w:hAnsi="黑体" w:cs="黑体"/>
          <w:b w:val="0"/>
          <w:bCs/>
          <w:sz w:val="21"/>
          <w:szCs w:val="21"/>
          <w:lang w:val="en-US" w:eastAsia="zh-CN"/>
        </w:rPr>
        <w:t>人员基本情况表</w:t>
      </w:r>
      <w:bookmarkEnd w:id="335"/>
      <w:bookmarkEnd w:id="336"/>
      <w:bookmarkEnd w:id="337"/>
      <w:bookmarkEnd w:id="338"/>
      <w:bookmarkEnd w:id="339"/>
      <w:bookmarkEnd w:id="34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79CD372B">
        <w:trPr>
          <w:trHeight w:val="340" w:hRule="atLeast"/>
          <w:jc w:val="center"/>
        </w:trPr>
        <w:tc>
          <w:tcPr>
            <w:tcW w:w="5000" w:type="pct"/>
            <w:gridSpan w:val="6"/>
            <w:tcBorders>
              <w:bottom w:val="single" w:color="auto" w:sz="12" w:space="0"/>
            </w:tcBorders>
            <w:shd w:val="clear" w:color="auto" w:fill="auto"/>
            <w:noWrap/>
            <w:vAlign w:val="center"/>
          </w:tcPr>
          <w:p w14:paraId="010408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48CABFD3">
        <w:trPr>
          <w:trHeight w:val="340" w:hRule="atLeast"/>
          <w:jc w:val="center"/>
        </w:trPr>
        <w:tc>
          <w:tcPr>
            <w:tcW w:w="834" w:type="pct"/>
            <w:tcBorders>
              <w:top w:val="single" w:color="auto" w:sz="12" w:space="0"/>
              <w:tl2br w:val="nil"/>
              <w:tr2bl w:val="nil"/>
            </w:tcBorders>
            <w:shd w:val="clear" w:color="auto" w:fill="auto"/>
            <w:noWrap/>
            <w:vAlign w:val="center"/>
          </w:tcPr>
          <w:p w14:paraId="5A00B8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1225F5E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04730A8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595D9D4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76B5000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5DD2EC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95C159E">
        <w:trPr>
          <w:trHeight w:val="340" w:hRule="atLeast"/>
          <w:jc w:val="center"/>
        </w:trPr>
        <w:tc>
          <w:tcPr>
            <w:tcW w:w="834" w:type="pct"/>
            <w:tcBorders>
              <w:tl2br w:val="nil"/>
              <w:tr2bl w:val="nil"/>
            </w:tcBorders>
            <w:shd w:val="clear" w:color="auto" w:fill="auto"/>
            <w:noWrap/>
            <w:vAlign w:val="center"/>
          </w:tcPr>
          <w:p w14:paraId="3C03208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3091276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75DBE5F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F290F3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2DCB957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3099EFC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AA724BB">
        <w:trPr>
          <w:trHeight w:val="340" w:hRule="atLeast"/>
          <w:jc w:val="center"/>
        </w:trPr>
        <w:tc>
          <w:tcPr>
            <w:tcW w:w="5000" w:type="pct"/>
            <w:gridSpan w:val="6"/>
            <w:tcBorders>
              <w:tl2br w:val="nil"/>
              <w:tr2bl w:val="nil"/>
            </w:tcBorders>
            <w:shd w:val="clear" w:color="auto" w:fill="auto"/>
            <w:noWrap/>
            <w:vAlign w:val="center"/>
          </w:tcPr>
          <w:p w14:paraId="36DF61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038FC481">
        <w:trPr>
          <w:trHeight w:val="340" w:hRule="atLeast"/>
          <w:jc w:val="center"/>
        </w:trPr>
        <w:tc>
          <w:tcPr>
            <w:tcW w:w="834" w:type="pct"/>
            <w:tcBorders>
              <w:tl2br w:val="nil"/>
              <w:tr2bl w:val="nil"/>
            </w:tcBorders>
            <w:shd w:val="clear" w:color="auto" w:fill="auto"/>
            <w:noWrap/>
            <w:vAlign w:val="center"/>
          </w:tcPr>
          <w:p w14:paraId="41A7726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4636318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2C86E2C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45F1F12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6175DA5">
        <w:trPr>
          <w:trHeight w:val="1304" w:hRule="atLeast"/>
          <w:jc w:val="center"/>
        </w:trPr>
        <w:tc>
          <w:tcPr>
            <w:tcW w:w="834" w:type="pct"/>
            <w:tcBorders>
              <w:tl2br w:val="nil"/>
              <w:tr2bl w:val="nil"/>
            </w:tcBorders>
            <w:shd w:val="clear" w:color="auto" w:fill="auto"/>
            <w:noWrap/>
            <w:vAlign w:val="center"/>
          </w:tcPr>
          <w:p w14:paraId="368984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7F9310E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A29BBCE">
        <w:trPr>
          <w:trHeight w:val="1304" w:hRule="atLeast"/>
          <w:jc w:val="center"/>
        </w:trPr>
        <w:tc>
          <w:tcPr>
            <w:tcW w:w="834" w:type="pct"/>
            <w:tcBorders>
              <w:tl2br w:val="nil"/>
              <w:tr2bl w:val="nil"/>
            </w:tcBorders>
            <w:shd w:val="clear" w:color="auto" w:fill="auto"/>
            <w:noWrap/>
            <w:vAlign w:val="center"/>
          </w:tcPr>
          <w:p w14:paraId="2E8EB6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148E24C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3B51236">
        <w:trPr>
          <w:trHeight w:val="397" w:hRule="atLeast"/>
          <w:jc w:val="center"/>
        </w:trPr>
        <w:tc>
          <w:tcPr>
            <w:tcW w:w="5000" w:type="pct"/>
            <w:gridSpan w:val="6"/>
            <w:tcBorders>
              <w:tl2br w:val="nil"/>
              <w:tr2bl w:val="nil"/>
            </w:tcBorders>
            <w:shd w:val="clear" w:color="auto" w:fill="auto"/>
            <w:noWrap/>
            <w:vAlign w:val="center"/>
          </w:tcPr>
          <w:p w14:paraId="2C11D9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21B7FBE8">
        <w:trPr>
          <w:trHeight w:val="1304" w:hRule="atLeast"/>
          <w:jc w:val="center"/>
        </w:trPr>
        <w:tc>
          <w:tcPr>
            <w:tcW w:w="834" w:type="pct"/>
            <w:tcBorders>
              <w:tl2br w:val="nil"/>
              <w:tr2bl w:val="nil"/>
            </w:tcBorders>
            <w:shd w:val="clear" w:color="auto" w:fill="auto"/>
            <w:noWrap/>
            <w:vAlign w:val="center"/>
          </w:tcPr>
          <w:p w14:paraId="5BBB64B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38237B0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F2C044D">
        <w:trPr>
          <w:trHeight w:val="1304" w:hRule="atLeast"/>
          <w:jc w:val="center"/>
        </w:trPr>
        <w:tc>
          <w:tcPr>
            <w:tcW w:w="834" w:type="pct"/>
            <w:tcBorders>
              <w:tl2br w:val="nil"/>
              <w:tr2bl w:val="nil"/>
            </w:tcBorders>
            <w:shd w:val="clear" w:color="auto" w:fill="auto"/>
            <w:vAlign w:val="center"/>
          </w:tcPr>
          <w:p w14:paraId="6BFE374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tl2br w:val="nil"/>
              <w:tr2bl w:val="nil"/>
            </w:tcBorders>
            <w:shd w:val="clear" w:color="auto" w:fill="auto"/>
            <w:noWrap/>
            <w:vAlign w:val="center"/>
          </w:tcPr>
          <w:p w14:paraId="40E2EACC">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72ED0026">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56ED397B">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61CBFC52">
        <w:trPr>
          <w:trHeight w:val="340" w:hRule="atLeast"/>
          <w:jc w:val="center"/>
        </w:trPr>
        <w:tc>
          <w:tcPr>
            <w:tcW w:w="5000" w:type="pct"/>
            <w:gridSpan w:val="6"/>
            <w:tcBorders>
              <w:tl2br w:val="nil"/>
              <w:tr2bl w:val="nil"/>
            </w:tcBorders>
            <w:shd w:val="clear" w:color="auto" w:fill="auto"/>
            <w:vAlign w:val="center"/>
          </w:tcPr>
          <w:p w14:paraId="0497C202">
            <w:pPr>
              <w:keepNext w:val="0"/>
              <w:keepLines w:val="0"/>
              <w:widowControl/>
              <w:suppressLineNumbers w:val="0"/>
              <w:spacing w:before="0" w:beforeAutospacing="0" w:after="0" w:afterAutospacing="0" w:line="360" w:lineRule="exact"/>
              <w:ind w:left="420" w:leftChars="200" w:right="0" w:firstLine="0" w:firstLineChars="0"/>
              <w:outlineLvl w:val="9"/>
              <w:rPr>
                <w:rFonts w:hint="eastAsia" w:ascii="宋体" w:hAnsi="宋体" w:cs="宋体"/>
                <w:color w:val="000000"/>
                <w:kern w:val="0"/>
                <w:sz w:val="18"/>
                <w:szCs w:val="18"/>
                <w:lang w:eastAsia="zh-CN"/>
              </w:rPr>
            </w:pPr>
            <w:r>
              <w:rPr>
                <w:rFonts w:hint="eastAsia" w:ascii="黑体" w:hAnsi="黑体" w:eastAsia="黑体" w:cs="黑体"/>
                <w:sz w:val="18"/>
                <w:szCs w:val="21"/>
              </w:rPr>
              <w:t>注：</w:t>
            </w:r>
            <w:r>
              <w:rPr>
                <w:rFonts w:hint="eastAsia" w:ascii="宋体" w:hAnsi="宋体"/>
                <w:sz w:val="18"/>
                <w:szCs w:val="21"/>
              </w:rPr>
              <w:t>如有多名服务人员，按照本表要求填写并依次提交。</w:t>
            </w:r>
          </w:p>
        </w:tc>
      </w:tr>
    </w:tbl>
    <w:p w14:paraId="522992F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41" w:name="_Toc23155"/>
      <w:bookmarkStart w:id="342" w:name="_Toc988237529"/>
      <w:bookmarkStart w:id="343" w:name="_Toc24146"/>
      <w:bookmarkStart w:id="344" w:name="_Toc7212"/>
      <w:bookmarkStart w:id="345" w:name="_Toc21573"/>
      <w:bookmarkStart w:id="346" w:name="_Toc60240503"/>
      <w:r>
        <w:rPr>
          <w:rFonts w:hint="eastAsia" w:ascii="黑体" w:hAnsi="黑体" w:eastAsia="黑体" w:cs="黑体"/>
          <w:b w:val="0"/>
          <w:bCs w:val="0"/>
          <w:kern w:val="0"/>
          <w:sz w:val="21"/>
          <w:szCs w:val="21"/>
          <w:lang w:val="en-US" w:eastAsia="zh-CN"/>
        </w:rPr>
        <w:t>工厂检验和监造</w:t>
      </w:r>
      <w:bookmarkEnd w:id="341"/>
      <w:bookmarkEnd w:id="342"/>
      <w:bookmarkEnd w:id="343"/>
      <w:bookmarkEnd w:id="344"/>
      <w:bookmarkEnd w:id="345"/>
      <w:bookmarkEnd w:id="346"/>
    </w:p>
    <w:p w14:paraId="089A1715">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default" w:ascii="Times New Roman Regular" w:hAnsi="Times New Roman Regular" w:cs="Times New Roman Regular" w:eastAsiaTheme="minorEastAsia"/>
          <w:b w:val="0"/>
          <w:bCs w:val="0"/>
          <w:kern w:val="2"/>
          <w:sz w:val="21"/>
          <w:szCs w:val="21"/>
          <w:highlight w:val="none"/>
          <w:lang w:val="en-US" w:eastAsia="zh-CN"/>
        </w:rPr>
        <w:t>卖方应在工厂生产开始前用信件、电传或电子邮件通知买方，并经买方书面确认。</w:t>
      </w:r>
      <w:r>
        <w:rPr>
          <w:rFonts w:hint="default" w:ascii="Times New Roman Regular" w:hAnsi="Times New Roman Regular" w:cs="Times New Roman Regular" w:eastAsiaTheme="minorEastAsia"/>
          <w:kern w:val="2"/>
          <w:szCs w:val="21"/>
          <w:highlight w:val="none"/>
        </w:rPr>
        <w:t>必要时，</w:t>
      </w:r>
      <w:r>
        <w:rPr>
          <w:rFonts w:hint="default" w:ascii="Times New Roman Regular" w:hAnsi="Times New Roman Regular" w:cs="Times New Roman Regular" w:eastAsiaTheme="minorEastAsia"/>
          <w:kern w:val="2"/>
          <w:szCs w:val="21"/>
          <w:highlight w:val="none"/>
          <w:lang w:val="en-US" w:eastAsia="zh-CN"/>
        </w:rPr>
        <w:t>买</w:t>
      </w:r>
      <w:r>
        <w:rPr>
          <w:rFonts w:hint="default" w:ascii="Times New Roman Regular" w:hAnsi="Times New Roman Regular" w:cs="Times New Roman Regular" w:eastAsiaTheme="minorEastAsia"/>
          <w:kern w:val="2"/>
          <w:szCs w:val="21"/>
          <w:highlight w:val="none"/>
        </w:rPr>
        <w:t>方</w:t>
      </w:r>
      <w:r>
        <w:rPr>
          <w:rFonts w:hint="default" w:ascii="Times New Roman Regular" w:hAnsi="Times New Roman Regular" w:cs="Times New Roman Regular" w:eastAsiaTheme="minorEastAsia"/>
          <w:kern w:val="2"/>
          <w:szCs w:val="21"/>
          <w:highlight w:val="none"/>
          <w:lang w:val="en-US" w:eastAsia="zh-CN"/>
        </w:rPr>
        <w:t>应</w:t>
      </w:r>
      <w:r>
        <w:rPr>
          <w:rFonts w:hint="default" w:ascii="Times New Roman Regular" w:hAnsi="Times New Roman Regular" w:cs="Times New Roman Regular" w:eastAsiaTheme="minorEastAsia"/>
          <w:kern w:val="2"/>
          <w:szCs w:val="21"/>
          <w:highlight w:val="none"/>
        </w:rPr>
        <w:t>派遣监造工程师或代表对电缆全生产周期质量进行监控</w:t>
      </w:r>
      <w:r>
        <w:rPr>
          <w:rFonts w:hint="default" w:ascii="Times New Roman Regular" w:hAnsi="Times New Roman Regular" w:cs="Times New Roman Regular" w:eastAsiaTheme="minorEastAsia"/>
          <w:kern w:val="2"/>
          <w:szCs w:val="21"/>
          <w:highlight w:val="none"/>
          <w:lang w:eastAsia="zh-CN"/>
        </w:rPr>
        <w:t>，</w:t>
      </w:r>
      <w:r>
        <w:rPr>
          <w:rFonts w:hint="default" w:ascii="Times New Roman Regular" w:hAnsi="Times New Roman Regular" w:cs="Times New Roman Regular" w:eastAsiaTheme="minorEastAsia"/>
          <w:kern w:val="2"/>
          <w:szCs w:val="21"/>
          <w:highlight w:val="none"/>
        </w:rPr>
        <w:t>对各工艺阶段的检验和测试以及包装运输等进行过程监督，</w:t>
      </w:r>
      <w:r>
        <w:rPr>
          <w:rFonts w:hint="default" w:ascii="Times New Roman Regular" w:hAnsi="Times New Roman Regular" w:cs="Times New Roman Regular" w:eastAsiaTheme="minorEastAsia"/>
          <w:kern w:val="2"/>
          <w:szCs w:val="21"/>
          <w:highlight w:val="none"/>
          <w:lang w:val="en-US" w:eastAsia="zh-CN"/>
        </w:rPr>
        <w:t>卖</w:t>
      </w:r>
      <w:r>
        <w:rPr>
          <w:rFonts w:hint="default" w:ascii="Times New Roman Regular" w:hAnsi="Times New Roman Regular" w:cs="Times New Roman Regular" w:eastAsiaTheme="minorEastAsia"/>
          <w:kern w:val="2"/>
          <w:szCs w:val="21"/>
          <w:highlight w:val="none"/>
        </w:rPr>
        <w:t>方应提供充分的便利条件。派遣代表身份</w:t>
      </w:r>
      <w:r>
        <w:rPr>
          <w:rFonts w:hint="default" w:ascii="Times New Roman Regular" w:hAnsi="Times New Roman Regular" w:cs="Times New Roman Regular" w:eastAsiaTheme="minorEastAsia"/>
          <w:kern w:val="2"/>
          <w:szCs w:val="21"/>
          <w:highlight w:val="none"/>
          <w:lang w:val="en-US" w:eastAsia="zh-CN"/>
        </w:rPr>
        <w:t>应</w:t>
      </w:r>
      <w:r>
        <w:rPr>
          <w:rFonts w:hint="default" w:ascii="Times New Roman Regular" w:hAnsi="Times New Roman Regular" w:cs="Times New Roman Regular" w:eastAsiaTheme="minorEastAsia"/>
          <w:kern w:val="2"/>
          <w:szCs w:val="21"/>
          <w:highlight w:val="none"/>
        </w:rPr>
        <w:t>以书面形式通知</w:t>
      </w:r>
      <w:r>
        <w:rPr>
          <w:rFonts w:hint="default" w:ascii="Times New Roman Regular" w:hAnsi="Times New Roman Regular" w:cs="Times New Roman Regular" w:eastAsiaTheme="minorEastAsia"/>
          <w:kern w:val="2"/>
          <w:szCs w:val="21"/>
          <w:highlight w:val="none"/>
          <w:lang w:val="en-US" w:eastAsia="zh-CN"/>
        </w:rPr>
        <w:t>卖</w:t>
      </w:r>
      <w:r>
        <w:rPr>
          <w:rFonts w:hint="default" w:ascii="Times New Roman Regular" w:hAnsi="Times New Roman Regular" w:cs="Times New Roman Regular" w:eastAsiaTheme="minorEastAsia"/>
          <w:kern w:val="2"/>
          <w:szCs w:val="21"/>
          <w:highlight w:val="none"/>
        </w:rPr>
        <w:t>方。</w:t>
      </w:r>
    </w:p>
    <w:p w14:paraId="387CD70B">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default" w:ascii="Times New Roman Regular" w:hAnsi="Times New Roman Regular" w:cs="Times New Roman Regular" w:eastAsiaTheme="minorEastAsia"/>
          <w:b w:val="0"/>
          <w:bCs w:val="0"/>
          <w:kern w:val="2"/>
          <w:sz w:val="21"/>
          <w:szCs w:val="21"/>
          <w:highlight w:val="none"/>
          <w:lang w:val="en-US" w:eastAsia="zh-CN"/>
        </w:rPr>
        <w:t>在产品制造过程的开始和各阶段之前，卖方应随时向买方进行报告以便能安排监造和检验。</w:t>
      </w:r>
    </w:p>
    <w:p w14:paraId="4AEBE0D6">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default" w:ascii="Times New Roman Regular" w:hAnsi="Times New Roman Regular" w:cs="Times New Roman Regular" w:eastAsiaTheme="minorEastAsia"/>
          <w:kern w:val="2"/>
          <w:szCs w:val="21"/>
          <w:highlight w:val="none"/>
          <w:lang w:val="en-US" w:eastAsia="zh-CN"/>
        </w:rPr>
        <w:t>买</w:t>
      </w:r>
      <w:r>
        <w:rPr>
          <w:rFonts w:hint="default" w:ascii="Times New Roman Regular" w:hAnsi="Times New Roman Regular" w:cs="Times New Roman Regular" w:eastAsiaTheme="minorEastAsia"/>
          <w:kern w:val="2"/>
          <w:szCs w:val="21"/>
          <w:highlight w:val="none"/>
        </w:rPr>
        <w:t>方代表将根据</w:t>
      </w:r>
      <w:r>
        <w:rPr>
          <w:rFonts w:hint="default" w:ascii="Times New Roman Regular" w:hAnsi="Times New Roman Regular" w:cs="Times New Roman Regular" w:eastAsiaTheme="minorEastAsia"/>
          <w:kern w:val="2"/>
          <w:szCs w:val="21"/>
          <w:highlight w:val="none"/>
          <w:lang w:eastAsia="zh-CN"/>
        </w:rPr>
        <w:t>本文件</w:t>
      </w:r>
      <w:r>
        <w:rPr>
          <w:rFonts w:hint="default" w:ascii="Times New Roman Regular" w:hAnsi="Times New Roman Regular" w:cs="Times New Roman Regular" w:eastAsiaTheme="minorEastAsia"/>
          <w:kern w:val="2"/>
          <w:szCs w:val="21"/>
          <w:highlight w:val="none"/>
        </w:rPr>
        <w:t>的要求对工艺过程、抽样检验和例行试验等过程进行监督，若发现合同电缆不符合本</w:t>
      </w:r>
      <w:r>
        <w:rPr>
          <w:rFonts w:hint="default" w:ascii="Times New Roman Regular" w:hAnsi="Times New Roman Regular" w:cs="Times New Roman Regular" w:eastAsiaTheme="minorEastAsia"/>
          <w:kern w:val="2"/>
          <w:szCs w:val="21"/>
          <w:highlight w:val="none"/>
          <w:lang w:val="en-US" w:eastAsia="zh-CN"/>
        </w:rPr>
        <w:t>文件</w:t>
      </w:r>
      <w:r>
        <w:rPr>
          <w:rFonts w:hint="default" w:ascii="Times New Roman Regular" w:hAnsi="Times New Roman Regular" w:cs="Times New Roman Regular" w:eastAsiaTheme="minorEastAsia"/>
          <w:kern w:val="2"/>
          <w:szCs w:val="21"/>
          <w:highlight w:val="none"/>
        </w:rPr>
        <w:t>的要求，可拒收，</w:t>
      </w:r>
      <w:r>
        <w:rPr>
          <w:rFonts w:hint="default" w:ascii="Times New Roman Regular" w:hAnsi="Times New Roman Regular" w:cs="Times New Roman Regular" w:eastAsiaTheme="minorEastAsia"/>
          <w:kern w:val="2"/>
          <w:szCs w:val="21"/>
          <w:highlight w:val="none"/>
          <w:lang w:val="en-US" w:eastAsia="zh-CN"/>
        </w:rPr>
        <w:t>卖</w:t>
      </w:r>
      <w:r>
        <w:rPr>
          <w:rFonts w:hint="default" w:ascii="Times New Roman Regular" w:hAnsi="Times New Roman Regular" w:cs="Times New Roman Regular" w:eastAsiaTheme="minorEastAsia"/>
          <w:kern w:val="2"/>
          <w:szCs w:val="21"/>
          <w:highlight w:val="none"/>
        </w:rPr>
        <w:t>方应及时安排重新生产等事宜，并按双方协商的时间供货。对于</w:t>
      </w:r>
      <w:r>
        <w:rPr>
          <w:rFonts w:hint="default" w:ascii="Times New Roman Regular" w:hAnsi="Times New Roman Regular" w:cs="Times New Roman Regular" w:eastAsiaTheme="minorEastAsia"/>
          <w:kern w:val="2"/>
          <w:szCs w:val="21"/>
          <w:highlight w:val="none"/>
          <w:lang w:val="en-US" w:eastAsia="zh-CN"/>
        </w:rPr>
        <w:t>买</w:t>
      </w:r>
      <w:r>
        <w:rPr>
          <w:rFonts w:hint="default" w:ascii="Times New Roman Regular" w:hAnsi="Times New Roman Regular" w:cs="Times New Roman Regular" w:eastAsiaTheme="minorEastAsia"/>
          <w:kern w:val="2"/>
          <w:szCs w:val="21"/>
          <w:highlight w:val="none"/>
        </w:rPr>
        <w:t>方代表提出的意见和建议，</w:t>
      </w:r>
      <w:r>
        <w:rPr>
          <w:rFonts w:hint="default" w:ascii="Times New Roman Regular" w:hAnsi="Times New Roman Regular" w:cs="Times New Roman Regular" w:eastAsiaTheme="minorEastAsia"/>
          <w:kern w:val="2"/>
          <w:szCs w:val="21"/>
          <w:highlight w:val="none"/>
          <w:lang w:eastAsia="zh-CN"/>
        </w:rPr>
        <w:t>卖方</w:t>
      </w:r>
      <w:r>
        <w:rPr>
          <w:rFonts w:hint="default" w:ascii="Times New Roman Regular" w:hAnsi="Times New Roman Regular" w:cs="Times New Roman Regular" w:eastAsiaTheme="minorEastAsia"/>
          <w:kern w:val="2"/>
          <w:szCs w:val="21"/>
          <w:highlight w:val="none"/>
        </w:rPr>
        <w:t>应采取必要措施。买方代表自始至终应有权进入制造产品的工厂和现场，卖方应向买方代表提供充分方便，以使其不受限制地检查卖方所</w:t>
      </w:r>
      <w:r>
        <w:rPr>
          <w:rFonts w:hint="default" w:ascii="Times New Roman Regular" w:hAnsi="Times New Roman Regular" w:cs="Times New Roman Regular" w:eastAsiaTheme="minorEastAsia"/>
          <w:kern w:val="2"/>
          <w:szCs w:val="21"/>
          <w:highlight w:val="none"/>
          <w:lang w:eastAsia="zh-CN"/>
        </w:rPr>
        <w:t>应</w:t>
      </w:r>
      <w:r>
        <w:rPr>
          <w:rFonts w:hint="default" w:ascii="Times New Roman Regular" w:hAnsi="Times New Roman Regular" w:cs="Times New Roman Regular" w:eastAsiaTheme="minorEastAsia"/>
          <w:kern w:val="2"/>
          <w:szCs w:val="21"/>
          <w:highlight w:val="none"/>
        </w:rPr>
        <w:t>进行的检验和在生产过程中进行质量监造。买方的检查和监造并不代替或减轻卖方对检验结果和生产质量</w:t>
      </w:r>
      <w:r>
        <w:rPr>
          <w:rFonts w:hint="default" w:ascii="Times New Roman Regular" w:hAnsi="Times New Roman Regular" w:cs="Times New Roman Regular" w:eastAsiaTheme="minorEastAsia"/>
          <w:kern w:val="2"/>
          <w:szCs w:val="21"/>
          <w:highlight w:val="none"/>
          <w:lang w:val="en-US" w:eastAsia="zh-CN"/>
        </w:rPr>
        <w:t>应担负</w:t>
      </w:r>
      <w:r>
        <w:rPr>
          <w:rFonts w:hint="default" w:ascii="Times New Roman Regular" w:hAnsi="Times New Roman Regular" w:cs="Times New Roman Regular" w:eastAsiaTheme="minorEastAsia"/>
          <w:kern w:val="2"/>
          <w:szCs w:val="21"/>
          <w:highlight w:val="none"/>
        </w:rPr>
        <w:t>的责任。</w:t>
      </w:r>
    </w:p>
    <w:p w14:paraId="27E5AB99">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default" w:ascii="Times New Roman Regular" w:hAnsi="Times New Roman Regular" w:cs="Times New Roman Regular" w:eastAsiaTheme="minorEastAsia"/>
          <w:kern w:val="2"/>
          <w:szCs w:val="21"/>
          <w:highlight w:val="none"/>
        </w:rPr>
        <w:t>除非买方用书面通知免予检验，</w:t>
      </w:r>
      <w:r>
        <w:rPr>
          <w:rFonts w:hint="default" w:ascii="Times New Roman Regular" w:hAnsi="Times New Roman Regular" w:cs="Times New Roman Regular" w:eastAsiaTheme="minorEastAsia"/>
          <w:kern w:val="2"/>
          <w:szCs w:val="21"/>
          <w:highlight w:val="none"/>
          <w:lang w:val="en-US" w:eastAsia="zh-CN"/>
        </w:rPr>
        <w:t>否</w:t>
      </w:r>
      <w:r>
        <w:rPr>
          <w:rFonts w:hint="default" w:ascii="Times New Roman Regular" w:hAnsi="Times New Roman Regular" w:cs="Times New Roman Regular" w:eastAsiaTheme="minorEastAsia"/>
          <w:kern w:val="2"/>
          <w:szCs w:val="21"/>
          <w:highlight w:val="none"/>
        </w:rPr>
        <w:t>则不应有从制造厂发出未经检查和检验的货物，在任何情况下都只能在</w:t>
      </w:r>
      <w:r>
        <w:rPr>
          <w:rFonts w:hint="default" w:ascii="Times New Roman Regular" w:hAnsi="Times New Roman Regular" w:cs="Times New Roman Regular" w:eastAsiaTheme="minorEastAsia"/>
          <w:kern w:val="2"/>
          <w:szCs w:val="21"/>
          <w:highlight w:val="none"/>
          <w:lang w:val="en-US" w:eastAsia="zh-CN"/>
        </w:rPr>
        <w:t>全部</w:t>
      </w:r>
      <w:r>
        <w:rPr>
          <w:rFonts w:hint="default" w:ascii="Times New Roman Regular" w:hAnsi="Times New Roman Regular" w:cs="Times New Roman Regular" w:eastAsiaTheme="minorEastAsia"/>
          <w:kern w:val="2"/>
          <w:szCs w:val="21"/>
          <w:highlight w:val="none"/>
        </w:rPr>
        <w:t>完成</w:t>
      </w:r>
      <w:r>
        <w:rPr>
          <w:rFonts w:hint="default" w:ascii="Times New Roman Regular" w:hAnsi="Times New Roman Regular" w:cs="Times New Roman Regular" w:eastAsiaTheme="minorEastAsia"/>
          <w:kern w:val="2"/>
          <w:szCs w:val="21"/>
          <w:highlight w:val="none"/>
          <w:lang w:val="en-US" w:eastAsia="zh-CN"/>
        </w:rPr>
        <w:t>本文件</w:t>
      </w:r>
      <w:r>
        <w:rPr>
          <w:rFonts w:hint="default" w:ascii="Times New Roman Regular" w:hAnsi="Times New Roman Regular" w:cs="Times New Roman Regular" w:eastAsiaTheme="minorEastAsia"/>
          <w:kern w:val="2"/>
          <w:szCs w:val="21"/>
          <w:highlight w:val="none"/>
        </w:rPr>
        <w:t>中所规定的</w:t>
      </w:r>
      <w:r>
        <w:rPr>
          <w:rFonts w:hint="default" w:ascii="Times New Roman Regular" w:hAnsi="Times New Roman Regular" w:cs="Times New Roman Regular" w:eastAsiaTheme="minorEastAsia"/>
          <w:kern w:val="2"/>
          <w:szCs w:val="21"/>
          <w:highlight w:val="none"/>
          <w:lang w:val="en-US" w:eastAsia="zh-CN"/>
        </w:rPr>
        <w:t>所有</w:t>
      </w:r>
      <w:r>
        <w:rPr>
          <w:rFonts w:hint="default" w:ascii="Times New Roman Regular" w:hAnsi="Times New Roman Regular" w:cs="Times New Roman Regular" w:eastAsiaTheme="minorEastAsia"/>
          <w:kern w:val="2"/>
          <w:szCs w:val="21"/>
          <w:highlight w:val="none"/>
        </w:rPr>
        <w:t>检验之后，才能发运这些货物。</w:t>
      </w:r>
    </w:p>
    <w:p w14:paraId="3B082B7A">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default" w:ascii="Times New Roman Regular" w:hAnsi="Times New Roman Regular" w:cs="Times New Roman Regular" w:eastAsiaTheme="minorEastAsia"/>
          <w:b w:val="0"/>
          <w:bCs w:val="0"/>
          <w:kern w:val="2"/>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C2F0E1D">
      <w:pPr>
        <w:numPr>
          <w:ilvl w:val="3"/>
          <w:numId w:val="7"/>
        </w:numPr>
        <w:tabs>
          <w:tab w:val="left" w:pos="420"/>
          <w:tab w:val="clear" w:pos="0"/>
        </w:tabs>
        <w:spacing w:line="360" w:lineRule="auto"/>
        <w:ind w:firstLine="0"/>
        <w:jc w:val="left"/>
        <w:outlineLvl w:val="9"/>
        <w:rPr>
          <w:rFonts w:hint="default" w:ascii="Times New Roman Regular" w:hAnsi="Times New Roman Regular" w:cs="Times New Roman Regular" w:eastAsiaTheme="minorEastAsia"/>
          <w:kern w:val="2"/>
          <w:szCs w:val="21"/>
          <w:highlight w:val="none"/>
          <w:lang w:val="en-US" w:eastAsia="zh-CN"/>
        </w:rPr>
      </w:pPr>
      <w:r>
        <w:rPr>
          <w:rFonts w:hint="default" w:ascii="Times New Roman Regular" w:hAnsi="Times New Roman Regular" w:cs="Times New Roman Regular" w:eastAsiaTheme="minorEastAsia"/>
          <w:b w:val="0"/>
          <w:bCs w:val="0"/>
          <w:kern w:val="2"/>
          <w:sz w:val="21"/>
          <w:szCs w:val="21"/>
          <w:highlight w:val="none"/>
          <w:lang w:val="en-US" w:eastAsia="zh-CN"/>
        </w:rPr>
        <w:t>货物装运之前，应向买方提交6份检验报告，其中应有1份为原件；或相关要求由供需双方协商确定。</w:t>
      </w:r>
    </w:p>
    <w:p w14:paraId="712C123A">
      <w:pPr>
        <w:numPr>
          <w:ilvl w:val="3"/>
          <w:numId w:val="7"/>
        </w:numPr>
        <w:tabs>
          <w:tab w:val="left" w:pos="420"/>
          <w:tab w:val="clear" w:pos="0"/>
        </w:tabs>
        <w:spacing w:line="360" w:lineRule="auto"/>
        <w:ind w:firstLine="0"/>
        <w:jc w:val="left"/>
        <w:outlineLvl w:val="9"/>
        <w:rPr>
          <w:rFonts w:hint="default" w:ascii="Times New Roman Regular" w:hAnsi="Times New Roman Regular" w:cs="Times New Roman Regular" w:eastAsiaTheme="minorEastAsia"/>
          <w:kern w:val="2"/>
          <w:szCs w:val="21"/>
          <w:highlight w:val="none"/>
          <w:lang w:val="en-US" w:eastAsia="zh-CN"/>
        </w:rPr>
      </w:pPr>
      <w:r>
        <w:rPr>
          <w:rFonts w:hint="default" w:ascii="Times New Roman Regular" w:hAnsi="Times New Roman Regular" w:cs="Times New Roman Regular" w:eastAsiaTheme="minorEastAsia"/>
          <w:kern w:val="2"/>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0B44C127">
      <w:pPr>
        <w:numPr>
          <w:ilvl w:val="3"/>
          <w:numId w:val="7"/>
        </w:numPr>
        <w:tabs>
          <w:tab w:val="left" w:pos="420"/>
          <w:tab w:val="clear" w:pos="0"/>
        </w:tabs>
        <w:spacing w:line="360" w:lineRule="auto"/>
        <w:ind w:firstLine="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default" w:ascii="Times New Roman Regular" w:hAnsi="Times New Roman Regular" w:cs="Times New Roman Regular" w:eastAsiaTheme="minorEastAsia"/>
          <w:kern w:val="2"/>
          <w:szCs w:val="21"/>
          <w:highlight w:val="none"/>
          <w:lang w:val="en-US" w:eastAsia="zh-CN"/>
        </w:rPr>
        <w:t>每盘电缆都应附有产品质量验收合格证，合格证的序列号应具有生产过程记录的可追溯性。</w:t>
      </w:r>
    </w:p>
    <w:p w14:paraId="33093F68">
      <w:pPr>
        <w:numPr>
          <w:ilvl w:val="3"/>
          <w:numId w:val="7"/>
        </w:numPr>
        <w:tabs>
          <w:tab w:val="left" w:pos="420"/>
          <w:tab w:val="clear" w:pos="0"/>
        </w:tabs>
        <w:spacing w:line="360" w:lineRule="auto"/>
        <w:ind w:firstLine="0"/>
        <w:jc w:val="left"/>
        <w:outlineLvl w:val="9"/>
        <w:rPr>
          <w:rFonts w:hint="default" w:ascii="Times New Roman Regular" w:hAnsi="Times New Roman Regular" w:cs="Times New Roman Regular" w:eastAsiaTheme="minorEastAsia"/>
          <w:b w:val="0"/>
          <w:bCs w:val="0"/>
          <w:kern w:val="2"/>
          <w:sz w:val="21"/>
          <w:szCs w:val="21"/>
          <w:highlight w:val="none"/>
          <w:lang w:val="en-US" w:eastAsia="zh-CN"/>
        </w:rPr>
      </w:pPr>
      <w:r>
        <w:rPr>
          <w:rFonts w:hint="default" w:ascii="Times New Roman Regular" w:hAnsi="Times New Roman Regular" w:cs="Times New Roman Regular"/>
          <w:szCs w:val="21"/>
          <w:highlight w:val="none"/>
          <w:lang w:val="en-US" w:eastAsia="zh-CN"/>
        </w:rPr>
        <w:t>每批次电缆都应附有出厂报告。</w:t>
      </w:r>
    </w:p>
    <w:p w14:paraId="488888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47" w:name="_Toc32588"/>
      <w:bookmarkStart w:id="348" w:name="_Toc669624005"/>
      <w:bookmarkStart w:id="349" w:name="_Toc20104"/>
      <w:bookmarkStart w:id="350" w:name="_Toc11895"/>
      <w:bookmarkStart w:id="351" w:name="_Toc60240504"/>
      <w:bookmarkStart w:id="352" w:name="_Toc27727"/>
      <w:r>
        <w:rPr>
          <w:rFonts w:hint="eastAsia" w:ascii="黑体" w:hAnsi="黑体" w:eastAsia="黑体" w:cs="黑体"/>
          <w:b w:val="0"/>
          <w:bCs w:val="0"/>
          <w:kern w:val="0"/>
          <w:sz w:val="21"/>
          <w:szCs w:val="21"/>
          <w:lang w:val="en-US" w:eastAsia="zh-CN"/>
        </w:rPr>
        <w:t>交付与验收</w:t>
      </w:r>
      <w:bookmarkEnd w:id="347"/>
      <w:bookmarkEnd w:id="348"/>
      <w:bookmarkEnd w:id="349"/>
      <w:bookmarkEnd w:id="350"/>
      <w:bookmarkEnd w:id="351"/>
      <w:bookmarkEnd w:id="352"/>
    </w:p>
    <w:p w14:paraId="7787164E">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7F292FCF">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kern w:val="0"/>
          <w:szCs w:val="21"/>
        </w:rPr>
        <w:t>电缆交付时</w:t>
      </w:r>
      <w:r>
        <w:rPr>
          <w:rFonts w:hint="default" w:ascii="Times New Roman Regular" w:hAnsi="Times New Roman Regular" w:eastAsia="宋体" w:cs="Times New Roman Regular"/>
          <w:kern w:val="0"/>
          <w:szCs w:val="21"/>
          <w:lang w:val="en-US" w:eastAsia="zh-CN"/>
        </w:rPr>
        <w:t>卖</w:t>
      </w:r>
      <w:r>
        <w:rPr>
          <w:rFonts w:hint="default" w:ascii="Times New Roman Regular" w:hAnsi="Times New Roman Regular" w:eastAsia="宋体" w:cs="Times New Roman Regular"/>
          <w:kern w:val="0"/>
          <w:szCs w:val="21"/>
        </w:rPr>
        <w:t>方提供的文件内容</w:t>
      </w:r>
      <w:r>
        <w:rPr>
          <w:rFonts w:hint="eastAsia" w:ascii="宋体" w:hAnsi="宋体" w:eastAsia="宋体" w:cs="宋体"/>
          <w:kern w:val="0"/>
          <w:szCs w:val="21"/>
        </w:rPr>
        <w:t>应包括</w:t>
      </w:r>
      <w:r>
        <w:rPr>
          <w:rFonts w:hint="eastAsia" w:ascii="宋体" w:hAnsi="宋体" w:eastAsia="宋体" w:cs="宋体"/>
          <w:kern w:val="0"/>
          <w:szCs w:val="21"/>
          <w:lang w:val="en-US" w:eastAsia="zh-CN"/>
        </w:rPr>
        <w:t>但不限于</w:t>
      </w:r>
      <w:r>
        <w:rPr>
          <w:rFonts w:hint="default" w:ascii="Times New Roman Regular" w:hAnsi="Times New Roman Regular" w:eastAsia="宋体" w:cs="Times New Roman Regular"/>
          <w:kern w:val="0"/>
          <w:szCs w:val="21"/>
        </w:rPr>
        <w:t>：</w:t>
      </w:r>
    </w:p>
    <w:p w14:paraId="406D05C4">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7AE58D9">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w:t>
      </w:r>
      <w:r>
        <w:rPr>
          <w:rFonts w:hint="eastAsia" w:ascii="Times New Roman" w:hAnsi="Times New Roman"/>
          <w:sz w:val="21"/>
          <w:szCs w:val="21"/>
          <w:highlight w:val="none"/>
        </w:rPr>
        <w:t>说明书；</w:t>
      </w:r>
    </w:p>
    <w:p w14:paraId="7685D99E">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的型式试验报告；</w:t>
      </w:r>
    </w:p>
    <w:p w14:paraId="195D7399">
      <w:pPr>
        <w:widowControl/>
        <w:numPr>
          <w:ilvl w:val="0"/>
          <w:numId w:val="12"/>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若适用，应提供产品满足在特殊环境下（如耐盐雾、</w:t>
      </w:r>
      <w:r>
        <w:rPr>
          <w:rFonts w:hint="eastAsia" w:ascii="Times New Roman" w:hAnsi="Times New Roman"/>
          <w:sz w:val="21"/>
          <w:szCs w:val="21"/>
          <w:highlight w:val="none"/>
          <w:lang w:val="en-US" w:eastAsia="zh-CN"/>
        </w:rPr>
        <w:t>成束</w:t>
      </w:r>
      <w:r>
        <w:rPr>
          <w:rFonts w:hint="eastAsia" w:ascii="Times New Roman" w:hAnsi="Times New Roman"/>
          <w:sz w:val="21"/>
          <w:szCs w:val="21"/>
          <w:highlight w:val="none"/>
        </w:rPr>
        <w:t>阻燃、</w:t>
      </w:r>
      <w:r>
        <w:rPr>
          <w:rFonts w:hint="eastAsia" w:ascii="Times New Roman" w:hAnsi="Times New Roman"/>
          <w:sz w:val="21"/>
          <w:szCs w:val="21"/>
          <w:highlight w:val="none"/>
          <w:lang w:val="en-US" w:eastAsia="zh-CN"/>
        </w:rPr>
        <w:t>水密性</w:t>
      </w:r>
      <w:r>
        <w:rPr>
          <w:rFonts w:hint="eastAsia" w:ascii="Times New Roman" w:hAnsi="Times New Roman"/>
          <w:sz w:val="21"/>
          <w:szCs w:val="21"/>
          <w:highlight w:val="none"/>
        </w:rPr>
        <w:t>等）使用的相关证明。</w:t>
      </w:r>
    </w:p>
    <w:p w14:paraId="02C9C666">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kern w:val="0"/>
          <w:szCs w:val="21"/>
        </w:rPr>
      </w:pPr>
      <w:r>
        <w:rPr>
          <w:rFonts w:hint="default" w:ascii="Times New Roman Regular" w:hAnsi="Times New Roman Regular" w:eastAsia="宋体" w:cs="Times New Roman Regular"/>
          <w:kern w:val="0"/>
          <w:szCs w:val="21"/>
        </w:rPr>
        <w:t>在货物</w:t>
      </w:r>
      <w:r>
        <w:rPr>
          <w:rFonts w:hint="default" w:ascii="Times New Roman Regular" w:hAnsi="Times New Roman Regular" w:eastAsia="宋体" w:cs="Times New Roman Regular"/>
          <w:kern w:val="0"/>
          <w:szCs w:val="21"/>
          <w:lang w:val="en-US" w:eastAsia="zh-CN"/>
        </w:rPr>
        <w:t>到</w:t>
      </w:r>
      <w:r>
        <w:rPr>
          <w:rFonts w:hint="default" w:ascii="Times New Roman Regular" w:hAnsi="Times New Roman Regular" w:eastAsia="宋体" w:cs="Times New Roman Regular"/>
          <w:kern w:val="0"/>
          <w:szCs w:val="21"/>
        </w:rPr>
        <w:t>达目的地以后，买卖双方</w:t>
      </w:r>
      <w:r>
        <w:rPr>
          <w:rFonts w:hint="default" w:ascii="Times New Roman Regular" w:hAnsi="Times New Roman Regular" w:eastAsia="宋体" w:cs="Times New Roman Regular"/>
          <w:kern w:val="0"/>
          <w:szCs w:val="21"/>
          <w:lang w:val="en-US" w:eastAsia="zh-CN"/>
        </w:rPr>
        <w:t>应</w:t>
      </w:r>
      <w:r>
        <w:rPr>
          <w:rFonts w:hint="default" w:ascii="Times New Roman Regular" w:hAnsi="Times New Roman Regular" w:eastAsia="宋体" w:cs="Times New Roman Regular"/>
          <w:kern w:val="0"/>
          <w:szCs w:val="21"/>
        </w:rPr>
        <w:t>在目的地按提货单对所收到货物的数量进行核对，并检查货物在装运和卸货时是否受损坏。若货物的数量和外观情况与合同不符，卖方应按买方要求免费改正或替换货物。</w:t>
      </w:r>
    </w:p>
    <w:p w14:paraId="2AD681B8">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kern w:val="0"/>
          <w:szCs w:val="21"/>
        </w:rPr>
      </w:pPr>
      <w:r>
        <w:rPr>
          <w:rFonts w:hint="default" w:ascii="Times New Roman Regular" w:hAnsi="Times New Roman Regular" w:eastAsia="宋体" w:cs="Times New Roman Regular"/>
          <w:b w:val="0"/>
          <w:bCs w:val="0"/>
          <w:kern w:val="0"/>
          <w:sz w:val="21"/>
          <w:szCs w:val="21"/>
          <w:lang w:val="en-US" w:eastAsia="zh-CN"/>
        </w:rPr>
        <w:t>买卖双方应联合进行到货后的包装及外观检查，如目测包装破损、挤压情况及破损、挤压部位电缆的机械损伤等情况。当外观检查有怀疑时，应进行受潮判断或试验。有异常时，双方应根据实际情况协商处理。</w:t>
      </w:r>
    </w:p>
    <w:p w14:paraId="16FA6B46">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买卖双方应联合进行产品结构尺寸检查验收。</w:t>
      </w:r>
    </w:p>
    <w:p w14:paraId="1D745BF5">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如有可能，买卖双方应联合按有关规定进行抽样试验。</w:t>
      </w:r>
    </w:p>
    <w:p w14:paraId="03919B6A">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kern w:val="0"/>
          <w:szCs w:val="21"/>
        </w:rPr>
        <w:t>合同货物的交货数量允许误差为±</w:t>
      </w:r>
      <w:r>
        <w:rPr>
          <w:rFonts w:hint="eastAsia" w:ascii="Times New Roman Regular" w:hAnsi="Times New Roman Regular" w:eastAsia="宋体" w:cs="Times New Roman Regular"/>
          <w:kern w:val="0"/>
          <w:szCs w:val="21"/>
          <w:lang w:val="en-US" w:eastAsia="zh-CN"/>
        </w:rPr>
        <w:t>0.</w:t>
      </w:r>
      <w:r>
        <w:rPr>
          <w:rFonts w:hint="default" w:ascii="Times New Roman Regular" w:hAnsi="Times New Roman Regular" w:eastAsia="宋体" w:cs="Times New Roman Regular"/>
          <w:kern w:val="0"/>
          <w:szCs w:val="21"/>
          <w:lang w:val="en-US" w:eastAsia="zh-CN"/>
        </w:rPr>
        <w:t>5</w:t>
      </w:r>
      <w:r>
        <w:rPr>
          <w:rFonts w:hint="eastAsia" w:ascii="Times New Roman Regular" w:hAnsi="Times New Roman Regular" w:eastAsia="宋体" w:cs="Times New Roman Regular"/>
          <w:kern w:val="0"/>
          <w:szCs w:val="21"/>
          <w:lang w:val="en-US" w:eastAsia="zh-CN"/>
        </w:rPr>
        <w:t>%</w:t>
      </w:r>
      <w:r>
        <w:rPr>
          <w:rFonts w:hint="default" w:ascii="Times New Roman Regular" w:hAnsi="Times New Roman Regular" w:eastAsia="宋体" w:cs="Times New Roman Regular"/>
          <w:kern w:val="0"/>
          <w:szCs w:val="21"/>
        </w:rPr>
        <w:t>。</w:t>
      </w:r>
    </w:p>
    <w:p w14:paraId="1D0F23C0">
      <w:pPr>
        <w:numPr>
          <w:ilvl w:val="2"/>
          <w:numId w:val="7"/>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Cs w:val="21"/>
        </w:rPr>
        <w:t>现场抽检</w:t>
      </w:r>
    </w:p>
    <w:p w14:paraId="0E8F237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要求卖方提供现场抽检服务。现场抽检应符合5.4.4.2的规定。</w:t>
      </w:r>
    </w:p>
    <w:p w14:paraId="4F6C4FCB">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61ABE734">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53" w:name="_Toc18951"/>
      <w:bookmarkStart w:id="354" w:name="_Toc1965121532"/>
      <w:bookmarkStart w:id="355" w:name="_Toc466642519"/>
      <w:bookmarkStart w:id="356" w:name="_Toc472342464"/>
      <w:bookmarkStart w:id="357" w:name="_Toc11233"/>
      <w:bookmarkStart w:id="358" w:name="_Toc419997181"/>
      <w:bookmarkStart w:id="359" w:name="_Toc16527"/>
      <w:bookmarkStart w:id="360" w:name="_Toc17950"/>
      <w:bookmarkStart w:id="361" w:name="_Toc31524"/>
      <w:bookmarkStart w:id="362" w:name="_Toc679633774"/>
      <w:bookmarkStart w:id="363" w:name="_Toc1556341755"/>
      <w:bookmarkStart w:id="364" w:name="_Toc26728"/>
      <w:bookmarkStart w:id="365" w:name="_Toc1880504556"/>
      <w:bookmarkStart w:id="366" w:name="_Toc25745"/>
      <w:bookmarkStart w:id="367" w:name="_Toc16446"/>
      <w:bookmarkStart w:id="368" w:name="_Toc23559"/>
      <w:bookmarkStart w:id="369" w:name="_Toc30676"/>
      <w:bookmarkStart w:id="370" w:name="_Toc60240505"/>
      <w:bookmarkStart w:id="371" w:name="_Toc7281"/>
      <w:bookmarkStart w:id="372" w:name="_Toc1827353338"/>
      <w:bookmarkStart w:id="373" w:name="_Toc23265"/>
      <w:bookmarkStart w:id="374" w:name="_Toc473643650"/>
      <w:bookmarkStart w:id="375" w:name="_Toc1876999199"/>
      <w:bookmarkStart w:id="376" w:name="_Toc1447227318"/>
      <w:bookmarkStart w:id="377" w:name="_Toc14812"/>
      <w:bookmarkStart w:id="378" w:name="_Toc39730842"/>
      <w:bookmarkStart w:id="379" w:name="_Toc27990"/>
      <w:r>
        <w:rPr>
          <w:rFonts w:hint="eastAsia" w:ascii="黑体" w:hAnsi="黑体" w:eastAsia="黑体" w:cs="黑体"/>
          <w:b w:val="0"/>
          <w:bCs w:val="0"/>
          <w:kern w:val="0"/>
          <w:sz w:val="21"/>
          <w:szCs w:val="21"/>
          <w:highlight w:val="none"/>
          <w:lang w:val="en-US" w:eastAsia="zh-CN"/>
        </w:rPr>
        <w:t>产品标志、包装、运输和保管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2488995C">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6893B258">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w:t>
      </w:r>
      <w:r>
        <w:rPr>
          <w:rFonts w:hint="default" w:ascii="Times New Roman Regular" w:hAnsi="Times New Roman Regular" w:eastAsia="宋体" w:cs="Times New Roman Regular"/>
          <w:b w:val="0"/>
          <w:bCs w:val="0"/>
          <w:kern w:val="0"/>
          <w:sz w:val="21"/>
          <w:szCs w:val="21"/>
          <w:highlight w:val="none"/>
          <w:lang w:val="en-US" w:eastAsia="zh-CN"/>
        </w:rPr>
        <w:t>年、月的连续标志，</w:t>
      </w:r>
      <w:r>
        <w:rPr>
          <w:rFonts w:hint="eastAsia" w:ascii="宋体" w:hAnsi="宋体" w:eastAsia="宋体" w:cs="宋体"/>
          <w:b w:val="0"/>
          <w:bCs w:val="0"/>
          <w:kern w:val="0"/>
          <w:sz w:val="21"/>
          <w:szCs w:val="21"/>
          <w:highlight w:val="none"/>
          <w:lang w:val="en-US" w:eastAsia="zh-CN"/>
        </w:rPr>
        <w:t>以及符合</w:t>
      </w: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宋体" w:hAnsi="宋体" w:eastAsia="宋体" w:cs="宋体"/>
          <w:b w:val="0"/>
          <w:bCs w:val="0"/>
          <w:kern w:val="0"/>
          <w:sz w:val="21"/>
          <w:szCs w:val="21"/>
          <w:highlight w:val="none"/>
          <w:lang w:val="en-US" w:eastAsia="zh-CN"/>
        </w:rPr>
        <w:t>标准要求的安全标志标识，</w:t>
      </w:r>
      <w:r>
        <w:rPr>
          <w:rFonts w:hint="default" w:ascii="Times New Roman Regular" w:hAnsi="Times New Roman Regular" w:eastAsia="宋体" w:cs="Times New Roman Regular"/>
          <w:b w:val="0"/>
          <w:bCs w:val="0"/>
          <w:kern w:val="0"/>
          <w:sz w:val="21"/>
          <w:szCs w:val="21"/>
          <w:highlight w:val="none"/>
          <w:lang w:val="en-US" w:eastAsia="zh-CN"/>
        </w:rPr>
        <w:t>标志应字迹清楚，清晰耐磨。</w:t>
      </w:r>
      <w:r>
        <w:rPr>
          <w:rFonts w:hint="default" w:ascii="Times New Roman Regular" w:hAnsi="Times New Roman Regular" w:eastAsia="宋体" w:cs="Times New Roman Regular"/>
          <w:kern w:val="0"/>
          <w:szCs w:val="21"/>
          <w:highlight w:val="none"/>
        </w:rPr>
        <w:t>电缆长度序列编号（以1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m为基本单位的有效长度）的标记应连续，不</w:t>
      </w:r>
      <w:r>
        <w:rPr>
          <w:rFonts w:hint="eastAsia"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跳码。护套表面一个完整标志的末端与下一个标志的始端之间距离</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超过</w:t>
      </w:r>
      <w:r>
        <w:rPr>
          <w:rFonts w:hint="eastAsia" w:ascii="Times New Roman Regular" w:hAnsi="Times New Roman Regular" w:eastAsia="宋体" w:cs="Times New Roman Regular"/>
          <w:kern w:val="0"/>
          <w:szCs w:val="21"/>
          <w:highlight w:val="none"/>
          <w:lang w:val="en-US" w:eastAsia="zh-CN"/>
        </w:rPr>
        <w:t>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p>
    <w:p w14:paraId="588E98E9">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除非另有规定，电缆应卷绕在符合JB/T 8137规定要求的电缆盘上</w:t>
      </w:r>
      <w:r>
        <w:rPr>
          <w:rFonts w:hint="default" w:ascii="Times New Roman Regular" w:hAnsi="Times New Roman Regular" w:eastAsia="宋体" w:cs="Times New Roman Regular"/>
          <w:kern w:val="0"/>
          <w:szCs w:val="21"/>
          <w:highlight w:val="none"/>
          <w:lang w:val="en-US" w:eastAsia="zh-CN"/>
        </w:rPr>
        <w:t>交货</w:t>
      </w:r>
      <w:r>
        <w:rPr>
          <w:rFonts w:hint="default" w:ascii="Times New Roman Regular" w:hAnsi="Times New Roman Regular" w:eastAsia="宋体" w:cs="Times New Roman Regular"/>
          <w:kern w:val="0"/>
          <w:szCs w:val="21"/>
          <w:highlight w:val="none"/>
        </w:rPr>
        <w:t>，电缆卷绕应整齐，妥善包装</w:t>
      </w:r>
      <w:r>
        <w:rPr>
          <w:rFonts w:hint="default" w:ascii="Times New Roman Regular" w:hAnsi="Times New Roman Regular" w:eastAsia="宋体" w:cs="Times New Roman Regular"/>
          <w:kern w:val="0"/>
          <w:szCs w:val="21"/>
          <w:highlight w:val="none"/>
          <w:lang w:eastAsia="zh-CN"/>
        </w:rPr>
        <w:t>；</w:t>
      </w:r>
      <w:r>
        <w:rPr>
          <w:rFonts w:hint="default" w:ascii="Times New Roman Regular" w:hAnsi="Times New Roman Regular" w:eastAsia="宋体" w:cs="Times New Roman Regular"/>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default" w:ascii="Times New Roman Regular" w:hAnsi="Times New Roman Regular" w:eastAsia="宋体" w:cs="Times New Roman Regular"/>
          <w:kern w:val="0"/>
          <w:szCs w:val="21"/>
          <w:highlight w:val="none"/>
        </w:rPr>
        <w:t>对于质量不超过80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kg的短段电缆，可成圈包装。</w:t>
      </w:r>
    </w:p>
    <w:p w14:paraId="7993927D">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方应满足</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方提供的分段长度要求。如</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方提供的分段要求需要合并为整段的情况，</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方应在整根电缆上按照</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方的分段要求进行分段标记，并在合格证上注明该根电缆的分段顺序及长度。</w:t>
      </w:r>
    </w:p>
    <w:p w14:paraId="70C080C7">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380" w:name="_Hlk33357488"/>
      <w:r>
        <w:rPr>
          <w:rFonts w:hint="default" w:ascii="Times New Roman Regular" w:hAnsi="Times New Roman Regular" w:cs="Times New Roman Regular"/>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default" w:ascii="Times New Roman Regular" w:hAnsi="Times New Roman Regular" w:cs="Times New Roman Regular"/>
          <w:szCs w:val="21"/>
          <w:highlight w:val="none"/>
          <w:lang w:val="en-US" w:eastAsia="zh-CN"/>
        </w:rPr>
        <w:t>买</w:t>
      </w:r>
      <w:r>
        <w:rPr>
          <w:rFonts w:hint="default" w:ascii="Times New Roman Regular" w:hAnsi="Times New Roman Regular" w:cs="Times New Roman Regular"/>
          <w:szCs w:val="21"/>
          <w:highlight w:val="none"/>
        </w:rPr>
        <w:t>方与</w:t>
      </w:r>
      <w:r>
        <w:rPr>
          <w:rFonts w:hint="default" w:ascii="Times New Roman Regular" w:hAnsi="Times New Roman Regular" w:cs="Times New Roman Regular"/>
          <w:szCs w:val="21"/>
          <w:highlight w:val="none"/>
          <w:lang w:val="en-US" w:eastAsia="zh-CN"/>
        </w:rPr>
        <w:t>卖方</w:t>
      </w:r>
      <w:r>
        <w:rPr>
          <w:rFonts w:hint="default" w:ascii="Times New Roman Regular" w:hAnsi="Times New Roman Regular" w:cs="Times New Roman Regular"/>
          <w:szCs w:val="21"/>
          <w:highlight w:val="none"/>
        </w:rPr>
        <w:t>协商确定。</w:t>
      </w:r>
    </w:p>
    <w:p w14:paraId="176D3460">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电缆盘的结构应牢固，根据使用场合可选择纯木盘或铁木盘。筒体部分应采用木质结构。</w:t>
      </w:r>
      <w:r>
        <w:rPr>
          <w:rFonts w:hint="default" w:ascii="Times New Roman Regular" w:hAnsi="Times New Roman Regular" w:eastAsia="宋体" w:cs="Times New Roman Regular"/>
          <w:kern w:val="0"/>
          <w:szCs w:val="21"/>
          <w:highlight w:val="none"/>
        </w:rPr>
        <w:t>每个电缆所卷绕的盘具内筒径</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小于电缆最小弯曲直径。</w:t>
      </w:r>
      <w:r>
        <w:rPr>
          <w:rFonts w:hint="default" w:ascii="Times New Roman Regular" w:hAnsi="Times New Roman Regular" w:eastAsia="宋体" w:cs="Times New Roman Regular"/>
          <w:b w:val="0"/>
          <w:bCs w:val="0"/>
          <w:kern w:val="0"/>
          <w:sz w:val="21"/>
          <w:szCs w:val="21"/>
          <w:highlight w:val="none"/>
          <w:lang w:val="en-US" w:eastAsia="zh-CN"/>
        </w:rPr>
        <w:t>电缆卷绕在电缆盘上后，外层用</w:t>
      </w:r>
      <w:r>
        <w:rPr>
          <w:rFonts w:hint="eastAsia" w:ascii="Times New Roman Regular" w:hAnsi="Times New Roman Regular" w:eastAsia="宋体" w:cs="Times New Roman Regular"/>
          <w:b w:val="0"/>
          <w:bCs w:val="0"/>
          <w:kern w:val="0"/>
          <w:sz w:val="21"/>
          <w:szCs w:val="21"/>
          <w:highlight w:val="none"/>
          <w:lang w:val="en-US" w:eastAsia="zh-CN"/>
        </w:rPr>
        <w:t>适宜</w:t>
      </w:r>
      <w:r>
        <w:rPr>
          <w:rFonts w:hint="default" w:ascii="Times New Roman Regular" w:hAnsi="Times New Roman Regular" w:eastAsia="宋体" w:cs="Times New Roman Regular"/>
          <w:b w:val="0"/>
          <w:bCs w:val="0"/>
          <w:kern w:val="0"/>
          <w:sz w:val="21"/>
          <w:szCs w:val="21"/>
          <w:highlight w:val="none"/>
          <w:lang w:val="en-US" w:eastAsia="zh-CN"/>
        </w:rPr>
        <w:t>的缓冲材料保护，以防运输或搬运过程中损伤电缆外护层，如采用竹帘、木护板，在其外表面还应用塑钢打包带或金属带扎紧。</w:t>
      </w:r>
      <w:bookmarkEnd w:id="380"/>
      <w:r>
        <w:rPr>
          <w:rFonts w:hint="default" w:ascii="Times New Roman Regular" w:hAnsi="Times New Roman Regular" w:eastAsia="宋体" w:cs="Times New Roman Regular"/>
          <w:kern w:val="0"/>
          <w:szCs w:val="21"/>
          <w:highlight w:val="none"/>
        </w:rPr>
        <w:t>电缆盘应能承受所有在运输、现场搬运中可能遭受的外力作用或在任何气象条件下在户外储存2年以上。</w:t>
      </w:r>
    </w:p>
    <w:p w14:paraId="41FC30C0">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381" w:name="_Hlk33357451"/>
      <w:r>
        <w:rPr>
          <w:rFonts w:hint="default" w:ascii="Times New Roman Regular" w:hAnsi="Times New Roman Regular" w:eastAsia="宋体" w:cs="Times New Roman Regular"/>
          <w:b w:val="0"/>
          <w:bCs w:val="0"/>
          <w:kern w:val="0"/>
          <w:sz w:val="21"/>
          <w:szCs w:val="21"/>
          <w:highlight w:val="none"/>
          <w:lang w:val="en-US" w:eastAsia="zh-CN"/>
        </w:rPr>
        <w:t>在运输电缆时，卖方应采取必要的防滚动、挤压</w:t>
      </w:r>
      <w:r>
        <w:rPr>
          <w:rFonts w:hint="eastAsia" w:ascii="Times New Roman Regular" w:hAnsi="Times New Roman Regular" w:eastAsia="宋体" w:cs="Times New Roman Regular"/>
          <w:b w:val="0"/>
          <w:bCs w:val="0"/>
          <w:kern w:val="0"/>
          <w:sz w:val="21"/>
          <w:szCs w:val="21"/>
          <w:highlight w:val="none"/>
          <w:lang w:val="en-US" w:eastAsia="zh-CN"/>
        </w:rPr>
        <w:t>和</w:t>
      </w:r>
      <w:r>
        <w:rPr>
          <w:rFonts w:hint="default" w:ascii="Times New Roman Regular" w:hAnsi="Times New Roman Regular" w:eastAsia="宋体" w:cs="Times New Roman Regular"/>
          <w:b w:val="0"/>
          <w:bCs w:val="0"/>
          <w:kern w:val="0"/>
          <w:sz w:val="21"/>
          <w:szCs w:val="21"/>
          <w:highlight w:val="none"/>
          <w:lang w:val="en-US" w:eastAsia="zh-CN"/>
        </w:rPr>
        <w:t>撞击措施，例如将电缆盘固定在木托盘上。卖方应对由于未将电缆或电缆盘正确地扣紧、密封、包装和固定而造成的电缆损伤负责。</w:t>
      </w:r>
      <w:bookmarkEnd w:id="381"/>
    </w:p>
    <w:p w14:paraId="44228941">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382" w:name="_Hlk33357508"/>
      <w:r>
        <w:rPr>
          <w:rFonts w:hint="default" w:ascii="Times New Roman Regular" w:hAnsi="Times New Roman Regular" w:eastAsia="宋体" w:cs="Times New Roman Regular"/>
          <w:b w:val="0"/>
          <w:bCs w:val="0"/>
          <w:kern w:val="0"/>
          <w:sz w:val="21"/>
          <w:szCs w:val="21"/>
          <w:highlight w:val="none"/>
          <w:lang w:val="en-US" w:eastAsia="zh-CN"/>
        </w:rPr>
        <w:t>电缆盘在装卸时应采用合适的装卸方式与专门的吊装工具以避免损坏电缆</w:t>
      </w:r>
      <w:bookmarkEnd w:id="382"/>
      <w:r>
        <w:rPr>
          <w:rFonts w:hint="default" w:ascii="Times New Roman Regular" w:hAnsi="Times New Roman Regular" w:eastAsia="宋体" w:cs="Times New Roman Regular"/>
          <w:b w:val="0"/>
          <w:bCs w:val="0"/>
          <w:kern w:val="0"/>
          <w:sz w:val="21"/>
          <w:szCs w:val="21"/>
          <w:highlight w:val="none"/>
          <w:lang w:val="en-US" w:eastAsia="zh-CN"/>
        </w:rPr>
        <w:t>。</w:t>
      </w:r>
    </w:p>
    <w:p w14:paraId="1D5623BD">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在电缆盘上应有</w:t>
      </w:r>
      <w:r>
        <w:rPr>
          <w:rFonts w:hint="eastAsia" w:ascii="Times New Roman Regular" w:hAnsi="Times New Roman Regular" w:eastAsia="宋体" w:cs="Times New Roman Regular"/>
          <w:b w:val="0"/>
          <w:bCs w:val="0"/>
          <w:kern w:val="0"/>
          <w:sz w:val="21"/>
          <w:szCs w:val="21"/>
          <w:highlight w:val="none"/>
          <w:lang w:val="en-US" w:eastAsia="zh-CN"/>
        </w:rPr>
        <w:t>但不限于</w:t>
      </w:r>
      <w:r>
        <w:rPr>
          <w:rFonts w:hint="default" w:ascii="Times New Roman Regular" w:hAnsi="Times New Roman Regular" w:eastAsia="宋体" w:cs="Times New Roman Regular"/>
          <w:b w:val="0"/>
          <w:bCs w:val="0"/>
          <w:kern w:val="0"/>
          <w:sz w:val="21"/>
          <w:szCs w:val="21"/>
          <w:highlight w:val="none"/>
          <w:lang w:val="en-US" w:eastAsia="zh-CN"/>
        </w:rPr>
        <w:t>下列文字和符号标志：</w:t>
      </w:r>
    </w:p>
    <w:p w14:paraId="6195E750">
      <w:pPr>
        <w:numPr>
          <w:ilvl w:val="0"/>
          <w:numId w:val="13"/>
        </w:numPr>
        <w:spacing w:line="360" w:lineRule="auto"/>
        <w:ind w:left="845" w:leftChars="200" w:hanging="425"/>
        <w:outlineLvl w:val="9"/>
        <w:rPr>
          <w:rFonts w:ascii="Times New Roman Regular" w:hAnsi="Times New Roman Regular" w:cs="Times New Roman Regular"/>
          <w:szCs w:val="24"/>
          <w:highlight w:val="none"/>
        </w:rPr>
      </w:pPr>
      <w:r>
        <w:rPr>
          <w:rFonts w:hint="default" w:ascii="Times New Roman Regular" w:hAnsi="Times New Roman Regular" w:cs="Times New Roman Regular"/>
          <w:szCs w:val="24"/>
          <w:highlight w:val="none"/>
        </w:rPr>
        <w:t>制造厂名称</w:t>
      </w:r>
      <w:r>
        <w:rPr>
          <w:rFonts w:hint="default" w:ascii="Times New Roman Regular" w:hAnsi="Times New Roman Regular" w:cs="Times New Roman Regular"/>
          <w:szCs w:val="24"/>
          <w:highlight w:val="none"/>
          <w:lang w:eastAsia="zh-CN"/>
        </w:rPr>
        <w:t>、</w:t>
      </w:r>
      <w:r>
        <w:rPr>
          <w:rFonts w:hint="default" w:ascii="Times New Roman Regular" w:hAnsi="Times New Roman Regular" w:cs="Times New Roman Regular"/>
          <w:szCs w:val="24"/>
          <w:highlight w:val="none"/>
        </w:rPr>
        <w:t>产品名称</w:t>
      </w:r>
      <w:r>
        <w:rPr>
          <w:rFonts w:hint="default" w:ascii="Times New Roman Regular" w:hAnsi="Times New Roman Regular" w:cs="Times New Roman Regular"/>
          <w:szCs w:val="24"/>
          <w:highlight w:val="none"/>
          <w:lang w:eastAsia="zh-CN"/>
        </w:rPr>
        <w:t>、</w:t>
      </w:r>
      <w:r>
        <w:rPr>
          <w:rFonts w:hint="default" w:ascii="Times New Roman Regular" w:hAnsi="Times New Roman Regular" w:cs="Times New Roman Regular"/>
          <w:szCs w:val="24"/>
          <w:highlight w:val="none"/>
        </w:rPr>
        <w:t>电缆盘号；</w:t>
      </w:r>
    </w:p>
    <w:p w14:paraId="6AE781EF">
      <w:pPr>
        <w:numPr>
          <w:ilvl w:val="0"/>
          <w:numId w:val="13"/>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收货单位；</w:t>
      </w:r>
    </w:p>
    <w:p w14:paraId="07204C58">
      <w:pPr>
        <w:numPr>
          <w:ilvl w:val="0"/>
          <w:numId w:val="13"/>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电缆的额定电压</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型号和规格</w:t>
      </w:r>
      <w:r>
        <w:rPr>
          <w:rFonts w:hint="default" w:ascii="Times New Roman Regular" w:hAnsi="Times New Roman Regular" w:cs="Times New Roman Regular"/>
          <w:szCs w:val="24"/>
        </w:rPr>
        <w:t>；</w:t>
      </w:r>
    </w:p>
    <w:p w14:paraId="10004207">
      <w:pPr>
        <w:numPr>
          <w:ilvl w:val="0"/>
          <w:numId w:val="13"/>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lang w:val="en-US" w:eastAsia="zh-CN"/>
        </w:rPr>
        <w:t>标准编号；</w:t>
      </w:r>
    </w:p>
    <w:p w14:paraId="4A1ABEAB">
      <w:pPr>
        <w:numPr>
          <w:ilvl w:val="0"/>
          <w:numId w:val="13"/>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电缆长度</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以</w:t>
      </w:r>
      <w:r>
        <w:rPr>
          <w:rFonts w:hint="eastAsia" w:ascii="Times New Roman Regular" w:hAnsi="Times New Roman Regular" w:cs="Times New Roman Regular"/>
          <w:szCs w:val="24"/>
          <w:lang w:val="en-US" w:eastAsia="zh-CN"/>
        </w:rPr>
        <w:t>m</w:t>
      </w:r>
      <w:r>
        <w:rPr>
          <w:rFonts w:hint="default" w:ascii="Times New Roman Regular" w:hAnsi="Times New Roman Regular" w:cs="Times New Roman Regular"/>
          <w:szCs w:val="24"/>
          <w:lang w:val="en-US" w:eastAsia="zh-CN"/>
        </w:rPr>
        <w:t>计</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rPr>
        <w:t>；</w:t>
      </w:r>
    </w:p>
    <w:p w14:paraId="4B4A19CE">
      <w:pPr>
        <w:numPr>
          <w:ilvl w:val="0"/>
          <w:numId w:val="13"/>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表示搬运电缆盘正确滚动方向的箭头和起吊点的符号；</w:t>
      </w:r>
    </w:p>
    <w:p w14:paraId="7543A48F">
      <w:pPr>
        <w:numPr>
          <w:ilvl w:val="0"/>
          <w:numId w:val="13"/>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必要的警告文字和符号；</w:t>
      </w:r>
    </w:p>
    <w:p w14:paraId="3FFCB8FC">
      <w:pPr>
        <w:numPr>
          <w:ilvl w:val="0"/>
          <w:numId w:val="13"/>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制造日期；</w:t>
      </w:r>
    </w:p>
    <w:p w14:paraId="2631F33A">
      <w:pPr>
        <w:numPr>
          <w:ilvl w:val="0"/>
          <w:numId w:val="13"/>
        </w:numPr>
        <w:spacing w:line="360" w:lineRule="auto"/>
        <w:ind w:left="845" w:leftChars="200" w:hanging="425"/>
        <w:outlineLvl w:val="9"/>
        <w:rPr>
          <w:rFonts w:hint="default" w:ascii="Times New Roman Regular" w:hAnsi="Times New Roman Regular" w:cs="Times New Roman Regular"/>
          <w:szCs w:val="24"/>
        </w:rPr>
      </w:pPr>
      <w:r>
        <w:rPr>
          <w:rFonts w:hint="default" w:ascii="Times New Roman Regular" w:hAnsi="Times New Roman Regular" w:cs="Times New Roman Regular"/>
          <w:szCs w:val="24"/>
        </w:rPr>
        <w:t>外形尺寸、毛重和净重</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以</w:t>
      </w:r>
      <w:r>
        <w:rPr>
          <w:rFonts w:hint="eastAsia" w:ascii="Times New Roman Regular" w:hAnsi="Times New Roman Regular" w:cs="Times New Roman Regular"/>
          <w:szCs w:val="24"/>
          <w:lang w:val="en-US" w:eastAsia="zh-CN"/>
        </w:rPr>
        <w:t>kg</w:t>
      </w:r>
      <w:r>
        <w:rPr>
          <w:rFonts w:hint="default" w:ascii="Times New Roman Regular" w:hAnsi="Times New Roman Regular" w:cs="Times New Roman Regular"/>
          <w:szCs w:val="24"/>
          <w:lang w:val="en-US" w:eastAsia="zh-CN"/>
        </w:rPr>
        <w:t>计）</w:t>
      </w:r>
      <w:r>
        <w:rPr>
          <w:rFonts w:hint="default" w:ascii="Times New Roman Regular" w:hAnsi="Times New Roman Regular" w:cs="Times New Roman Regular"/>
          <w:szCs w:val="24"/>
        </w:rPr>
        <w:t>。</w:t>
      </w:r>
    </w:p>
    <w:p w14:paraId="151E728A">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cs="Times New Roman Regular"/>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ascii="Times New Roman Regular" w:hAnsi="Times New Roman Regular" w:cs="Times New Roman Regular"/>
          <w:szCs w:val="21"/>
          <w:lang w:val="en-US" w:eastAsia="zh-CN"/>
        </w:rPr>
        <w:t>及时</w:t>
      </w:r>
      <w:r>
        <w:rPr>
          <w:rFonts w:hint="default" w:ascii="Times New Roman Regular" w:hAnsi="Times New Roman Regular" w:cs="Times New Roman Regular"/>
          <w:szCs w:val="21"/>
        </w:rPr>
        <w:t>向买方补供货物以满足工程建设进度需要。</w:t>
      </w:r>
    </w:p>
    <w:p w14:paraId="0DCA03B5">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卖方应在货物装运前以</w:t>
      </w:r>
      <w:r>
        <w:rPr>
          <w:rFonts w:hint="eastAsia" w:ascii="Times New Roman Regular" w:hAnsi="Times New Roman Regular" w:eastAsia="宋体" w:cs="Times New Roman Regular"/>
          <w:b w:val="0"/>
          <w:bCs w:val="0"/>
          <w:kern w:val="0"/>
          <w:sz w:val="21"/>
          <w:szCs w:val="21"/>
          <w:lang w:val="en-US" w:eastAsia="zh-CN"/>
        </w:rPr>
        <w:t>适当方式</w:t>
      </w:r>
      <w:r>
        <w:rPr>
          <w:rFonts w:hint="default" w:ascii="Times New Roman Regular" w:hAnsi="Times New Roman Regular" w:eastAsia="宋体" w:cs="Times New Roman Regular"/>
          <w:b w:val="0"/>
          <w:bCs w:val="0"/>
          <w:kern w:val="0"/>
          <w:sz w:val="21"/>
          <w:szCs w:val="21"/>
          <w:lang w:val="en-US" w:eastAsia="zh-CN"/>
        </w:rPr>
        <w:t>将每批待交货电缆的型号、规格、数量、质量、交货方式及地点通知买方。</w:t>
      </w:r>
    </w:p>
    <w:p w14:paraId="3E0C616C">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83" w:name="_Toc27332"/>
      <w:bookmarkStart w:id="384" w:name="_Toc1163916019"/>
      <w:bookmarkStart w:id="385" w:name="_Toc139321225"/>
      <w:bookmarkStart w:id="386" w:name="_Toc466642520"/>
      <w:bookmarkStart w:id="387" w:name="_Toc10222"/>
      <w:bookmarkStart w:id="388" w:name="_Toc29664"/>
      <w:bookmarkStart w:id="389" w:name="_Toc2036330924"/>
      <w:bookmarkStart w:id="390" w:name="_Toc190763163"/>
      <w:bookmarkStart w:id="391" w:name="_Toc1123239793"/>
      <w:bookmarkStart w:id="392" w:name="_Toc20886"/>
      <w:bookmarkStart w:id="393" w:name="_Toc31124"/>
      <w:bookmarkStart w:id="394" w:name="_Toc16025"/>
      <w:bookmarkStart w:id="395" w:name="_Toc2726"/>
      <w:bookmarkStart w:id="396" w:name="_Toc31794"/>
      <w:bookmarkStart w:id="397" w:name="_Toc60240506"/>
      <w:bookmarkStart w:id="398" w:name="_Toc11663"/>
      <w:bookmarkStart w:id="399" w:name="_Toc1149747704"/>
      <w:bookmarkStart w:id="400" w:name="_Toc1646581111"/>
      <w:bookmarkStart w:id="401" w:name="_Toc1954429768"/>
      <w:bookmarkStart w:id="402" w:name="_Toc472342465"/>
      <w:bookmarkStart w:id="403" w:name="_Toc16177"/>
      <w:bookmarkStart w:id="404" w:name="_Toc1085055825"/>
      <w:bookmarkStart w:id="405" w:name="_Toc13747"/>
      <w:bookmarkStart w:id="406" w:name="_Toc12620"/>
      <w:bookmarkStart w:id="407" w:name="_Toc26415"/>
      <w:bookmarkStart w:id="408" w:name="_Toc113873378"/>
      <w:bookmarkStart w:id="409" w:name="_Toc30137"/>
      <w:r>
        <w:rPr>
          <w:rFonts w:hint="eastAsia" w:ascii="黑体" w:hAnsi="黑体" w:eastAsia="黑体" w:cs="黑体"/>
          <w:b w:val="0"/>
          <w:bCs w:val="0"/>
          <w:kern w:val="0"/>
          <w:sz w:val="21"/>
          <w:szCs w:val="21"/>
          <w:lang w:val="en-US" w:eastAsia="zh-CN"/>
        </w:rPr>
        <w:t>投标时应提供的其他资料</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BF6FACF">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Times New Roman" w:hAnsi="Times New Roman" w:eastAsia="宋体" w:cs="宋体"/>
          <w:b w:val="0"/>
          <w:bCs w:val="0"/>
          <w:kern w:val="0"/>
          <w:sz w:val="21"/>
          <w:szCs w:val="21"/>
          <w:lang w:val="en-US" w:eastAsia="zh-CN"/>
        </w:rPr>
      </w:pPr>
      <w:r>
        <w:rPr>
          <w:rFonts w:hint="eastAsia" w:ascii="Times New Roman" w:hAnsi="Times New Roman" w:eastAsia="宋体" w:cs="Times New Roman Regular"/>
          <w:color w:val="auto"/>
          <w:kern w:val="0"/>
          <w:szCs w:val="21"/>
        </w:rPr>
        <w:t>采购需求中，</w:t>
      </w:r>
      <w:r>
        <w:rPr>
          <w:rFonts w:hint="eastAsia" w:ascii="Times New Roman" w:hAnsi="Times New Roman" w:eastAsia="宋体" w:cs="Times New Roman Regular"/>
          <w:color w:val="auto"/>
          <w:kern w:val="0"/>
          <w:szCs w:val="21"/>
          <w:lang w:val="en-US" w:eastAsia="zh-CN"/>
        </w:rPr>
        <w:t>应</w:t>
      </w:r>
      <w:r>
        <w:rPr>
          <w:rFonts w:hint="eastAsia" w:ascii="Times New Roman" w:hAnsi="Times New Roman" w:eastAsia="宋体" w:cs="宋体"/>
          <w:b w:val="0"/>
          <w:bCs w:val="0"/>
          <w:color w:val="auto"/>
          <w:kern w:val="0"/>
          <w:sz w:val="21"/>
          <w:szCs w:val="21"/>
          <w:highlight w:val="none"/>
          <w:lang w:val="en-US" w:eastAsia="zh-CN"/>
        </w:rPr>
        <w:t>要求供应商</w:t>
      </w:r>
      <w:r>
        <w:rPr>
          <w:rFonts w:hint="eastAsia" w:ascii="Times New Roman" w:hAnsi="Times New Roman" w:eastAsia="宋体" w:cs="宋体"/>
          <w:b w:val="0"/>
          <w:bCs w:val="0"/>
          <w:kern w:val="0"/>
          <w:sz w:val="21"/>
          <w:szCs w:val="21"/>
          <w:lang w:val="en-US" w:eastAsia="zh-CN"/>
        </w:rPr>
        <w:t>提供电缆工艺控制表（表6）、主要生产设备清单（表7）和主要试验设备清单（表8）。</w:t>
      </w:r>
    </w:p>
    <w:p w14:paraId="0D5FB88A">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6</w:t>
      </w:r>
      <w:r>
        <w:rPr>
          <w:rFonts w:hint="eastAsia" w:ascii="黑体" w:hAnsi="黑体" w:cs="黑体"/>
          <w:sz w:val="21"/>
          <w:szCs w:val="21"/>
        </w:rPr>
        <w:fldChar w:fldCharType="end"/>
      </w:r>
      <w:bookmarkStart w:id="410" w:name="_Toc699351675"/>
      <w:bookmarkStart w:id="411" w:name="_Toc1990357106"/>
      <w:bookmarkStart w:id="412" w:name="_Toc29167"/>
      <w:bookmarkStart w:id="413" w:name="_Toc1332"/>
      <w:bookmarkStart w:id="414" w:name="_Toc20386"/>
      <w:bookmarkStart w:id="415" w:name="_Toc1431"/>
      <w:r>
        <w:rPr>
          <w:rFonts w:hint="eastAsia" w:ascii="黑体" w:hAnsi="黑体" w:cs="黑体"/>
          <w:sz w:val="21"/>
          <w:szCs w:val="21"/>
          <w:lang w:val="en-US" w:eastAsia="zh-CN"/>
        </w:rPr>
        <w:t xml:space="preserve">  </w:t>
      </w:r>
      <w:r>
        <w:rPr>
          <w:rFonts w:hint="eastAsia" w:ascii="黑体" w:hAnsi="黑体" w:eastAsia="黑体" w:cs="黑体"/>
          <w:b w:val="0"/>
          <w:sz w:val="21"/>
          <w:szCs w:val="21"/>
        </w:rPr>
        <w:t>工艺控制表</w:t>
      </w:r>
      <w:bookmarkEnd w:id="410"/>
      <w:bookmarkEnd w:id="411"/>
      <w:bookmarkEnd w:id="412"/>
      <w:bookmarkEnd w:id="413"/>
      <w:bookmarkEnd w:id="414"/>
      <w:bookmarkEnd w:id="415"/>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59BDB747">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7136F82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2528DB6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46C019A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2FA6CCE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3FA4EAEB">
        <w:trPr>
          <w:trHeight w:val="340" w:hRule="atLeast"/>
          <w:jc w:val="center"/>
        </w:trPr>
        <w:tc>
          <w:tcPr>
            <w:tcW w:w="1250" w:type="pct"/>
            <w:tcBorders>
              <w:top w:val="single" w:color="000000" w:sz="12" w:space="0"/>
              <w:tl2br w:val="nil"/>
              <w:tr2bl w:val="nil"/>
            </w:tcBorders>
            <w:vAlign w:val="center"/>
          </w:tcPr>
          <w:p w14:paraId="54651EEC">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44C0DC7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15E9450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6D3EDE3A">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7D53FB01">
        <w:trPr>
          <w:trHeight w:val="340" w:hRule="atLeast"/>
          <w:jc w:val="center"/>
        </w:trPr>
        <w:tc>
          <w:tcPr>
            <w:tcW w:w="1250" w:type="pct"/>
            <w:tcBorders>
              <w:tl2br w:val="nil"/>
              <w:tr2bl w:val="nil"/>
            </w:tcBorders>
            <w:vAlign w:val="center"/>
          </w:tcPr>
          <w:p w14:paraId="604FF1DB">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17E7299C">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4D21D8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1FC7BBA8">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62EC5F1B">
        <w:trPr>
          <w:trHeight w:val="340" w:hRule="atLeast"/>
          <w:jc w:val="center"/>
        </w:trPr>
        <w:tc>
          <w:tcPr>
            <w:tcW w:w="1250" w:type="pct"/>
            <w:tcBorders>
              <w:tl2br w:val="nil"/>
              <w:tr2bl w:val="nil"/>
            </w:tcBorders>
            <w:vAlign w:val="center"/>
          </w:tcPr>
          <w:p w14:paraId="2C56DEF7">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38F3A075">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D62514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7F60876">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3720BC03">
        <w:trPr>
          <w:trHeight w:val="340" w:hRule="atLeast"/>
          <w:jc w:val="center"/>
        </w:trPr>
        <w:tc>
          <w:tcPr>
            <w:tcW w:w="1250" w:type="pct"/>
            <w:tcBorders>
              <w:tl2br w:val="nil"/>
              <w:tr2bl w:val="nil"/>
            </w:tcBorders>
            <w:vAlign w:val="center"/>
          </w:tcPr>
          <w:p w14:paraId="36D732F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7206B1F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1FA170B">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7FE582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06BDF59B">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7</w:t>
      </w:r>
      <w:r>
        <w:rPr>
          <w:rFonts w:hint="eastAsia" w:ascii="黑体" w:hAnsi="黑体" w:cs="黑体"/>
          <w:sz w:val="21"/>
          <w:szCs w:val="21"/>
        </w:rPr>
        <w:fldChar w:fldCharType="end"/>
      </w:r>
      <w:bookmarkStart w:id="416" w:name="_Toc726436757"/>
      <w:bookmarkStart w:id="417" w:name="_Toc18872"/>
      <w:bookmarkStart w:id="418" w:name="_Toc30064"/>
      <w:bookmarkStart w:id="419" w:name="_Toc26020"/>
      <w:bookmarkStart w:id="420" w:name="_Toc597"/>
      <w:bookmarkStart w:id="421" w:name="_Toc99582779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主要生产设备清单及用途</w:t>
      </w:r>
      <w:bookmarkEnd w:id="416"/>
      <w:bookmarkEnd w:id="417"/>
      <w:bookmarkEnd w:id="418"/>
      <w:bookmarkEnd w:id="419"/>
      <w:bookmarkEnd w:id="420"/>
      <w:bookmarkEnd w:id="421"/>
    </w:p>
    <w:tbl>
      <w:tblPr>
        <w:tblStyle w:val="24"/>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5AB8DDB6">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9DC66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1ACE749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5" w:type="pct"/>
            <w:tcBorders>
              <w:top w:val="single" w:color="000000" w:sz="12" w:space="0"/>
              <w:left w:val="single" w:color="000000" w:sz="4" w:space="0"/>
              <w:bottom w:val="single" w:color="000000" w:sz="12" w:space="0"/>
              <w:right w:val="single" w:color="000000" w:sz="4" w:space="0"/>
            </w:tcBorders>
            <w:vAlign w:val="center"/>
          </w:tcPr>
          <w:p w14:paraId="4F2639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56FDAD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116C656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0655E2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481D752F">
        <w:trPr>
          <w:trHeight w:val="340" w:hRule="atLeast"/>
          <w:jc w:val="center"/>
        </w:trPr>
        <w:tc>
          <w:tcPr>
            <w:tcW w:w="501" w:type="pct"/>
            <w:tcBorders>
              <w:top w:val="single" w:color="000000" w:sz="12" w:space="0"/>
              <w:tl2br w:val="nil"/>
              <w:tr2bl w:val="nil"/>
            </w:tcBorders>
            <w:shd w:val="clear" w:color="auto" w:fill="auto"/>
            <w:vAlign w:val="center"/>
          </w:tcPr>
          <w:p w14:paraId="742E2299">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7C295B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op w:val="single" w:color="000000" w:sz="12" w:space="0"/>
              <w:tl2br w:val="nil"/>
              <w:tr2bl w:val="nil"/>
            </w:tcBorders>
            <w:vAlign w:val="center"/>
          </w:tcPr>
          <w:p w14:paraId="3BF4F54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6553C5F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7AF766F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1A8B9E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CA035EA">
        <w:trPr>
          <w:trHeight w:val="340" w:hRule="atLeast"/>
          <w:jc w:val="center"/>
        </w:trPr>
        <w:tc>
          <w:tcPr>
            <w:tcW w:w="501" w:type="pct"/>
            <w:tcBorders>
              <w:tl2br w:val="nil"/>
              <w:tr2bl w:val="nil"/>
            </w:tcBorders>
            <w:shd w:val="clear" w:color="auto" w:fill="auto"/>
            <w:vAlign w:val="center"/>
          </w:tcPr>
          <w:p w14:paraId="4DA293B3">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33251B5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7417C22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36AD82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0FAD390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21FCF0E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7A96A445">
        <w:trPr>
          <w:trHeight w:val="340" w:hRule="atLeast"/>
          <w:jc w:val="center"/>
        </w:trPr>
        <w:tc>
          <w:tcPr>
            <w:tcW w:w="501" w:type="pct"/>
            <w:tcBorders>
              <w:tl2br w:val="nil"/>
              <w:tr2bl w:val="nil"/>
            </w:tcBorders>
            <w:shd w:val="clear" w:color="auto" w:fill="auto"/>
            <w:vAlign w:val="center"/>
          </w:tcPr>
          <w:p w14:paraId="35B07B9C">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2CDDBF1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2F29D7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DF86FD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5AC6C8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51482BA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11F005E4">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8</w:t>
      </w:r>
      <w:r>
        <w:rPr>
          <w:rFonts w:hint="eastAsia" w:ascii="黑体" w:hAnsi="黑体" w:cs="黑体"/>
          <w:sz w:val="21"/>
          <w:szCs w:val="21"/>
        </w:rPr>
        <w:fldChar w:fldCharType="end"/>
      </w:r>
      <w:bookmarkStart w:id="422" w:name="_Toc2146700311"/>
      <w:bookmarkStart w:id="423" w:name="_Toc32295"/>
      <w:bookmarkStart w:id="424" w:name="_Toc22464"/>
      <w:bookmarkStart w:id="425" w:name="_Toc518992545"/>
      <w:bookmarkStart w:id="426" w:name="_Toc18927"/>
      <w:bookmarkStart w:id="427" w:name="_Toc341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主要试验设备清单及用途</w:t>
      </w:r>
      <w:bookmarkEnd w:id="422"/>
      <w:bookmarkEnd w:id="423"/>
      <w:bookmarkEnd w:id="424"/>
      <w:bookmarkEnd w:id="425"/>
      <w:bookmarkEnd w:id="426"/>
      <w:bookmarkEnd w:id="427"/>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2080"/>
        <w:gridCol w:w="1754"/>
        <w:gridCol w:w="1276"/>
        <w:gridCol w:w="1973"/>
        <w:gridCol w:w="1530"/>
      </w:tblGrid>
      <w:tr w14:paraId="19A08FA7">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657556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54386E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7F06A80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29C5E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E10725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2E851C0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6DE819AF">
        <w:trPr>
          <w:trHeight w:val="340" w:hRule="atLeast"/>
          <w:jc w:val="center"/>
        </w:trPr>
        <w:tc>
          <w:tcPr>
            <w:tcW w:w="500" w:type="pct"/>
            <w:tcBorders>
              <w:top w:val="single" w:color="000000" w:sz="12" w:space="0"/>
              <w:tl2br w:val="nil"/>
              <w:tr2bl w:val="nil"/>
            </w:tcBorders>
            <w:shd w:val="clear" w:color="auto" w:fill="auto"/>
            <w:vAlign w:val="center"/>
          </w:tcPr>
          <w:p w14:paraId="46E20931">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2535CF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76A9127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03FA11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51FD14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5AC122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67F2E10">
        <w:trPr>
          <w:trHeight w:val="340" w:hRule="atLeast"/>
          <w:jc w:val="center"/>
        </w:trPr>
        <w:tc>
          <w:tcPr>
            <w:tcW w:w="500" w:type="pct"/>
            <w:tcBorders>
              <w:tl2br w:val="nil"/>
              <w:tr2bl w:val="nil"/>
            </w:tcBorders>
            <w:shd w:val="clear" w:color="auto" w:fill="auto"/>
            <w:vAlign w:val="center"/>
          </w:tcPr>
          <w:p w14:paraId="366F34CB">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53E1D7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7A1B543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24EA83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4A10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117CE99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40592D8">
        <w:trPr>
          <w:trHeight w:val="340" w:hRule="atLeast"/>
          <w:jc w:val="center"/>
        </w:trPr>
        <w:tc>
          <w:tcPr>
            <w:tcW w:w="500" w:type="pct"/>
            <w:tcBorders>
              <w:tl2br w:val="nil"/>
              <w:tr2bl w:val="nil"/>
            </w:tcBorders>
            <w:shd w:val="clear" w:color="auto" w:fill="auto"/>
            <w:vAlign w:val="center"/>
          </w:tcPr>
          <w:p w14:paraId="10634332">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5F0B068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12EEB46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442F8C7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601B74A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2545C63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583837AF">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2" w:type="default"/>
          <w:footerReference r:id="rId14" w:type="default"/>
          <w:headerReference r:id="rId13" w:type="even"/>
          <w:footerReference r:id="rId15"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2ED6FB4">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bookmarkStart w:id="428" w:name="_Toc30420"/>
      <w:bookmarkStart w:id="429" w:name="_Toc26365"/>
      <w:bookmarkStart w:id="430" w:name="_Toc11193"/>
      <w:bookmarkStart w:id="431" w:name="_Toc191246264"/>
      <w:bookmarkStart w:id="432" w:name="_Toc13549"/>
      <w:bookmarkStart w:id="433" w:name="_Toc31945"/>
      <w:bookmarkStart w:id="434" w:name="_Toc2110879217"/>
      <w:bookmarkStart w:id="435" w:name="_Toc27838"/>
      <w:bookmarkStart w:id="436" w:name="_Toc27495"/>
      <w:bookmarkStart w:id="437" w:name="_Toc507990810"/>
      <w:bookmarkStart w:id="438" w:name="_Toc5351"/>
      <w:bookmarkStart w:id="439" w:name="_Toc961"/>
      <w:bookmarkStart w:id="440" w:name="_Toc461934569"/>
      <w:bookmarkStart w:id="441" w:name="_Toc15428"/>
      <w:bookmarkStart w:id="442" w:name="_Toc24349"/>
      <w:bookmarkStart w:id="443" w:name="_Toc30015"/>
      <w:bookmarkStart w:id="444" w:name="_Toc30835"/>
      <w:bookmarkStart w:id="445" w:name="_Toc814653345"/>
      <w:r>
        <w:rPr>
          <w:rFonts w:hint="eastAsia" w:ascii="黑体" w:hAnsi="黑体" w:eastAsia="黑体" w:cs="黑体"/>
          <w:b w:val="0"/>
          <w:bCs w:val="0"/>
          <w:kern w:val="0"/>
          <w:sz w:val="21"/>
          <w:szCs w:val="21"/>
          <w:lang w:val="en-US" w:eastAsia="zh-CN"/>
        </w:rPr>
        <w:br w:type="page"/>
      </w:r>
    </w:p>
    <w:p w14:paraId="14D9ED20">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446" w:name="_Toc6318"/>
      <w:bookmarkStart w:id="447" w:name="_Toc14056"/>
      <w:bookmarkStart w:id="448" w:name="_Toc1614457335"/>
      <w:bookmarkStart w:id="449" w:name="_Toc166957429"/>
      <w:bookmarkStart w:id="450" w:name="_Toc751805422"/>
      <w:bookmarkStart w:id="451" w:name="_Toc11674"/>
      <w:bookmarkStart w:id="452" w:name="_Toc1909943821"/>
      <w:bookmarkStart w:id="453" w:name="_Toc17029"/>
      <w:bookmarkStart w:id="454" w:name="_Toc15690"/>
      <w:bookmarkStart w:id="455" w:name="_Toc4486"/>
      <w:r>
        <w:rPr>
          <w:rFonts w:hint="eastAsia" w:ascii="黑体" w:hAnsi="黑体" w:eastAsia="黑体" w:cs="黑体"/>
          <w:b w:val="0"/>
          <w:bCs w:val="0"/>
          <w:kern w:val="0"/>
          <w:sz w:val="21"/>
          <w:szCs w:val="21"/>
          <w:lang w:val="en-US" w:eastAsia="zh-CN"/>
        </w:rPr>
        <w:t>专用技术规范</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CBF341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56" w:name="_Toc31902"/>
      <w:bookmarkStart w:id="457" w:name="_Toc1987727838"/>
      <w:bookmarkStart w:id="458" w:name="_Toc21165"/>
      <w:bookmarkStart w:id="459" w:name="_Toc1670519790"/>
      <w:bookmarkStart w:id="460" w:name="_Toc25606"/>
      <w:bookmarkStart w:id="461" w:name="_Toc15491"/>
      <w:bookmarkStart w:id="462" w:name="_Toc11169"/>
      <w:bookmarkStart w:id="463" w:name="_Toc1439866221"/>
      <w:bookmarkStart w:id="464" w:name="_Toc728549500"/>
      <w:bookmarkStart w:id="465" w:name="_Toc5800"/>
      <w:bookmarkStart w:id="466" w:name="_Toc1117151679"/>
      <w:bookmarkStart w:id="467" w:name="_Toc17886"/>
      <w:bookmarkStart w:id="468" w:name="_Toc580917278"/>
      <w:bookmarkStart w:id="469" w:name="_Toc1554046845"/>
      <w:bookmarkStart w:id="470" w:name="_Toc1947432253"/>
      <w:bookmarkStart w:id="471" w:name="_Toc1640423136"/>
      <w:bookmarkStart w:id="472" w:name="_Toc4904"/>
      <w:bookmarkStart w:id="473" w:name="_Toc19801"/>
      <w:bookmarkStart w:id="474" w:name="_Toc268"/>
      <w:bookmarkStart w:id="475" w:name="_Toc18642"/>
      <w:r>
        <w:rPr>
          <w:rFonts w:hint="eastAsia" w:ascii="黑体" w:hAnsi="黑体" w:eastAsia="黑体" w:cs="黑体"/>
          <w:b w:val="0"/>
          <w:bCs w:val="0"/>
          <w:kern w:val="0"/>
          <w:sz w:val="21"/>
          <w:szCs w:val="21"/>
          <w:lang w:val="en-US" w:eastAsia="zh-CN"/>
        </w:rPr>
        <w:t>工程概况及使用条件</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5E1BEBF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76" w:name="_Toc26269"/>
      <w:bookmarkStart w:id="477" w:name="_Toc15919"/>
      <w:bookmarkStart w:id="478" w:name="_Toc60240516"/>
      <w:bookmarkStart w:id="479" w:name="_Toc13321"/>
      <w:bookmarkStart w:id="480" w:name="_Toc701612688"/>
      <w:r>
        <w:rPr>
          <w:rFonts w:hint="eastAsia" w:ascii="黑体" w:hAnsi="黑体" w:eastAsia="黑体" w:cs="黑体"/>
          <w:b w:val="0"/>
          <w:bCs w:val="0"/>
          <w:kern w:val="0"/>
          <w:sz w:val="21"/>
          <w:szCs w:val="21"/>
          <w:lang w:val="en-US" w:eastAsia="zh-CN"/>
        </w:rPr>
        <w:t>工程概况</w:t>
      </w:r>
      <w:bookmarkEnd w:id="476"/>
      <w:bookmarkEnd w:id="477"/>
      <w:bookmarkEnd w:id="478"/>
      <w:bookmarkEnd w:id="479"/>
      <w:bookmarkEnd w:id="480"/>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4"/>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4"/>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9</w:t>
      </w:r>
      <w:r>
        <w:rPr>
          <w:rFonts w:hint="default" w:ascii="Times New Roman" w:hAnsi="Times New Roman" w:eastAsia="宋体" w:cs="Times New Roman"/>
          <w:lang w:eastAsia="zh-CN"/>
        </w:rPr>
        <w:t>。</w:t>
      </w:r>
    </w:p>
    <w:p w14:paraId="088E5100">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9</w:t>
      </w:r>
      <w:r>
        <w:rPr>
          <w:rFonts w:hint="eastAsia" w:ascii="黑体" w:hAnsi="黑体" w:cs="黑体"/>
          <w:sz w:val="21"/>
          <w:szCs w:val="21"/>
        </w:rPr>
        <w:fldChar w:fldCharType="end"/>
      </w:r>
      <w:bookmarkStart w:id="481" w:name="_Toc927911948"/>
      <w:bookmarkStart w:id="482" w:name="_Toc29858"/>
      <w:bookmarkStart w:id="483" w:name="_Toc3093"/>
      <w:bookmarkStart w:id="484" w:name="_Toc1535852569"/>
      <w:bookmarkStart w:id="485" w:name="_Toc7506"/>
      <w:bookmarkStart w:id="486" w:name="_Toc1496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工程概况表</w:t>
      </w:r>
      <w:bookmarkEnd w:id="481"/>
      <w:bookmarkEnd w:id="482"/>
      <w:bookmarkEnd w:id="483"/>
      <w:bookmarkEnd w:id="484"/>
      <w:bookmarkEnd w:id="485"/>
      <w:bookmarkEnd w:id="486"/>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3D64A4C7">
        <w:trPr>
          <w:trHeight w:val="340" w:hRule="atLeast"/>
          <w:jc w:val="center"/>
        </w:trPr>
        <w:tc>
          <w:tcPr>
            <w:tcW w:w="422" w:type="pct"/>
            <w:tcBorders>
              <w:bottom w:val="single" w:color="auto" w:sz="12" w:space="0"/>
            </w:tcBorders>
            <w:noWrap w:val="0"/>
            <w:vAlign w:val="center"/>
          </w:tcPr>
          <w:p w14:paraId="4D1E87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67CE81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5B63369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6F4CE646">
        <w:trPr>
          <w:trHeight w:val="340" w:hRule="atLeast"/>
          <w:jc w:val="center"/>
        </w:trPr>
        <w:tc>
          <w:tcPr>
            <w:tcW w:w="422" w:type="pct"/>
            <w:tcBorders>
              <w:top w:val="single" w:color="auto" w:sz="12" w:space="0"/>
              <w:tl2br w:val="nil"/>
              <w:tr2bl w:val="nil"/>
            </w:tcBorders>
            <w:noWrap w:val="0"/>
            <w:vAlign w:val="center"/>
          </w:tcPr>
          <w:p w14:paraId="46997D9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3A114D6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3E82B1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54EC1DA">
        <w:trPr>
          <w:trHeight w:val="340" w:hRule="atLeast"/>
          <w:jc w:val="center"/>
        </w:trPr>
        <w:tc>
          <w:tcPr>
            <w:tcW w:w="422" w:type="pct"/>
            <w:tcBorders>
              <w:tl2br w:val="nil"/>
              <w:tr2bl w:val="nil"/>
            </w:tcBorders>
            <w:noWrap w:val="0"/>
            <w:vAlign w:val="center"/>
          </w:tcPr>
          <w:p w14:paraId="3504615D">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2457E4F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71438D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7854635">
        <w:trPr>
          <w:trHeight w:val="340" w:hRule="atLeast"/>
          <w:jc w:val="center"/>
        </w:trPr>
        <w:tc>
          <w:tcPr>
            <w:tcW w:w="422" w:type="pct"/>
            <w:tcBorders>
              <w:tl2br w:val="nil"/>
              <w:tr2bl w:val="nil"/>
            </w:tcBorders>
            <w:noWrap w:val="0"/>
            <w:vAlign w:val="center"/>
          </w:tcPr>
          <w:p w14:paraId="79E5D7F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3019550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456F3A8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ACA9FE6">
        <w:trPr>
          <w:trHeight w:val="340" w:hRule="atLeast"/>
          <w:jc w:val="center"/>
        </w:trPr>
        <w:tc>
          <w:tcPr>
            <w:tcW w:w="422" w:type="pct"/>
            <w:tcBorders>
              <w:tl2br w:val="nil"/>
              <w:tr2bl w:val="nil"/>
            </w:tcBorders>
            <w:noWrap w:val="0"/>
            <w:vAlign w:val="center"/>
          </w:tcPr>
          <w:p w14:paraId="4A2C1BF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4ADA39D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6F544574">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F5B9B8">
        <w:trPr>
          <w:trHeight w:val="340" w:hRule="atLeast"/>
          <w:jc w:val="center"/>
        </w:trPr>
        <w:tc>
          <w:tcPr>
            <w:tcW w:w="422" w:type="pct"/>
            <w:tcBorders>
              <w:tl2br w:val="nil"/>
              <w:tr2bl w:val="nil"/>
            </w:tcBorders>
            <w:noWrap w:val="0"/>
            <w:vAlign w:val="center"/>
          </w:tcPr>
          <w:p w14:paraId="7429ACE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5BBBF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7A243AD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74AC82E">
        <w:trPr>
          <w:trHeight w:val="340" w:hRule="atLeast"/>
          <w:jc w:val="center"/>
        </w:trPr>
        <w:tc>
          <w:tcPr>
            <w:tcW w:w="422" w:type="pct"/>
            <w:tcBorders>
              <w:tl2br w:val="nil"/>
              <w:tr2bl w:val="nil"/>
            </w:tcBorders>
            <w:noWrap w:val="0"/>
            <w:vAlign w:val="center"/>
          </w:tcPr>
          <w:p w14:paraId="38278A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EBA852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D3B0149">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59A45F3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87" w:name="_Toc25709"/>
      <w:bookmarkStart w:id="488" w:name="_Toc25290"/>
      <w:bookmarkStart w:id="489" w:name="_Toc171741539"/>
      <w:bookmarkStart w:id="490" w:name="_Toc14135"/>
      <w:bookmarkStart w:id="491" w:name="_Toc60240517"/>
      <w:bookmarkStart w:id="492" w:name="_Toc18073805"/>
      <w:r>
        <w:rPr>
          <w:rFonts w:hint="eastAsia" w:ascii="黑体" w:hAnsi="黑体" w:eastAsia="黑体" w:cs="黑体"/>
          <w:b w:val="0"/>
          <w:bCs w:val="0"/>
          <w:kern w:val="0"/>
          <w:sz w:val="21"/>
          <w:szCs w:val="21"/>
          <w:lang w:val="en-US" w:eastAsia="zh-CN"/>
        </w:rPr>
        <w:t>使用条件</w:t>
      </w:r>
      <w:bookmarkEnd w:id="487"/>
      <w:bookmarkEnd w:id="488"/>
      <w:bookmarkEnd w:id="489"/>
      <w:bookmarkEnd w:id="490"/>
      <w:bookmarkEnd w:id="491"/>
      <w:bookmarkEnd w:id="492"/>
    </w:p>
    <w:p w14:paraId="300B2EA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5D5EA152">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10）</w:t>
      </w:r>
      <w:r>
        <w:rPr>
          <w:rFonts w:hint="eastAsia" w:ascii="宋体" w:hAnsi="宋体"/>
          <w:szCs w:val="24"/>
        </w:rPr>
        <w:t>。</w:t>
      </w:r>
    </w:p>
    <w:p w14:paraId="69D1ECA9">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10</w:t>
      </w:r>
      <w:r>
        <w:rPr>
          <w:rFonts w:hint="eastAsia" w:ascii="黑体" w:hAnsi="黑体" w:cs="黑体"/>
          <w:sz w:val="21"/>
          <w:szCs w:val="21"/>
        </w:rPr>
        <w:fldChar w:fldCharType="end"/>
      </w:r>
      <w:bookmarkStart w:id="493" w:name="_Toc20910"/>
      <w:bookmarkStart w:id="494" w:name="_Toc18404"/>
      <w:bookmarkStart w:id="495" w:name="_Toc15596"/>
      <w:bookmarkStart w:id="496" w:name="_Toc497221257"/>
      <w:bookmarkStart w:id="497" w:name="_Toc1804443778"/>
      <w:bookmarkStart w:id="498" w:name="_Toc15665"/>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使用环境条件表</w:t>
      </w:r>
      <w:bookmarkEnd w:id="493"/>
      <w:bookmarkEnd w:id="494"/>
      <w:bookmarkEnd w:id="495"/>
      <w:bookmarkEnd w:id="496"/>
      <w:bookmarkEnd w:id="497"/>
      <w:bookmarkEnd w:id="498"/>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35"/>
        <w:gridCol w:w="201"/>
        <w:gridCol w:w="2467"/>
        <w:gridCol w:w="1226"/>
        <w:gridCol w:w="2019"/>
        <w:gridCol w:w="1915"/>
      </w:tblGrid>
      <w:tr w14:paraId="1486EF28">
        <w:trPr>
          <w:trHeight w:val="340" w:hRule="atLeast"/>
          <w:tblHeader/>
          <w:jc w:val="center"/>
        </w:trPr>
        <w:tc>
          <w:tcPr>
            <w:tcW w:w="422"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val="0"/>
                <w:sz w:val="18"/>
                <w:szCs w:val="18"/>
              </w:rPr>
            </w:pPr>
            <w:r>
              <w:rPr>
                <w:rFonts w:hint="default" w:ascii="Times New Roman" w:hAnsi="Times New Roman" w:cs="Times New Roman"/>
                <w:b w:val="0"/>
                <w:bCs w:val="0"/>
                <w:kern w:val="28"/>
                <w:sz w:val="18"/>
                <w:szCs w:val="18"/>
              </w:rPr>
              <w:t>序号</w:t>
            </w:r>
          </w:p>
        </w:tc>
        <w:tc>
          <w:tcPr>
            <w:tcW w:w="1881"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default" w:ascii="宋体" w:hAnsi="宋体"/>
                <w:b w:val="0"/>
                <w:sz w:val="18"/>
                <w:szCs w:val="18"/>
              </w:rPr>
            </w:pPr>
            <w:r>
              <w:rPr>
                <w:rFonts w:hint="default"/>
                <w:b w:val="0"/>
                <w:bCs w:val="0"/>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default" w:ascii="宋体" w:hAnsi="宋体"/>
                <w:b w:val="0"/>
                <w:sz w:val="18"/>
                <w:szCs w:val="18"/>
              </w:rPr>
            </w:pPr>
            <w:r>
              <w:rPr>
                <w:rFonts w:hint="default"/>
                <w:b w:val="0"/>
                <w:bCs w:val="0"/>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val="0"/>
                <w:sz w:val="18"/>
                <w:szCs w:val="18"/>
              </w:rPr>
            </w:pPr>
            <w:r>
              <w:rPr>
                <w:rFonts w:hint="default" w:ascii="Times New Roman" w:hAnsi="Times New Roman" w:cs="Times New Roman"/>
                <w:b w:val="0"/>
                <w:bCs w:val="0"/>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default" w:ascii="宋体" w:hAnsi="宋体"/>
                <w:b w:val="0"/>
                <w:sz w:val="18"/>
                <w:szCs w:val="18"/>
              </w:rPr>
            </w:pPr>
            <w:r>
              <w:rPr>
                <w:rFonts w:hint="eastAsia"/>
                <w:b w:val="0"/>
                <w:bCs w:val="0"/>
                <w:kern w:val="28"/>
                <w:sz w:val="18"/>
                <w:szCs w:val="18"/>
                <w:lang w:val="en-US" w:eastAsia="zh-CN"/>
              </w:rPr>
              <w:t>工程</w:t>
            </w:r>
            <w:r>
              <w:rPr>
                <w:rFonts w:hint="default"/>
                <w:b w:val="0"/>
                <w:bCs w:val="0"/>
                <w:kern w:val="28"/>
                <w:sz w:val="18"/>
                <w:szCs w:val="18"/>
              </w:rPr>
              <w:t>要求值</w:t>
            </w:r>
          </w:p>
        </w:tc>
      </w:tr>
      <w:tr w14:paraId="3599F061">
        <w:trPr>
          <w:trHeight w:val="340" w:hRule="atLeast"/>
          <w:jc w:val="center"/>
        </w:trPr>
        <w:tc>
          <w:tcPr>
            <w:tcW w:w="422"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2"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2"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2"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2"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1"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2"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1"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2"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1"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2"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1"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2"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1"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2"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7"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2"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7"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2"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1"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4580C33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112784B9">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552F800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w:t>
      </w:r>
      <w:r>
        <w:rPr>
          <w:rFonts w:hint="eastAsia" w:ascii="宋体" w:hAnsi="宋体" w:eastAsia="宋体" w:cs="宋体"/>
          <w:sz w:val="21"/>
          <w:szCs w:val="21"/>
          <w:highlight w:val="none"/>
        </w:rPr>
        <w:t>外/室</w:t>
      </w:r>
      <w:r>
        <w:rPr>
          <w:rFonts w:hint="eastAsia" w:ascii="Times New Roman" w:hAnsi="Times New Roman"/>
          <w:sz w:val="21"/>
          <w:szCs w:val="21"/>
          <w:highlight w:val="none"/>
        </w:rPr>
        <w:t>内</w:t>
      </w:r>
      <w:r>
        <w:rPr>
          <w:rFonts w:hint="eastAsia" w:ascii="Times New Roman" w:hAnsi="Times New Roman"/>
          <w:sz w:val="21"/>
          <w:szCs w:val="21"/>
          <w:highlight w:val="none"/>
          <w:lang w:val="en-US" w:eastAsia="zh-CN"/>
        </w:rPr>
        <w:t>；</w:t>
      </w:r>
    </w:p>
    <w:p w14:paraId="0F83D43A">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w:t>
      </w:r>
      <w:r>
        <w:rPr>
          <w:rFonts w:hint="eastAsia" w:ascii="宋体" w:hAnsi="宋体" w:eastAsia="宋体" w:cs="宋体"/>
          <w:sz w:val="21"/>
          <w:szCs w:val="21"/>
          <w:highlight w:val="none"/>
        </w:rPr>
        <w:t>前</w:t>
      </w:r>
      <w:r>
        <w:rPr>
          <w:rFonts w:hint="default" w:ascii="Times New Roman Regular" w:hAnsi="Times New Roman Regular" w:eastAsia="宋体" w:cs="Times New Roman Regular"/>
          <w:sz w:val="21"/>
          <w:szCs w:val="21"/>
          <w:highlight w:val="none"/>
        </w:rPr>
        <w:t>24</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cs="Times New Roman Regular"/>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w:t>
      </w:r>
      <w:r>
        <w:rPr>
          <w:rFonts w:hint="eastAsia" w:ascii="宋体" w:hAnsi="宋体" w:eastAsia="宋体" w:cs="宋体"/>
          <w:sz w:val="21"/>
          <w:szCs w:val="21"/>
          <w:highlight w:val="none"/>
        </w:rPr>
        <w:t>于</w:t>
      </w:r>
      <w:r>
        <w:rPr>
          <w:rFonts w:hint="default" w:ascii="Times New Roman Regular" w:hAnsi="Times New Roman Regular" w:eastAsia="宋体" w:cs="Times New Roman Regular"/>
          <w:sz w:val="21"/>
          <w:szCs w:val="21"/>
          <w:highlight w:val="none"/>
          <w:lang w:val="en-US" w:eastAsia="zh-CN"/>
        </w:rPr>
        <w:t>0</w:t>
      </w:r>
      <w:r>
        <w:rPr>
          <w:rFonts w:hint="default" w:ascii="Times New Roman Regular" w:hAnsi="Times New Roman Regular" w:eastAsia="宋体" w:cs="Times New Roman Regular"/>
          <w:sz w:val="10"/>
          <w:szCs w:val="10"/>
          <w:highlight w:val="none"/>
          <w:lang w:val="en-US" w:eastAsia="zh-CN"/>
        </w:rPr>
        <w:t xml:space="preserve"> </w:t>
      </w:r>
      <w:r>
        <w:rPr>
          <w:rFonts w:hint="default" w:ascii="Times New Roman Regular" w:hAnsi="Times New Roman Regular" w:cs="Times New Roman Regular"/>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E539382">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2AE8DF0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11）</w:t>
      </w:r>
      <w:r>
        <w:rPr>
          <w:rFonts w:hint="eastAsia" w:ascii="宋体" w:hAnsi="宋体"/>
          <w:color w:val="auto"/>
          <w:szCs w:val="24"/>
          <w:highlight w:val="none"/>
        </w:rPr>
        <w:t>。</w:t>
      </w:r>
    </w:p>
    <w:p w14:paraId="5261F64B">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11</w:t>
      </w:r>
      <w:r>
        <w:rPr>
          <w:rFonts w:hint="eastAsia" w:ascii="黑体" w:hAnsi="黑体" w:cs="黑体"/>
          <w:sz w:val="21"/>
          <w:szCs w:val="21"/>
        </w:rPr>
        <w:fldChar w:fldCharType="end"/>
      </w:r>
      <w:bookmarkStart w:id="499" w:name="_Toc830686401"/>
      <w:bookmarkStart w:id="500" w:name="_Toc27165"/>
      <w:bookmarkStart w:id="501" w:name="_Toc15635"/>
      <w:bookmarkStart w:id="502" w:name="_Toc780706545"/>
      <w:bookmarkStart w:id="503" w:name="_Toc19989"/>
      <w:bookmarkStart w:id="504" w:name="_Toc31995"/>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电缆使用技术条件（使用特性）表</w:t>
      </w:r>
      <w:bookmarkEnd w:id="499"/>
      <w:bookmarkEnd w:id="500"/>
      <w:bookmarkEnd w:id="501"/>
      <w:bookmarkEnd w:id="502"/>
      <w:bookmarkEnd w:id="503"/>
      <w:bookmarkEnd w:id="504"/>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3389"/>
        <w:gridCol w:w="3392"/>
      </w:tblGrid>
      <w:tr w14:paraId="6E39337E">
        <w:trPr>
          <w:trHeight w:val="340" w:hRule="atLeast"/>
          <w:tblHeader/>
          <w:jc w:val="center"/>
        </w:trPr>
        <w:tc>
          <w:tcPr>
            <w:tcW w:w="1454" w:type="pct"/>
            <w:tcBorders>
              <w:bottom w:val="single" w:color="auto" w:sz="12" w:space="0"/>
            </w:tcBorders>
            <w:vAlign w:val="center"/>
          </w:tcPr>
          <w:p w14:paraId="7A14DC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58B90F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57BE796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3C9260CC">
        <w:trPr>
          <w:trHeight w:val="340" w:hRule="atLeast"/>
          <w:jc w:val="center"/>
        </w:trPr>
        <w:tc>
          <w:tcPr>
            <w:tcW w:w="1454" w:type="pct"/>
            <w:tcBorders>
              <w:top w:val="single" w:color="auto" w:sz="12" w:space="0"/>
              <w:tl2br w:val="nil"/>
              <w:tr2bl w:val="nil"/>
            </w:tcBorders>
            <w:vAlign w:val="center"/>
          </w:tcPr>
          <w:p w14:paraId="4D86BE0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2" w:type="pct"/>
            <w:tcBorders>
              <w:top w:val="single" w:color="auto" w:sz="12" w:space="0"/>
              <w:tl2br w:val="nil"/>
              <w:tr2bl w:val="nil"/>
            </w:tcBorders>
            <w:vAlign w:val="center"/>
          </w:tcPr>
          <w:p w14:paraId="3876077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b w:val="0"/>
                <w:bCs w:val="0"/>
                <w:kern w:val="0"/>
                <w:sz w:val="18"/>
                <w:szCs w:val="18"/>
                <w:u w:val="none"/>
                <w:lang w:val="en-US" w:eastAsia="zh-CN"/>
              </w:rPr>
              <w:t>3.6/6</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r>
              <w:rPr>
                <w:rFonts w:hint="eastAsia" w:ascii="Times New Roman Regular" w:hAnsi="Times New Roman Regular" w:eastAsia="宋体" w:cs="Times New Roman Regular"/>
                <w:b w:val="0"/>
                <w:bCs w:val="0"/>
                <w:kern w:val="0"/>
                <w:sz w:val="18"/>
                <w:szCs w:val="18"/>
                <w:u w:val="none"/>
                <w:lang w:val="en-US" w:eastAsia="zh-CN"/>
              </w:rPr>
              <w:t>、6/10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r>
              <w:rPr>
                <w:rFonts w:hint="eastAsia" w:ascii="Times New Roman Regular" w:hAnsi="Times New Roman Regular" w:eastAsia="宋体" w:cs="Times New Roman Regular"/>
                <w:b w:val="0"/>
                <w:bCs w:val="0"/>
                <w:kern w:val="0"/>
                <w:sz w:val="18"/>
                <w:szCs w:val="18"/>
                <w:u w:val="none"/>
                <w:lang w:val="en-US" w:eastAsia="zh-CN"/>
              </w:rPr>
              <w:t>、8.7/10</w:t>
            </w:r>
            <w:r>
              <w:rPr>
                <w:rFonts w:hint="eastAsia" w:ascii="Times New Roman Regular" w:hAnsi="Times New Roman Regular" w:eastAsia="宋体" w:cs="Times New Roman Regular"/>
                <w:b w:val="0"/>
                <w:bCs w:val="0"/>
                <w:kern w:val="0"/>
                <w:sz w:val="10"/>
                <w:szCs w:val="10"/>
                <w:u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kV</w:t>
            </w:r>
          </w:p>
        </w:tc>
        <w:tc>
          <w:tcPr>
            <w:tcW w:w="1773" w:type="pct"/>
            <w:tcBorders>
              <w:top w:val="single" w:color="auto" w:sz="12" w:space="0"/>
              <w:tl2br w:val="nil"/>
              <w:tr2bl w:val="nil"/>
            </w:tcBorders>
            <w:vAlign w:val="center"/>
          </w:tcPr>
          <w:p w14:paraId="116ECD2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D2BAFB2">
        <w:trPr>
          <w:trHeight w:val="340" w:hRule="atLeast"/>
          <w:jc w:val="center"/>
        </w:trPr>
        <w:tc>
          <w:tcPr>
            <w:tcW w:w="1454" w:type="pct"/>
            <w:tcBorders>
              <w:tl2br w:val="nil"/>
              <w:tr2bl w:val="nil"/>
            </w:tcBorders>
            <w:vAlign w:val="center"/>
          </w:tcPr>
          <w:p w14:paraId="08678C59">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369CE1E0">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05915D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7AE1A52B">
        <w:trPr>
          <w:trHeight w:val="340" w:hRule="atLeast"/>
          <w:jc w:val="center"/>
        </w:trPr>
        <w:tc>
          <w:tcPr>
            <w:tcW w:w="1454" w:type="pct"/>
            <w:tcBorders>
              <w:tl2br w:val="nil"/>
              <w:tr2bl w:val="nil"/>
            </w:tcBorders>
            <w:vAlign w:val="center"/>
          </w:tcPr>
          <w:p w14:paraId="55CF66C7">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2" w:type="pct"/>
            <w:tcBorders>
              <w:tl2br w:val="nil"/>
              <w:tr2bl w:val="nil"/>
            </w:tcBorders>
            <w:vAlign w:val="center"/>
          </w:tcPr>
          <w:p w14:paraId="6C380B8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6D3B421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21096AB">
        <w:trPr>
          <w:trHeight w:val="340" w:hRule="atLeast"/>
          <w:jc w:val="center"/>
        </w:trPr>
        <w:tc>
          <w:tcPr>
            <w:tcW w:w="1454" w:type="pct"/>
            <w:tcBorders>
              <w:tl2br w:val="nil"/>
              <w:tr2bl w:val="nil"/>
            </w:tcBorders>
            <w:vAlign w:val="center"/>
          </w:tcPr>
          <w:p w14:paraId="53846252">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2" w:type="pct"/>
            <w:tcBorders>
              <w:tl2br w:val="nil"/>
              <w:tr2bl w:val="nil"/>
            </w:tcBorders>
            <w:vAlign w:val="center"/>
          </w:tcPr>
          <w:p w14:paraId="19174EE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0D08664C">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7739BB56">
        <w:trPr>
          <w:trHeight w:val="340" w:hRule="atLeast"/>
          <w:jc w:val="center"/>
        </w:trPr>
        <w:tc>
          <w:tcPr>
            <w:tcW w:w="1454" w:type="pct"/>
            <w:tcBorders>
              <w:tl2br w:val="nil"/>
              <w:tr2bl w:val="nil"/>
            </w:tcBorders>
            <w:vAlign w:val="center"/>
          </w:tcPr>
          <w:p w14:paraId="005C080C">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2" w:type="pct"/>
            <w:tcBorders>
              <w:tl2br w:val="nil"/>
              <w:tr2bl w:val="nil"/>
            </w:tcBorders>
            <w:vAlign w:val="center"/>
          </w:tcPr>
          <w:p w14:paraId="0C1B55B3">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02DA194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5372C6F7">
        <w:trPr>
          <w:trHeight w:val="340" w:hRule="atLeast"/>
          <w:jc w:val="center"/>
        </w:trPr>
        <w:tc>
          <w:tcPr>
            <w:tcW w:w="1454" w:type="pct"/>
            <w:tcBorders>
              <w:tl2br w:val="nil"/>
              <w:tr2bl w:val="nil"/>
            </w:tcBorders>
            <w:vAlign w:val="center"/>
          </w:tcPr>
          <w:p w14:paraId="59898DF0">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2" w:type="pct"/>
            <w:tcBorders>
              <w:tl2br w:val="nil"/>
              <w:tr2bl w:val="nil"/>
            </w:tcBorders>
            <w:vAlign w:val="center"/>
          </w:tcPr>
          <w:p w14:paraId="2BF3E8D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eastAsia="宋体" w:cs="Times New Roman Regular"/>
                <w:sz w:val="18"/>
                <w:szCs w:val="18"/>
                <w:highlight w:val="none"/>
                <w:u w:val="none"/>
                <w:lang w:val="en-US" w:eastAsia="zh-CN"/>
              </w:rPr>
              <w:t xml:space="preserve">  </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1657A15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63BBD5D5">
        <w:trPr>
          <w:trHeight w:val="340" w:hRule="atLeast"/>
          <w:jc w:val="center"/>
        </w:trPr>
        <w:tc>
          <w:tcPr>
            <w:tcW w:w="1454" w:type="pct"/>
            <w:tcBorders>
              <w:tl2br w:val="nil"/>
              <w:tr2bl w:val="nil"/>
            </w:tcBorders>
            <w:vAlign w:val="center"/>
          </w:tcPr>
          <w:p w14:paraId="73E5198C">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2" w:type="pct"/>
            <w:tcBorders>
              <w:tl2br w:val="nil"/>
              <w:tr2bl w:val="nil"/>
            </w:tcBorders>
            <w:vAlign w:val="center"/>
          </w:tcPr>
          <w:p w14:paraId="758DFE2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eastAsia="宋体" w:cs="Times New Roman Regular"/>
                <w:sz w:val="18"/>
                <w:szCs w:val="18"/>
                <w:u w:val="none"/>
                <w:lang w:val="en-US" w:eastAsia="zh-CN"/>
              </w:rPr>
              <w:t xml:space="preserve">   </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533FEB36">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8156E60">
        <w:trPr>
          <w:trHeight w:val="340" w:hRule="atLeast"/>
          <w:jc w:val="center"/>
        </w:trPr>
        <w:tc>
          <w:tcPr>
            <w:tcW w:w="1454" w:type="pct"/>
            <w:tcBorders>
              <w:tl2br w:val="nil"/>
              <w:tr2bl w:val="nil"/>
            </w:tcBorders>
            <w:vAlign w:val="center"/>
          </w:tcPr>
          <w:p w14:paraId="1FFF868A">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bookmarkStart w:id="505" w:name="_Toc18073806"/>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2" w:type="pct"/>
            <w:tcBorders>
              <w:tl2br w:val="nil"/>
              <w:tr2bl w:val="nil"/>
            </w:tcBorders>
            <w:vAlign w:val="center"/>
          </w:tcPr>
          <w:p w14:paraId="4D8FA11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lang w:val="en-US" w:eastAsia="zh-CN"/>
              </w:rPr>
              <w:t>不低于</w:t>
            </w:r>
            <w:r>
              <w:rPr>
                <w:rFonts w:hint="eastAsia" w:ascii="Times New Roman Regular" w:hAnsi="Times New Roman Regular" w:eastAsia="宋体" w:cs="Times New Roman Regular"/>
                <w:sz w:val="18"/>
                <w:szCs w:val="18"/>
                <w:u w:val="none"/>
                <w:lang w:val="en-US" w:eastAsia="zh-CN"/>
              </w:rPr>
              <w:t xml:space="preserve">   </w:t>
            </w:r>
            <w:r>
              <w:rPr>
                <w:rFonts w:hint="default" w:ascii="Times New Roman Regular" w:hAnsi="Times New Roman Regular" w:cs="Times New Roman Regular"/>
                <w:sz w:val="18"/>
                <w:szCs w:val="18"/>
                <w:u w:val="none"/>
                <w:lang w:val="en-US" w:eastAsia="zh-CN"/>
              </w:rPr>
              <w:t>年</w:t>
            </w:r>
          </w:p>
        </w:tc>
        <w:tc>
          <w:tcPr>
            <w:tcW w:w="1773" w:type="pct"/>
            <w:tcBorders>
              <w:tl2br w:val="nil"/>
              <w:tr2bl w:val="nil"/>
            </w:tcBorders>
            <w:vAlign w:val="center"/>
          </w:tcPr>
          <w:p w14:paraId="55FEB8C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bookmarkEnd w:id="505"/>
    </w:tbl>
    <w:p w14:paraId="5AB86AA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506" w:name="_Toc2052"/>
      <w:bookmarkStart w:id="507" w:name="_Toc14683"/>
      <w:bookmarkStart w:id="508" w:name="_Toc1016032084"/>
      <w:bookmarkStart w:id="509" w:name="_Toc518743232"/>
      <w:bookmarkStart w:id="510" w:name="_Toc27571"/>
      <w:bookmarkStart w:id="511" w:name="_Toc1196586566"/>
      <w:bookmarkStart w:id="512" w:name="_Toc24722"/>
      <w:bookmarkStart w:id="513" w:name="_Toc1927174953"/>
      <w:bookmarkStart w:id="514" w:name="_Toc1985841951"/>
      <w:bookmarkStart w:id="515" w:name="_Toc22700"/>
      <w:bookmarkStart w:id="516" w:name="_Toc1169209101"/>
      <w:bookmarkStart w:id="517" w:name="_Toc695612244"/>
      <w:bookmarkStart w:id="518" w:name="_Toc11670"/>
      <w:bookmarkStart w:id="519" w:name="_Toc224909652"/>
      <w:bookmarkStart w:id="520" w:name="_Toc1486160534"/>
      <w:bookmarkStart w:id="521" w:name="_Toc498986004"/>
      <w:bookmarkStart w:id="522" w:name="_Toc13838"/>
      <w:bookmarkStart w:id="523" w:name="_Toc6823"/>
      <w:bookmarkStart w:id="524" w:name="_Toc25181"/>
      <w:bookmarkStart w:id="525" w:name="_Toc12088"/>
      <w:bookmarkStart w:id="526" w:name="_Toc18073796"/>
      <w:bookmarkStart w:id="527" w:name="_Toc465"/>
      <w:bookmarkStart w:id="528" w:name="_Toc60240508"/>
      <w:bookmarkStart w:id="529" w:name="_Toc3156"/>
      <w:bookmarkStart w:id="530" w:name="_Toc472342467"/>
      <w:bookmarkStart w:id="531" w:name="_Toc466642522"/>
      <w:bookmarkStart w:id="532" w:name="_Toc6070"/>
      <w:r>
        <w:rPr>
          <w:rFonts w:hint="eastAsia" w:ascii="黑体" w:hAnsi="黑体" w:eastAsia="黑体" w:cs="黑体"/>
          <w:b w:val="0"/>
          <w:bCs w:val="0"/>
          <w:kern w:val="0"/>
          <w:sz w:val="21"/>
          <w:szCs w:val="21"/>
          <w:lang w:val="en-US" w:eastAsia="zh-CN"/>
        </w:rPr>
        <w:t>项目需求部分</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3328EC5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2</w:t>
      </w:r>
      <w:r>
        <w:rPr>
          <w:rFonts w:hint="eastAsia" w:ascii="宋体" w:hAnsi="宋体"/>
          <w:szCs w:val="24"/>
          <w:lang w:val="en-US" w:eastAsia="zh-CN"/>
        </w:rPr>
        <w:t>）。</w:t>
      </w:r>
    </w:p>
    <w:p w14:paraId="3886E12B">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12</w:t>
      </w:r>
      <w:r>
        <w:rPr>
          <w:rFonts w:hint="eastAsia" w:ascii="黑体" w:hAnsi="黑体" w:cs="黑体"/>
          <w:sz w:val="21"/>
          <w:szCs w:val="21"/>
        </w:rPr>
        <w:fldChar w:fldCharType="end"/>
      </w:r>
      <w:bookmarkStart w:id="533" w:name="_Toc29431"/>
      <w:bookmarkStart w:id="534" w:name="_Toc26439"/>
      <w:bookmarkStart w:id="535" w:name="_Toc25259"/>
      <w:bookmarkStart w:id="536" w:name="_Toc253818141"/>
      <w:bookmarkStart w:id="537" w:name="_Toc1778432652"/>
      <w:bookmarkStart w:id="538" w:name="_Toc23417"/>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货物需求及供货范围一览</w:t>
      </w:r>
      <w:r>
        <w:rPr>
          <w:rFonts w:hint="eastAsia" w:ascii="黑体" w:hAnsi="黑体" w:eastAsia="黑体" w:cs="黑体"/>
          <w:b w:val="0"/>
          <w:bCs w:val="0"/>
          <w:kern w:val="2"/>
          <w:sz w:val="21"/>
          <w:szCs w:val="21"/>
          <w:lang w:val="en-US" w:eastAsia="zh-CN" w:bidi="ar"/>
        </w:rPr>
        <w:t>表</w:t>
      </w:r>
      <w:bookmarkEnd w:id="533"/>
      <w:bookmarkEnd w:id="534"/>
      <w:bookmarkEnd w:id="535"/>
      <w:bookmarkEnd w:id="536"/>
      <w:bookmarkEnd w:id="537"/>
      <w:bookmarkEnd w:id="538"/>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AAE1641">
        <w:trPr>
          <w:trHeight w:val="340" w:hRule="atLeast"/>
        </w:trPr>
        <w:tc>
          <w:tcPr>
            <w:tcW w:w="416" w:type="pct"/>
            <w:vMerge w:val="restart"/>
            <w:vAlign w:val="center"/>
          </w:tcPr>
          <w:p w14:paraId="12AA833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977" w:type="pct"/>
            <w:vMerge w:val="restart"/>
            <w:vAlign w:val="center"/>
          </w:tcPr>
          <w:p w14:paraId="0A40C4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材料名称</w:t>
            </w:r>
          </w:p>
        </w:tc>
        <w:tc>
          <w:tcPr>
            <w:tcW w:w="480" w:type="pct"/>
            <w:vMerge w:val="restart"/>
            <w:vAlign w:val="center"/>
          </w:tcPr>
          <w:p w14:paraId="3D31EC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22E6B9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项目单位需求</w:t>
            </w:r>
          </w:p>
        </w:tc>
        <w:tc>
          <w:tcPr>
            <w:tcW w:w="1250" w:type="pct"/>
            <w:gridSpan w:val="2"/>
            <w:vAlign w:val="center"/>
          </w:tcPr>
          <w:p w14:paraId="419488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46E2F2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2FB03FCB">
        <w:trPr>
          <w:trHeight w:val="340" w:hRule="atLeast"/>
        </w:trPr>
        <w:tc>
          <w:tcPr>
            <w:tcW w:w="416" w:type="pct"/>
            <w:vMerge w:val="continue"/>
            <w:tcBorders>
              <w:bottom w:val="single" w:color="auto" w:sz="12" w:space="0"/>
            </w:tcBorders>
            <w:vAlign w:val="center"/>
          </w:tcPr>
          <w:p w14:paraId="72D03B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977" w:type="pct"/>
            <w:vMerge w:val="continue"/>
            <w:tcBorders>
              <w:bottom w:val="single" w:color="auto" w:sz="12" w:space="0"/>
            </w:tcBorders>
            <w:vAlign w:val="center"/>
          </w:tcPr>
          <w:p w14:paraId="5EAD6D5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vMerge w:val="continue"/>
            <w:tcBorders>
              <w:bottom w:val="single" w:color="auto" w:sz="12" w:space="0"/>
            </w:tcBorders>
            <w:vAlign w:val="center"/>
          </w:tcPr>
          <w:p w14:paraId="6A579F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bottom w:val="single" w:color="auto" w:sz="12" w:space="0"/>
            </w:tcBorders>
            <w:vAlign w:val="center"/>
          </w:tcPr>
          <w:p w14:paraId="4A242A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05" w:type="pct"/>
            <w:tcBorders>
              <w:bottom w:val="single" w:color="auto" w:sz="12" w:space="0"/>
            </w:tcBorders>
            <w:vAlign w:val="center"/>
          </w:tcPr>
          <w:p w14:paraId="31CC24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12" w:type="pct"/>
            <w:tcBorders>
              <w:bottom w:val="single" w:color="auto" w:sz="12" w:space="0"/>
            </w:tcBorders>
            <w:vAlign w:val="center"/>
          </w:tcPr>
          <w:p w14:paraId="5EBEE2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38" w:type="pct"/>
            <w:tcBorders>
              <w:bottom w:val="single" w:color="auto" w:sz="12" w:space="0"/>
            </w:tcBorders>
            <w:vAlign w:val="center"/>
          </w:tcPr>
          <w:p w14:paraId="416EDA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949E3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2FB7DBAC">
        <w:trPr>
          <w:trHeight w:val="340" w:hRule="atLeast"/>
        </w:trPr>
        <w:tc>
          <w:tcPr>
            <w:tcW w:w="416" w:type="pct"/>
            <w:tcBorders>
              <w:top w:val="single" w:color="auto" w:sz="12" w:space="0"/>
              <w:tl2br w:val="nil"/>
              <w:tr2bl w:val="nil"/>
            </w:tcBorders>
            <w:vAlign w:val="center"/>
          </w:tcPr>
          <w:p w14:paraId="2B9DC7C3">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977" w:type="pct"/>
            <w:tcBorders>
              <w:top w:val="single" w:color="auto" w:sz="12" w:space="0"/>
              <w:tl2br w:val="nil"/>
              <w:tr2bl w:val="nil"/>
            </w:tcBorders>
            <w:vAlign w:val="center"/>
          </w:tcPr>
          <w:p w14:paraId="0B1AC1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op w:val="single" w:color="auto" w:sz="12" w:space="0"/>
              <w:tl2br w:val="nil"/>
              <w:tr2bl w:val="nil"/>
            </w:tcBorders>
            <w:vAlign w:val="center"/>
          </w:tcPr>
          <w:p w14:paraId="76D4E2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op w:val="single" w:color="auto" w:sz="12" w:space="0"/>
              <w:tl2br w:val="nil"/>
              <w:tr2bl w:val="nil"/>
            </w:tcBorders>
            <w:vAlign w:val="center"/>
          </w:tcPr>
          <w:p w14:paraId="6D2CD7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op w:val="single" w:color="auto" w:sz="12" w:space="0"/>
              <w:tl2br w:val="nil"/>
              <w:tr2bl w:val="nil"/>
            </w:tcBorders>
            <w:vAlign w:val="center"/>
          </w:tcPr>
          <w:p w14:paraId="000286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op w:val="single" w:color="auto" w:sz="12" w:space="0"/>
              <w:tl2br w:val="nil"/>
              <w:tr2bl w:val="nil"/>
            </w:tcBorders>
            <w:vAlign w:val="center"/>
          </w:tcPr>
          <w:p w14:paraId="6CF60DD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op w:val="single" w:color="auto" w:sz="12" w:space="0"/>
              <w:tl2br w:val="nil"/>
              <w:tr2bl w:val="nil"/>
            </w:tcBorders>
            <w:vAlign w:val="center"/>
          </w:tcPr>
          <w:p w14:paraId="4B6AD14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41FE7A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4235B461">
        <w:trPr>
          <w:trHeight w:val="340" w:hRule="atLeast"/>
        </w:trPr>
        <w:tc>
          <w:tcPr>
            <w:tcW w:w="416" w:type="pct"/>
            <w:tcBorders>
              <w:tl2br w:val="nil"/>
              <w:tr2bl w:val="nil"/>
            </w:tcBorders>
            <w:vAlign w:val="center"/>
          </w:tcPr>
          <w:p w14:paraId="7C3B937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977" w:type="pct"/>
            <w:tcBorders>
              <w:tl2br w:val="nil"/>
              <w:tr2bl w:val="nil"/>
            </w:tcBorders>
            <w:vAlign w:val="center"/>
          </w:tcPr>
          <w:p w14:paraId="143203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781FC0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451684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3F3993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115639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03EF01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54AB8D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C859C96">
        <w:trPr>
          <w:trHeight w:val="340" w:hRule="atLeast"/>
        </w:trPr>
        <w:tc>
          <w:tcPr>
            <w:tcW w:w="416" w:type="pct"/>
            <w:tcBorders>
              <w:tl2br w:val="nil"/>
              <w:tr2bl w:val="nil"/>
            </w:tcBorders>
            <w:vAlign w:val="center"/>
          </w:tcPr>
          <w:p w14:paraId="34E79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977" w:type="pct"/>
            <w:tcBorders>
              <w:tl2br w:val="nil"/>
              <w:tr2bl w:val="nil"/>
            </w:tcBorders>
            <w:vAlign w:val="center"/>
          </w:tcPr>
          <w:p w14:paraId="558E4F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3A4A19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20A4B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44D453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361620C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0234A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3415D2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2CDA294">
        <w:trPr>
          <w:trHeight w:val="340" w:hRule="atLeast"/>
        </w:trPr>
        <w:tc>
          <w:tcPr>
            <w:tcW w:w="416" w:type="pct"/>
            <w:tcBorders>
              <w:tl2br w:val="nil"/>
              <w:tr2bl w:val="nil"/>
            </w:tcBorders>
            <w:vAlign w:val="center"/>
          </w:tcPr>
          <w:p w14:paraId="63865514">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977" w:type="pct"/>
            <w:tcBorders>
              <w:tl2br w:val="nil"/>
              <w:tr2bl w:val="nil"/>
            </w:tcBorders>
            <w:vAlign w:val="center"/>
          </w:tcPr>
          <w:p w14:paraId="0CF07E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61A8B4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8D46F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66343E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288A67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219028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62D10E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664CD2D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14860C2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w:t>
      </w:r>
      <w:r>
        <w:rPr>
          <w:rFonts w:hint="eastAsia" w:ascii="Times New Roman" w:hAnsi="Times New Roman" w:cs="Times New Roman"/>
          <w:szCs w:val="24"/>
          <w:lang w:val="en-US" w:eastAsia="zh-CN"/>
        </w:rPr>
        <w:t>如需要</w:t>
      </w:r>
      <w:r>
        <w:rPr>
          <w:rFonts w:hint="eastAsia" w:ascii="宋体" w:hAnsi="宋体"/>
          <w:szCs w:val="24"/>
          <w:lang w:val="en-US" w:eastAsia="zh-CN"/>
        </w:rPr>
        <w:t>），见表</w:t>
      </w:r>
      <w:r>
        <w:rPr>
          <w:rFonts w:hint="default" w:ascii="Times New Roman" w:hAnsi="Times New Roman" w:cs="Times New Roman"/>
          <w:szCs w:val="24"/>
          <w:lang w:val="en-US" w:eastAsia="zh-CN"/>
        </w:rPr>
        <w:t>1</w:t>
      </w:r>
      <w:r>
        <w:rPr>
          <w:rFonts w:hint="eastAsia" w:ascii="Times New Roman" w:hAnsi="Times New Roman" w:cs="Times New Roman"/>
          <w:szCs w:val="24"/>
          <w:lang w:val="en-US" w:eastAsia="zh-CN"/>
        </w:rPr>
        <w:t>3</w:t>
      </w:r>
      <w:r>
        <w:rPr>
          <w:rFonts w:hint="eastAsia" w:ascii="宋体" w:hAnsi="宋体"/>
          <w:szCs w:val="24"/>
          <w:lang w:val="en-US" w:eastAsia="zh-CN"/>
        </w:rPr>
        <w:t>。</w:t>
      </w:r>
    </w:p>
    <w:p w14:paraId="785CE382">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13</w:t>
      </w:r>
      <w:r>
        <w:rPr>
          <w:rFonts w:hint="eastAsia" w:ascii="黑体" w:hAnsi="黑体" w:cs="黑体"/>
          <w:sz w:val="21"/>
          <w:szCs w:val="21"/>
        </w:rPr>
        <w:fldChar w:fldCharType="end"/>
      </w:r>
      <w:bookmarkStart w:id="539" w:name="_Toc871159589"/>
      <w:bookmarkStart w:id="540" w:name="_Toc26965"/>
      <w:bookmarkStart w:id="541" w:name="_Toc4414"/>
      <w:bookmarkStart w:id="542" w:name="_Toc13626"/>
      <w:bookmarkStart w:id="543" w:name="_Toc1842004737"/>
      <w:bookmarkStart w:id="544" w:name="_Toc1355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必备备品备件供货表</w:t>
      </w:r>
      <w:bookmarkEnd w:id="539"/>
      <w:bookmarkEnd w:id="540"/>
      <w:bookmarkEnd w:id="541"/>
      <w:bookmarkEnd w:id="542"/>
      <w:bookmarkEnd w:id="543"/>
      <w:bookmarkEnd w:id="544"/>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w:t>
      </w:r>
      <w:r>
        <w:rPr>
          <w:rFonts w:hint="eastAsia" w:ascii="宋体" w:hAnsi="宋体"/>
          <w:szCs w:val="24"/>
          <w:lang w:val="en-US" w:eastAsia="zh-CN"/>
        </w:rPr>
        <w:t>（</w:t>
      </w:r>
      <w:r>
        <w:rPr>
          <w:rFonts w:hint="eastAsia" w:ascii="Times New Roman" w:hAnsi="Times New Roman" w:cs="Times New Roman"/>
          <w:szCs w:val="24"/>
          <w:lang w:val="en-US" w:eastAsia="zh-CN"/>
        </w:rPr>
        <w:t>如需要</w:t>
      </w:r>
      <w:r>
        <w:rPr>
          <w:rFonts w:hint="eastAsia" w:ascii="宋体" w:hAnsi="宋体"/>
          <w:szCs w:val="24"/>
          <w:lang w:val="en-US" w:eastAsia="zh-CN"/>
        </w:rPr>
        <w:t>），见表</w:t>
      </w:r>
      <w:r>
        <w:rPr>
          <w:rFonts w:hint="default" w:ascii="Times New Roman" w:hAnsi="Times New Roman" w:cs="Times New Roman"/>
          <w:szCs w:val="24"/>
          <w:lang w:val="en-US" w:eastAsia="zh-CN"/>
        </w:rPr>
        <w:t>1</w:t>
      </w:r>
      <w:r>
        <w:rPr>
          <w:rFonts w:hint="eastAsia" w:ascii="Times New Roman Regular" w:hAnsi="Times New Roman Regular" w:eastAsia="宋体" w:cs="Times New Roman Regular"/>
          <w:color w:val="auto"/>
          <w:kern w:val="0"/>
          <w:szCs w:val="21"/>
          <w:lang w:val="en-US" w:eastAsia="zh-CN"/>
        </w:rPr>
        <w:t>4。</w:t>
      </w:r>
    </w:p>
    <w:p w14:paraId="2C49CD19">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14</w:t>
      </w:r>
      <w:r>
        <w:rPr>
          <w:rFonts w:hint="eastAsia" w:ascii="黑体" w:hAnsi="黑体" w:cs="黑体"/>
          <w:sz w:val="21"/>
          <w:szCs w:val="21"/>
        </w:rPr>
        <w:fldChar w:fldCharType="end"/>
      </w:r>
      <w:bookmarkStart w:id="545" w:name="_Toc22866"/>
      <w:bookmarkStart w:id="546" w:name="_Toc980905626"/>
      <w:bookmarkStart w:id="547" w:name="_Toc18275"/>
      <w:bookmarkStart w:id="548" w:name="_Toc32172"/>
      <w:bookmarkStart w:id="549" w:name="_Toc1834411997"/>
      <w:bookmarkStart w:id="550" w:name="_Toc2834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必备专用工具供货表</w:t>
      </w:r>
      <w:bookmarkEnd w:id="545"/>
      <w:bookmarkEnd w:id="546"/>
      <w:bookmarkEnd w:id="547"/>
      <w:bookmarkEnd w:id="548"/>
      <w:bookmarkEnd w:id="549"/>
      <w:bookmarkEnd w:id="550"/>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w:t>
      </w:r>
      <w:r>
        <w:rPr>
          <w:rFonts w:hint="eastAsia" w:ascii="宋体" w:hAnsi="宋体"/>
          <w:szCs w:val="24"/>
          <w:lang w:val="en-US" w:eastAsia="zh-CN"/>
        </w:rPr>
        <w:t>（</w:t>
      </w:r>
      <w:r>
        <w:rPr>
          <w:rFonts w:hint="eastAsia" w:ascii="Times New Roman" w:hAnsi="Times New Roman" w:cs="Times New Roman"/>
          <w:szCs w:val="24"/>
          <w:lang w:val="en-US" w:eastAsia="zh-CN"/>
        </w:rPr>
        <w:t>如需要</w:t>
      </w:r>
      <w:r>
        <w:rPr>
          <w:rFonts w:hint="eastAsia" w:ascii="宋体" w:hAnsi="宋体"/>
          <w:szCs w:val="24"/>
          <w:lang w:val="en-US" w:eastAsia="zh-CN"/>
        </w:rPr>
        <w:t>），见表</w:t>
      </w:r>
      <w:r>
        <w:rPr>
          <w:rFonts w:hint="default" w:ascii="Times New Roman" w:hAnsi="Times New Roman" w:cs="Times New Roman"/>
          <w:szCs w:val="24"/>
          <w:lang w:val="en-US" w:eastAsia="zh-CN"/>
        </w:rPr>
        <w:t>1</w:t>
      </w:r>
      <w:r>
        <w:rPr>
          <w:rFonts w:hint="eastAsia" w:ascii="Times New Roman Regular" w:hAnsi="Times New Roman Regular" w:eastAsia="宋体" w:cs="Times New Roman Regular"/>
          <w:color w:val="auto"/>
          <w:kern w:val="0"/>
          <w:szCs w:val="21"/>
          <w:lang w:val="en-US" w:eastAsia="zh-CN"/>
        </w:rPr>
        <w:t>5。</w:t>
      </w:r>
    </w:p>
    <w:p w14:paraId="64E70D68">
      <w:pPr>
        <w:pStyle w:val="12"/>
        <w:spacing w:before="157" w:beforeLines="50" w:after="157" w:afterLines="50"/>
        <w:jc w:val="center"/>
        <w:rPr>
          <w:rFonts w:hint="eastAsia" w:ascii="黑体" w:hAnsi="黑体" w:cs="黑体"/>
          <w:sz w:val="21"/>
          <w:szCs w:val="21"/>
        </w:rPr>
      </w:pPr>
    </w:p>
    <w:p w14:paraId="4FF72000">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15</w:t>
      </w:r>
      <w:r>
        <w:rPr>
          <w:rFonts w:hint="eastAsia" w:ascii="黑体" w:hAnsi="黑体" w:cs="黑体"/>
          <w:sz w:val="21"/>
          <w:szCs w:val="21"/>
        </w:rPr>
        <w:fldChar w:fldCharType="end"/>
      </w:r>
      <w:bookmarkStart w:id="551" w:name="_Toc10629"/>
      <w:bookmarkStart w:id="552" w:name="_Toc904579942"/>
      <w:bookmarkStart w:id="553" w:name="_Toc3463"/>
      <w:bookmarkStart w:id="554" w:name="_Toc1350055341"/>
      <w:bookmarkStart w:id="555" w:name="_Toc15544"/>
      <w:bookmarkStart w:id="556" w:name="_Toc28499"/>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必备仪器仪表供货</w:t>
      </w:r>
      <w:r>
        <w:rPr>
          <w:rFonts w:hint="eastAsia" w:ascii="黑体" w:hAnsi="黑体" w:eastAsia="黑体" w:cs="黑体"/>
          <w:b w:val="0"/>
          <w:bCs w:val="0"/>
          <w:kern w:val="2"/>
          <w:sz w:val="21"/>
          <w:szCs w:val="21"/>
          <w:lang w:val="en-US" w:eastAsia="zh-CN" w:bidi="ar"/>
        </w:rPr>
        <w:t>表</w:t>
      </w:r>
      <w:bookmarkEnd w:id="551"/>
      <w:bookmarkEnd w:id="552"/>
      <w:bookmarkEnd w:id="553"/>
      <w:bookmarkEnd w:id="554"/>
      <w:bookmarkEnd w:id="555"/>
      <w:bookmarkEnd w:id="556"/>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10F71FC8">
        <w:trPr>
          <w:trHeight w:val="340" w:hRule="atLeast"/>
          <w:tblHeader/>
        </w:trPr>
        <w:tc>
          <w:tcPr>
            <w:tcW w:w="396" w:type="pct"/>
            <w:vMerge w:val="restart"/>
            <w:vAlign w:val="center"/>
          </w:tcPr>
          <w:p w14:paraId="4B1BC0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1019" w:type="pct"/>
            <w:vMerge w:val="restart"/>
            <w:vAlign w:val="center"/>
          </w:tcPr>
          <w:p w14:paraId="494DE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名称</w:t>
            </w:r>
          </w:p>
        </w:tc>
        <w:tc>
          <w:tcPr>
            <w:tcW w:w="457" w:type="pct"/>
            <w:vMerge w:val="restart"/>
            <w:vAlign w:val="center"/>
          </w:tcPr>
          <w:p w14:paraId="2DE95B2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54B4AB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项目单位要求</w:t>
            </w:r>
          </w:p>
        </w:tc>
        <w:tc>
          <w:tcPr>
            <w:tcW w:w="1250" w:type="pct"/>
            <w:gridSpan w:val="2"/>
            <w:vAlign w:val="center"/>
          </w:tcPr>
          <w:p w14:paraId="438F4F9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36BF99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18057A12">
        <w:trPr>
          <w:trHeight w:val="340" w:hRule="atLeast"/>
          <w:tblHeader/>
        </w:trPr>
        <w:tc>
          <w:tcPr>
            <w:tcW w:w="396" w:type="pct"/>
            <w:vMerge w:val="continue"/>
            <w:tcBorders>
              <w:bottom w:val="single" w:color="auto" w:sz="12" w:space="0"/>
            </w:tcBorders>
            <w:vAlign w:val="center"/>
          </w:tcPr>
          <w:p w14:paraId="5B0F3D2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1019" w:type="pct"/>
            <w:vMerge w:val="continue"/>
            <w:tcBorders>
              <w:bottom w:val="single" w:color="auto" w:sz="12" w:space="0"/>
            </w:tcBorders>
            <w:vAlign w:val="center"/>
          </w:tcPr>
          <w:p w14:paraId="1B1CCF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vMerge w:val="continue"/>
            <w:tcBorders>
              <w:bottom w:val="single" w:color="auto" w:sz="12" w:space="0"/>
            </w:tcBorders>
            <w:vAlign w:val="center"/>
          </w:tcPr>
          <w:p w14:paraId="002010F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bottom w:val="single" w:color="auto" w:sz="12" w:space="0"/>
            </w:tcBorders>
            <w:vAlign w:val="center"/>
          </w:tcPr>
          <w:p w14:paraId="15D8AC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2" w:type="pct"/>
            <w:tcBorders>
              <w:bottom w:val="single" w:color="auto" w:sz="12" w:space="0"/>
            </w:tcBorders>
            <w:vAlign w:val="center"/>
          </w:tcPr>
          <w:p w14:paraId="42AD918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64" w:type="pct"/>
            <w:tcBorders>
              <w:bottom w:val="single" w:color="auto" w:sz="12" w:space="0"/>
            </w:tcBorders>
            <w:vAlign w:val="center"/>
          </w:tcPr>
          <w:p w14:paraId="1D2F5ED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5" w:type="pct"/>
            <w:tcBorders>
              <w:bottom w:val="single" w:color="auto" w:sz="12" w:space="0"/>
            </w:tcBorders>
            <w:vAlign w:val="center"/>
          </w:tcPr>
          <w:p w14:paraId="709CC27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1142A1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D62A505">
        <w:trPr>
          <w:trHeight w:val="340" w:hRule="atLeast"/>
        </w:trPr>
        <w:tc>
          <w:tcPr>
            <w:tcW w:w="396" w:type="pct"/>
            <w:tcBorders>
              <w:top w:val="single" w:color="auto" w:sz="12" w:space="0"/>
              <w:tl2br w:val="nil"/>
              <w:tr2bl w:val="nil"/>
            </w:tcBorders>
            <w:vAlign w:val="center"/>
          </w:tcPr>
          <w:p w14:paraId="5DA6198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019" w:type="pct"/>
            <w:tcBorders>
              <w:top w:val="single" w:color="auto" w:sz="12" w:space="0"/>
              <w:tl2br w:val="nil"/>
              <w:tr2bl w:val="nil"/>
            </w:tcBorders>
            <w:vAlign w:val="center"/>
          </w:tcPr>
          <w:p w14:paraId="02E2F10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op w:val="single" w:color="auto" w:sz="12" w:space="0"/>
              <w:tl2br w:val="nil"/>
              <w:tr2bl w:val="nil"/>
            </w:tcBorders>
            <w:vAlign w:val="center"/>
          </w:tcPr>
          <w:p w14:paraId="47790AD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op w:val="single" w:color="auto" w:sz="12" w:space="0"/>
              <w:tl2br w:val="nil"/>
              <w:tr2bl w:val="nil"/>
            </w:tcBorders>
            <w:vAlign w:val="center"/>
          </w:tcPr>
          <w:p w14:paraId="7564E0D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op w:val="single" w:color="auto" w:sz="12" w:space="0"/>
              <w:tl2br w:val="nil"/>
              <w:tr2bl w:val="nil"/>
            </w:tcBorders>
            <w:vAlign w:val="center"/>
          </w:tcPr>
          <w:p w14:paraId="279C0A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op w:val="single" w:color="auto" w:sz="12" w:space="0"/>
              <w:tl2br w:val="nil"/>
              <w:tr2bl w:val="nil"/>
            </w:tcBorders>
            <w:vAlign w:val="center"/>
          </w:tcPr>
          <w:p w14:paraId="52BD6F2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op w:val="single" w:color="auto" w:sz="12" w:space="0"/>
              <w:tl2br w:val="nil"/>
              <w:tr2bl w:val="nil"/>
            </w:tcBorders>
            <w:vAlign w:val="center"/>
          </w:tcPr>
          <w:p w14:paraId="18ECC52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5A4189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026D760">
        <w:trPr>
          <w:trHeight w:val="340" w:hRule="atLeast"/>
        </w:trPr>
        <w:tc>
          <w:tcPr>
            <w:tcW w:w="396" w:type="pct"/>
            <w:tcBorders>
              <w:tl2br w:val="nil"/>
              <w:tr2bl w:val="nil"/>
            </w:tcBorders>
            <w:vAlign w:val="center"/>
          </w:tcPr>
          <w:p w14:paraId="3B50453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019" w:type="pct"/>
            <w:tcBorders>
              <w:tl2br w:val="nil"/>
              <w:tr2bl w:val="nil"/>
            </w:tcBorders>
            <w:vAlign w:val="center"/>
          </w:tcPr>
          <w:p w14:paraId="3FDB93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40BB73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7D724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4541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2162C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253C93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123B9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A55C97F">
        <w:trPr>
          <w:trHeight w:val="340" w:hRule="atLeast"/>
        </w:trPr>
        <w:tc>
          <w:tcPr>
            <w:tcW w:w="396" w:type="pct"/>
            <w:tcBorders>
              <w:tl2br w:val="nil"/>
              <w:tr2bl w:val="nil"/>
            </w:tcBorders>
            <w:vAlign w:val="center"/>
          </w:tcPr>
          <w:p w14:paraId="7E1E41A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019" w:type="pct"/>
            <w:tcBorders>
              <w:tl2br w:val="nil"/>
              <w:tr2bl w:val="nil"/>
            </w:tcBorders>
            <w:vAlign w:val="center"/>
          </w:tcPr>
          <w:p w14:paraId="1F5087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6B20C9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E40A0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070A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47F05BE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05DEE6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776FD4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7D16076">
        <w:trPr>
          <w:trHeight w:val="340" w:hRule="atLeast"/>
        </w:trPr>
        <w:tc>
          <w:tcPr>
            <w:tcW w:w="396" w:type="pct"/>
            <w:tcBorders>
              <w:tl2br w:val="nil"/>
              <w:tr2bl w:val="nil"/>
            </w:tcBorders>
            <w:vAlign w:val="center"/>
          </w:tcPr>
          <w:p w14:paraId="0E89CB2C">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019" w:type="pct"/>
            <w:tcBorders>
              <w:tl2br w:val="nil"/>
              <w:tr2bl w:val="nil"/>
            </w:tcBorders>
            <w:vAlign w:val="center"/>
          </w:tcPr>
          <w:p w14:paraId="6DEF2A9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0C7BF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5E5ADE0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52DE05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526F99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B9BE7B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DDC6CA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70720A8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16的规定</w:t>
      </w:r>
      <w:r>
        <w:rPr>
          <w:rFonts w:hint="eastAsia" w:ascii="宋体" w:hAnsi="宋体" w:eastAsia="宋体" w:cs="宋体"/>
          <w:b w:val="0"/>
          <w:bCs w:val="0"/>
          <w:color w:val="auto"/>
          <w:kern w:val="0"/>
          <w:sz w:val="21"/>
          <w:szCs w:val="21"/>
          <w:highlight w:val="none"/>
          <w:lang w:val="en-US" w:eastAsia="zh-CN"/>
        </w:rPr>
        <w:t>。</w:t>
      </w:r>
    </w:p>
    <w:p w14:paraId="5E1947EC">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16</w:t>
      </w:r>
      <w:r>
        <w:rPr>
          <w:rFonts w:hint="eastAsia" w:ascii="黑体" w:hAnsi="黑体" w:cs="黑体"/>
          <w:sz w:val="21"/>
          <w:szCs w:val="21"/>
        </w:rPr>
        <w:fldChar w:fldCharType="end"/>
      </w:r>
      <w:bookmarkStart w:id="557" w:name="_Toc1576"/>
      <w:bookmarkStart w:id="558" w:name="_Toc914845338"/>
      <w:bookmarkStart w:id="559" w:name="_Toc14738"/>
      <w:bookmarkStart w:id="560" w:name="_Toc104"/>
      <w:bookmarkStart w:id="561" w:name="_Toc1652174290"/>
      <w:bookmarkStart w:id="562" w:name="_Toc25585"/>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eastAsia="zh-CN" w:bidi="ar"/>
        </w:rPr>
        <w:t>供应商</w:t>
      </w:r>
      <w:r>
        <w:rPr>
          <w:rFonts w:hint="eastAsia" w:ascii="黑体" w:hAnsi="黑体" w:eastAsia="黑体" w:cs="黑体"/>
          <w:b w:val="0"/>
          <w:kern w:val="2"/>
          <w:sz w:val="21"/>
          <w:szCs w:val="21"/>
          <w:lang w:bidi="ar"/>
        </w:rPr>
        <w:t>应提供的设计图</w:t>
      </w:r>
      <w:r>
        <w:rPr>
          <w:rFonts w:hint="eastAsia" w:ascii="黑体" w:hAnsi="黑体" w:eastAsia="黑体" w:cs="黑体"/>
          <w:kern w:val="2"/>
          <w:sz w:val="21"/>
          <w:szCs w:val="21"/>
          <w:lang w:bidi="ar"/>
        </w:rPr>
        <w:t>样</w:t>
      </w:r>
      <w:r>
        <w:rPr>
          <w:rFonts w:hint="eastAsia" w:ascii="黑体" w:hAnsi="黑体" w:eastAsia="黑体" w:cs="黑体"/>
          <w:b w:val="0"/>
          <w:kern w:val="2"/>
          <w:sz w:val="21"/>
          <w:szCs w:val="21"/>
          <w:lang w:bidi="ar"/>
        </w:rPr>
        <w:t>及资料一览</w:t>
      </w:r>
      <w:r>
        <w:rPr>
          <w:rFonts w:hint="eastAsia" w:ascii="黑体" w:hAnsi="黑体" w:eastAsia="黑体" w:cs="黑体"/>
          <w:b w:val="0"/>
          <w:bCs w:val="0"/>
          <w:kern w:val="2"/>
          <w:sz w:val="21"/>
          <w:szCs w:val="21"/>
          <w:lang w:val="en-US" w:eastAsia="zh-CN" w:bidi="ar"/>
        </w:rPr>
        <w:t>表</w:t>
      </w:r>
      <w:bookmarkEnd w:id="557"/>
      <w:bookmarkEnd w:id="558"/>
      <w:bookmarkEnd w:id="559"/>
      <w:bookmarkEnd w:id="560"/>
      <w:bookmarkEnd w:id="561"/>
      <w:bookmarkEnd w:id="562"/>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33"/>
              <w:keepNext w:val="0"/>
              <w:keepLines w:val="0"/>
              <w:widowControl/>
              <w:numPr>
                <w:ilvl w:val="0"/>
                <w:numId w:val="15"/>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A052E3B">
        <w:trPr>
          <w:trHeight w:val="340" w:hRule="atLeast"/>
          <w:jc w:val="center"/>
        </w:trPr>
        <w:tc>
          <w:tcPr>
            <w:tcW w:w="5000" w:type="pct"/>
            <w:gridSpan w:val="4"/>
            <w:tcBorders>
              <w:top w:val="single" w:color="auto" w:sz="12" w:space="0"/>
            </w:tcBorders>
            <w:shd w:val="clear" w:color="auto" w:fill="auto"/>
            <w:noWrap/>
            <w:vAlign w:val="center"/>
          </w:tcPr>
          <w:p w14:paraId="09A527B5">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1C79C6F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563" w:name="_Toc20027"/>
      <w:bookmarkStart w:id="564" w:name="_Toc1559"/>
      <w:bookmarkStart w:id="565" w:name="_Toc1993544254"/>
      <w:bookmarkStart w:id="566" w:name="_Toc13034"/>
      <w:bookmarkStart w:id="567" w:name="_Toc517796681"/>
      <w:bookmarkStart w:id="568" w:name="_Toc1881377051"/>
      <w:bookmarkStart w:id="569" w:name="_Toc1681071017"/>
      <w:bookmarkStart w:id="570" w:name="_Toc5734"/>
      <w:bookmarkStart w:id="571" w:name="_Toc26927"/>
      <w:bookmarkStart w:id="572" w:name="_Toc6429"/>
      <w:bookmarkStart w:id="573" w:name="_Toc2002312430"/>
      <w:bookmarkStart w:id="574" w:name="_Toc27167"/>
      <w:bookmarkStart w:id="575" w:name="_Toc24908"/>
      <w:bookmarkStart w:id="576" w:name="_Toc2699"/>
      <w:bookmarkStart w:id="577" w:name="_Toc8424"/>
      <w:bookmarkStart w:id="578" w:name="_Toc8965"/>
      <w:bookmarkStart w:id="579" w:name="_Toc254010640"/>
      <w:bookmarkStart w:id="580" w:name="_Toc693"/>
      <w:bookmarkStart w:id="581" w:name="_Toc17629"/>
      <w:bookmarkStart w:id="582" w:name="_Toc18969"/>
      <w:bookmarkStart w:id="583" w:name="_Toc28320"/>
      <w:r>
        <w:rPr>
          <w:rFonts w:hint="eastAsia" w:ascii="黑体" w:hAnsi="黑体" w:eastAsia="黑体" w:cs="黑体"/>
          <w:b w:val="0"/>
          <w:bCs w:val="0"/>
          <w:kern w:val="0"/>
          <w:sz w:val="21"/>
          <w:szCs w:val="21"/>
          <w:highlight w:val="none"/>
          <w:lang w:val="en-US" w:eastAsia="zh-CN"/>
        </w:rPr>
        <w:t>技术参数和性能要求</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435B11E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通则</w:t>
      </w:r>
    </w:p>
    <w:p w14:paraId="1F9392E3">
      <w:pPr>
        <w:spacing w:line="360" w:lineRule="auto"/>
        <w:ind w:firstLine="420" w:firstLineChars="200"/>
        <w:rPr>
          <w:rFonts w:ascii="宋体" w:hAnsi="宋体"/>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21</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22</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193D2EF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4C2D7F8A">
      <w:pPr>
        <w:spacing w:line="360" w:lineRule="auto"/>
        <w:ind w:firstLine="420" w:firstLineChars="200"/>
        <w:rPr>
          <w:rFonts w:hint="eastAsia" w:ascii="宋体" w:hAnsi="宋体" w:eastAsiaTheme="minorEastAsia"/>
          <w:szCs w:val="24"/>
          <w:highlight w:val="none"/>
          <w:lang w:val="en-US" w:eastAsia="zh-CN"/>
        </w:rPr>
      </w:pPr>
      <w:r>
        <w:rPr>
          <w:rFonts w:hint="eastAsia" w:ascii="宋体" w:hAnsi="宋体"/>
          <w:szCs w:val="24"/>
          <w:highlight w:val="none"/>
          <w:lang w:val="en-US" w:eastAsia="zh-CN"/>
        </w:rPr>
        <w:t>煤矿用移动金属屏蔽监视型橡套软电缆</w:t>
      </w:r>
      <w:r>
        <w:rPr>
          <w:rFonts w:hint="eastAsia" w:ascii="宋体" w:hAnsi="宋体"/>
          <w:szCs w:val="24"/>
          <w:highlight w:val="none"/>
        </w:rPr>
        <w:t>结构参数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17</w:t>
      </w:r>
      <w:r>
        <w:rPr>
          <w:rFonts w:hint="default" w:ascii="Times New Roman Regular" w:hAnsi="Times New Roman Regular" w:eastAsia="宋体" w:cs="Times New Roman Regular"/>
          <w:szCs w:val="24"/>
          <w:highlight w:val="none"/>
        </w:rPr>
        <w:t>～</w:t>
      </w:r>
      <w:r>
        <w:rPr>
          <w:rFonts w:hint="eastAsia" w:ascii="Times New Roman Regular" w:hAnsi="Times New Roman Regular" w:eastAsia="宋体" w:cs="Times New Roman Regular"/>
          <w:szCs w:val="24"/>
          <w:highlight w:val="none"/>
          <w:lang w:val="en-US" w:eastAsia="zh-CN"/>
        </w:rPr>
        <w:t>表19</w:t>
      </w:r>
      <w:r>
        <w:rPr>
          <w:rFonts w:hint="eastAsia" w:ascii="宋体" w:hAnsi="宋体" w:eastAsia="宋体" w:cs="宋体"/>
          <w:szCs w:val="24"/>
          <w:highlight w:val="none"/>
        </w:rPr>
        <w:t>。</w:t>
      </w:r>
    </w:p>
    <w:p w14:paraId="1D794239">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17</w:t>
      </w:r>
      <w:r>
        <w:rPr>
          <w:rFonts w:hint="eastAsia" w:ascii="黑体" w:hAnsi="黑体" w:cs="黑体"/>
          <w:sz w:val="21"/>
          <w:szCs w:val="21"/>
        </w:rPr>
        <w:fldChar w:fldCharType="end"/>
      </w:r>
      <w:bookmarkStart w:id="584" w:name="_Toc544617558"/>
      <w:bookmarkStart w:id="585" w:name="_Toc24483"/>
      <w:bookmarkStart w:id="586" w:name="_Toc122"/>
      <w:bookmarkStart w:id="587" w:name="_Toc1130"/>
      <w:bookmarkStart w:id="588" w:name="_Toc11070"/>
      <w:bookmarkStart w:id="589" w:name="_Toc1575407113"/>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电缆结构参数表（MYPTJ-3.6/6）</w:t>
      </w:r>
      <w:bookmarkEnd w:id="584"/>
      <w:bookmarkEnd w:id="585"/>
      <w:bookmarkEnd w:id="586"/>
      <w:bookmarkEnd w:id="587"/>
      <w:bookmarkEnd w:id="588"/>
      <w:bookmarkEnd w:id="589"/>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16"/>
        <w:gridCol w:w="804"/>
        <w:gridCol w:w="1983"/>
        <w:gridCol w:w="817"/>
        <w:gridCol w:w="1707"/>
        <w:gridCol w:w="4"/>
        <w:gridCol w:w="1481"/>
        <w:gridCol w:w="1281"/>
        <w:gridCol w:w="666"/>
      </w:tblGrid>
      <w:tr w14:paraId="4581A6A1">
        <w:trPr>
          <w:trHeight w:val="340" w:hRule="atLeast"/>
          <w:tblHeader/>
          <w:jc w:val="center"/>
        </w:trPr>
        <w:tc>
          <w:tcPr>
            <w:tcW w:w="379" w:type="pct"/>
            <w:tcBorders>
              <w:bottom w:val="single" w:color="auto" w:sz="12" w:space="0"/>
            </w:tcBorders>
            <w:vAlign w:val="center"/>
          </w:tcPr>
          <w:p w14:paraId="21358C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73" w:type="pct"/>
            <w:gridSpan w:val="2"/>
            <w:tcBorders>
              <w:bottom w:val="single" w:color="auto" w:sz="12" w:space="0"/>
            </w:tcBorders>
            <w:shd w:val="clear" w:color="auto" w:fill="auto"/>
            <w:vAlign w:val="center"/>
          </w:tcPr>
          <w:p w14:paraId="2B02DA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32" w:type="pct"/>
            <w:tcBorders>
              <w:bottom w:val="single" w:color="auto" w:sz="12" w:space="0"/>
            </w:tcBorders>
            <w:shd w:val="clear" w:color="auto" w:fill="auto"/>
            <w:vAlign w:val="center"/>
          </w:tcPr>
          <w:p w14:paraId="29FF9A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687" w:type="pct"/>
            <w:gridSpan w:val="3"/>
            <w:tcBorders>
              <w:bottom w:val="single" w:color="auto" w:sz="12" w:space="0"/>
            </w:tcBorders>
            <w:shd w:val="clear" w:color="auto" w:fill="auto"/>
            <w:vAlign w:val="center"/>
          </w:tcPr>
          <w:p w14:paraId="2C17133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77" w:type="pct"/>
            <w:tcBorders>
              <w:bottom w:val="single" w:color="auto" w:sz="12" w:space="0"/>
            </w:tcBorders>
            <w:vAlign w:val="center"/>
          </w:tcPr>
          <w:p w14:paraId="6F853D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349" w:type="pct"/>
            <w:tcBorders>
              <w:bottom w:val="single" w:color="auto" w:sz="12" w:space="0"/>
            </w:tcBorders>
            <w:shd w:val="clear" w:color="auto" w:fill="auto"/>
            <w:vAlign w:val="center"/>
          </w:tcPr>
          <w:p w14:paraId="46BA8A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4AFE4A40">
        <w:trPr>
          <w:trHeight w:val="340" w:hRule="atLeast"/>
          <w:jc w:val="center"/>
        </w:trPr>
        <w:tc>
          <w:tcPr>
            <w:tcW w:w="379" w:type="pct"/>
            <w:tcBorders>
              <w:top w:val="single" w:color="auto" w:sz="12" w:space="0"/>
              <w:tl2br w:val="nil"/>
              <w:tr2bl w:val="nil"/>
            </w:tcBorders>
            <w:vAlign w:val="center"/>
          </w:tcPr>
          <w:p w14:paraId="09C7D2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73" w:type="pct"/>
            <w:gridSpan w:val="2"/>
            <w:tcBorders>
              <w:top w:val="single" w:color="auto" w:sz="12" w:space="0"/>
              <w:tl2br w:val="nil"/>
              <w:tr2bl w:val="nil"/>
            </w:tcBorders>
            <w:shd w:val="clear" w:color="auto" w:fill="auto"/>
            <w:vAlign w:val="center"/>
          </w:tcPr>
          <w:p w14:paraId="0C6DF4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147" w:type="pct"/>
            <w:gridSpan w:val="6"/>
            <w:tcBorders>
              <w:top w:val="single" w:color="auto" w:sz="12" w:space="0"/>
              <w:tl2br w:val="nil"/>
              <w:tr2bl w:val="nil"/>
            </w:tcBorders>
            <w:shd w:val="clear" w:color="auto" w:fill="auto"/>
            <w:vAlign w:val="center"/>
          </w:tcPr>
          <w:p w14:paraId="20DA21C9">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325D5610">
        <w:trPr>
          <w:trHeight w:val="340" w:hRule="atLeast"/>
          <w:jc w:val="center"/>
        </w:trPr>
        <w:tc>
          <w:tcPr>
            <w:tcW w:w="379" w:type="pct"/>
            <w:vMerge w:val="restart"/>
            <w:tcBorders>
              <w:tl2br w:val="nil"/>
              <w:tr2bl w:val="nil"/>
            </w:tcBorders>
            <w:vAlign w:val="center"/>
          </w:tcPr>
          <w:p w14:paraId="43E2D1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25" w:type="pct"/>
            <w:vMerge w:val="restart"/>
            <w:tcBorders>
              <w:tl2br w:val="nil"/>
              <w:tr2bl w:val="nil"/>
            </w:tcBorders>
            <w:shd w:val="clear" w:color="auto" w:fill="auto"/>
            <w:vAlign w:val="center"/>
          </w:tcPr>
          <w:p w14:paraId="27FB07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047" w:type="pct"/>
            <w:tcBorders>
              <w:tl2br w:val="nil"/>
              <w:tr2bl w:val="nil"/>
            </w:tcBorders>
            <w:shd w:val="clear" w:color="auto" w:fill="auto"/>
            <w:vAlign w:val="center"/>
          </w:tcPr>
          <w:p w14:paraId="430F2D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32" w:type="pct"/>
            <w:tcBorders>
              <w:tl2br w:val="nil"/>
              <w:tr2bl w:val="nil"/>
            </w:tcBorders>
            <w:shd w:val="clear" w:color="auto" w:fill="auto"/>
            <w:vAlign w:val="center"/>
          </w:tcPr>
          <w:p w14:paraId="1B5A756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2CC73E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镀锡铜导体</w:t>
            </w:r>
          </w:p>
        </w:tc>
        <w:tc>
          <w:tcPr>
            <w:tcW w:w="677" w:type="pct"/>
            <w:tcBorders>
              <w:tl2br w:val="nil"/>
              <w:tr2bl w:val="nil"/>
            </w:tcBorders>
            <w:shd w:val="clear" w:color="auto" w:fill="auto"/>
            <w:vAlign w:val="center"/>
          </w:tcPr>
          <w:p w14:paraId="5DAA77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3CE83D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84CF730">
        <w:trPr>
          <w:trHeight w:val="340" w:hRule="atLeast"/>
          <w:jc w:val="center"/>
        </w:trPr>
        <w:tc>
          <w:tcPr>
            <w:tcW w:w="379" w:type="pct"/>
            <w:vMerge w:val="continue"/>
            <w:tcBorders>
              <w:tl2br w:val="nil"/>
              <w:tr2bl w:val="nil"/>
            </w:tcBorders>
            <w:vAlign w:val="center"/>
          </w:tcPr>
          <w:p w14:paraId="105250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3CA142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restart"/>
            <w:tcBorders>
              <w:tl2br w:val="nil"/>
              <w:tr2bl w:val="nil"/>
            </w:tcBorders>
            <w:shd w:val="clear" w:color="auto" w:fill="auto"/>
            <w:vAlign w:val="center"/>
          </w:tcPr>
          <w:p w14:paraId="0C5F90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32" w:type="pct"/>
            <w:vMerge w:val="restart"/>
            <w:tcBorders>
              <w:tl2br w:val="nil"/>
              <w:tr2bl w:val="nil"/>
            </w:tcBorders>
            <w:shd w:val="clear" w:color="auto" w:fill="auto"/>
            <w:vAlign w:val="center"/>
          </w:tcPr>
          <w:p w14:paraId="0A12EF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7" w:type="pct"/>
            <w:gridSpan w:val="3"/>
            <w:tcBorders>
              <w:tl2br w:val="nil"/>
              <w:tr2bl w:val="nil"/>
            </w:tcBorders>
            <w:shd w:val="clear" w:color="auto" w:fill="auto"/>
            <w:vAlign w:val="center"/>
          </w:tcPr>
          <w:p w14:paraId="46106F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77" w:type="pct"/>
            <w:tcBorders>
              <w:tl2br w:val="nil"/>
              <w:tr2bl w:val="nil"/>
            </w:tcBorders>
            <w:shd w:val="clear" w:color="auto" w:fill="auto"/>
            <w:vAlign w:val="center"/>
          </w:tcPr>
          <w:p w14:paraId="404765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2AD2F98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4E7EBA23">
        <w:trPr>
          <w:trHeight w:val="340" w:hRule="atLeast"/>
          <w:jc w:val="center"/>
        </w:trPr>
        <w:tc>
          <w:tcPr>
            <w:tcW w:w="379" w:type="pct"/>
            <w:vMerge w:val="continue"/>
            <w:tcBorders>
              <w:tl2br w:val="nil"/>
              <w:tr2bl w:val="nil"/>
            </w:tcBorders>
            <w:vAlign w:val="center"/>
          </w:tcPr>
          <w:p w14:paraId="2739B7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4B794F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01A1D8E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4406A4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1FCC341E">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77" w:type="pct"/>
            <w:tcBorders>
              <w:tl2br w:val="nil"/>
              <w:tr2bl w:val="nil"/>
            </w:tcBorders>
            <w:shd w:val="clear" w:color="auto" w:fill="auto"/>
            <w:vAlign w:val="center"/>
          </w:tcPr>
          <w:p w14:paraId="7CCD67A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5F500E9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16905E3">
        <w:trPr>
          <w:trHeight w:val="340" w:hRule="atLeast"/>
          <w:jc w:val="center"/>
        </w:trPr>
        <w:tc>
          <w:tcPr>
            <w:tcW w:w="379" w:type="pct"/>
            <w:vMerge w:val="continue"/>
            <w:tcBorders>
              <w:tl2br w:val="nil"/>
              <w:tr2bl w:val="nil"/>
            </w:tcBorders>
            <w:vAlign w:val="center"/>
          </w:tcPr>
          <w:p w14:paraId="738620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0149F2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774E88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11313A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4B7EAB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77" w:type="pct"/>
            <w:tcBorders>
              <w:tl2br w:val="nil"/>
              <w:tr2bl w:val="nil"/>
            </w:tcBorders>
            <w:shd w:val="clear" w:color="auto" w:fill="auto"/>
            <w:vAlign w:val="center"/>
          </w:tcPr>
          <w:p w14:paraId="70F8A5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2F14D88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198DC604">
        <w:trPr>
          <w:trHeight w:val="340" w:hRule="atLeast"/>
          <w:jc w:val="center"/>
        </w:trPr>
        <w:tc>
          <w:tcPr>
            <w:tcW w:w="379" w:type="pct"/>
            <w:vMerge w:val="continue"/>
            <w:tcBorders>
              <w:tl2br w:val="nil"/>
              <w:tr2bl w:val="nil"/>
            </w:tcBorders>
            <w:vAlign w:val="center"/>
          </w:tcPr>
          <w:p w14:paraId="3997F3E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2B8B33A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5EC754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5F7B6C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186EDED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77" w:type="pct"/>
            <w:tcBorders>
              <w:tl2br w:val="nil"/>
              <w:tr2bl w:val="nil"/>
            </w:tcBorders>
            <w:shd w:val="clear" w:color="auto" w:fill="auto"/>
            <w:vAlign w:val="center"/>
          </w:tcPr>
          <w:p w14:paraId="166481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19C01BB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C2C8880">
        <w:trPr>
          <w:trHeight w:val="340" w:hRule="atLeast"/>
          <w:jc w:val="center"/>
        </w:trPr>
        <w:tc>
          <w:tcPr>
            <w:tcW w:w="379" w:type="pct"/>
            <w:vMerge w:val="continue"/>
            <w:tcBorders>
              <w:tl2br w:val="nil"/>
              <w:tr2bl w:val="nil"/>
            </w:tcBorders>
            <w:vAlign w:val="center"/>
          </w:tcPr>
          <w:p w14:paraId="66F08F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0528AA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5DB0B7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6B4398A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2CE0B2B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77" w:type="pct"/>
            <w:tcBorders>
              <w:tl2br w:val="nil"/>
              <w:tr2bl w:val="nil"/>
            </w:tcBorders>
            <w:shd w:val="clear" w:color="auto" w:fill="auto"/>
            <w:vAlign w:val="center"/>
          </w:tcPr>
          <w:p w14:paraId="748BB09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2311C50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6E13D78">
        <w:trPr>
          <w:trHeight w:val="340" w:hRule="atLeast"/>
          <w:jc w:val="center"/>
        </w:trPr>
        <w:tc>
          <w:tcPr>
            <w:tcW w:w="379" w:type="pct"/>
            <w:vMerge w:val="continue"/>
            <w:tcBorders>
              <w:tl2br w:val="nil"/>
              <w:tr2bl w:val="nil"/>
            </w:tcBorders>
            <w:vAlign w:val="center"/>
          </w:tcPr>
          <w:p w14:paraId="231E493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3E9E59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052E5C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1A3221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6DA52B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77" w:type="pct"/>
            <w:tcBorders>
              <w:tl2br w:val="nil"/>
              <w:tr2bl w:val="nil"/>
            </w:tcBorders>
            <w:shd w:val="clear" w:color="auto" w:fill="auto"/>
            <w:vAlign w:val="center"/>
          </w:tcPr>
          <w:p w14:paraId="722F13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5CCB93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8792A5A">
        <w:trPr>
          <w:trHeight w:val="340" w:hRule="atLeast"/>
          <w:jc w:val="center"/>
        </w:trPr>
        <w:tc>
          <w:tcPr>
            <w:tcW w:w="379" w:type="pct"/>
            <w:vMerge w:val="continue"/>
            <w:tcBorders>
              <w:tl2br w:val="nil"/>
              <w:tr2bl w:val="nil"/>
            </w:tcBorders>
            <w:vAlign w:val="center"/>
          </w:tcPr>
          <w:p w14:paraId="6534AB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5F45D9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208087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5F61AAA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715AAD5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77" w:type="pct"/>
            <w:tcBorders>
              <w:tl2br w:val="nil"/>
              <w:tr2bl w:val="nil"/>
            </w:tcBorders>
            <w:shd w:val="clear" w:color="auto" w:fill="auto"/>
            <w:vAlign w:val="center"/>
          </w:tcPr>
          <w:p w14:paraId="13DB9FF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01E256F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1D16E83">
        <w:trPr>
          <w:trHeight w:val="340" w:hRule="atLeast"/>
          <w:jc w:val="center"/>
        </w:trPr>
        <w:tc>
          <w:tcPr>
            <w:tcW w:w="379" w:type="pct"/>
            <w:vMerge w:val="continue"/>
            <w:tcBorders>
              <w:tl2br w:val="nil"/>
              <w:tr2bl w:val="nil"/>
            </w:tcBorders>
            <w:vAlign w:val="center"/>
          </w:tcPr>
          <w:p w14:paraId="0D8128E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3322FE6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tcBorders>
              <w:tl2br w:val="nil"/>
              <w:tr2bl w:val="nil"/>
            </w:tcBorders>
            <w:shd w:val="clear" w:color="auto" w:fill="auto"/>
            <w:vAlign w:val="center"/>
          </w:tcPr>
          <w:p w14:paraId="7B8045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432" w:type="pct"/>
            <w:tcBorders>
              <w:tl2br w:val="nil"/>
              <w:tr2bl w:val="nil"/>
            </w:tcBorders>
            <w:shd w:val="clear" w:color="auto" w:fill="auto"/>
            <w:vAlign w:val="center"/>
          </w:tcPr>
          <w:p w14:paraId="0B7F10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7" w:type="pct"/>
            <w:gridSpan w:val="3"/>
            <w:tcBorders>
              <w:tl2br w:val="nil"/>
              <w:tr2bl w:val="nil"/>
            </w:tcBorders>
            <w:shd w:val="clear" w:color="auto" w:fill="auto"/>
            <w:vAlign w:val="center"/>
          </w:tcPr>
          <w:p w14:paraId="3325A0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677" w:type="pct"/>
            <w:tcBorders>
              <w:tl2br w:val="nil"/>
              <w:tr2bl w:val="nil"/>
            </w:tcBorders>
            <w:shd w:val="clear" w:color="auto" w:fill="auto"/>
            <w:vAlign w:val="center"/>
          </w:tcPr>
          <w:p w14:paraId="6255C1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8DCFFE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F605F1E">
        <w:trPr>
          <w:trHeight w:val="340" w:hRule="atLeast"/>
          <w:jc w:val="center"/>
        </w:trPr>
        <w:tc>
          <w:tcPr>
            <w:tcW w:w="379" w:type="pct"/>
            <w:vMerge w:val="continue"/>
            <w:tcBorders>
              <w:tl2br w:val="nil"/>
              <w:tr2bl w:val="nil"/>
            </w:tcBorders>
            <w:vAlign w:val="center"/>
          </w:tcPr>
          <w:p w14:paraId="1326A08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14FA55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restart"/>
            <w:tcBorders>
              <w:tl2br w:val="nil"/>
              <w:tr2bl w:val="nil"/>
            </w:tcBorders>
            <w:shd w:val="clear" w:color="auto" w:fill="auto"/>
            <w:vAlign w:val="center"/>
          </w:tcPr>
          <w:p w14:paraId="08BE4E5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432" w:type="pct"/>
            <w:vMerge w:val="restart"/>
            <w:tcBorders>
              <w:tl2br w:val="nil"/>
              <w:tr2bl w:val="nil"/>
            </w:tcBorders>
            <w:shd w:val="clear" w:color="auto" w:fill="auto"/>
            <w:vAlign w:val="center"/>
          </w:tcPr>
          <w:p w14:paraId="6CDFDD1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904" w:type="pct"/>
            <w:gridSpan w:val="2"/>
            <w:tcBorders>
              <w:tl2br w:val="nil"/>
              <w:tr2bl w:val="nil"/>
            </w:tcBorders>
            <w:shd w:val="clear" w:color="auto" w:fill="auto"/>
            <w:vAlign w:val="center"/>
          </w:tcPr>
          <w:p w14:paraId="66ED970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1596EC0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77" w:type="pct"/>
            <w:tcBorders>
              <w:tl2br w:val="nil"/>
              <w:tr2bl w:val="nil"/>
            </w:tcBorders>
            <w:shd w:val="clear" w:color="auto" w:fill="auto"/>
            <w:vAlign w:val="center"/>
          </w:tcPr>
          <w:p w14:paraId="40FECC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57C04BD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9F73A12">
        <w:trPr>
          <w:trHeight w:val="340" w:hRule="atLeast"/>
          <w:jc w:val="center"/>
        </w:trPr>
        <w:tc>
          <w:tcPr>
            <w:tcW w:w="379" w:type="pct"/>
            <w:vMerge w:val="continue"/>
            <w:tcBorders>
              <w:tl2br w:val="nil"/>
              <w:tr2bl w:val="nil"/>
            </w:tcBorders>
            <w:vAlign w:val="center"/>
          </w:tcPr>
          <w:p w14:paraId="08EE24A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4D698D2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526D88E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581D1E0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1D64FD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1E0FF3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77" w:type="pct"/>
            <w:tcBorders>
              <w:tl2br w:val="nil"/>
              <w:tr2bl w:val="nil"/>
            </w:tcBorders>
            <w:shd w:val="clear" w:color="auto" w:fill="auto"/>
            <w:vAlign w:val="center"/>
          </w:tcPr>
          <w:p w14:paraId="15710C3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3239214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98CFB77">
        <w:trPr>
          <w:trHeight w:val="340" w:hRule="atLeast"/>
          <w:jc w:val="center"/>
        </w:trPr>
        <w:tc>
          <w:tcPr>
            <w:tcW w:w="379" w:type="pct"/>
            <w:vMerge w:val="continue"/>
            <w:tcBorders>
              <w:tl2br w:val="nil"/>
              <w:tr2bl w:val="nil"/>
            </w:tcBorders>
            <w:vAlign w:val="center"/>
          </w:tcPr>
          <w:p w14:paraId="46BD2A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1371FD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3E9D7824">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556CC9B9">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1768D8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198086B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77" w:type="pct"/>
            <w:tcBorders>
              <w:tl2br w:val="nil"/>
              <w:tr2bl w:val="nil"/>
            </w:tcBorders>
            <w:shd w:val="clear" w:color="auto" w:fill="auto"/>
            <w:vAlign w:val="center"/>
          </w:tcPr>
          <w:p w14:paraId="356323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6860A37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FCEFD0D">
        <w:trPr>
          <w:trHeight w:val="340" w:hRule="atLeast"/>
          <w:jc w:val="center"/>
        </w:trPr>
        <w:tc>
          <w:tcPr>
            <w:tcW w:w="379" w:type="pct"/>
            <w:vMerge w:val="continue"/>
            <w:tcBorders>
              <w:tl2br w:val="nil"/>
              <w:tr2bl w:val="nil"/>
            </w:tcBorders>
            <w:vAlign w:val="center"/>
          </w:tcPr>
          <w:p w14:paraId="21D7B5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7977446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7EC8F3C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616FEFA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025F91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270E4C1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77" w:type="pct"/>
            <w:tcBorders>
              <w:tl2br w:val="nil"/>
              <w:tr2bl w:val="nil"/>
            </w:tcBorders>
            <w:shd w:val="clear" w:color="auto" w:fill="auto"/>
            <w:vAlign w:val="center"/>
          </w:tcPr>
          <w:p w14:paraId="5A3637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1AF2744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E7F2DF">
        <w:trPr>
          <w:trHeight w:val="340" w:hRule="atLeast"/>
          <w:jc w:val="center"/>
        </w:trPr>
        <w:tc>
          <w:tcPr>
            <w:tcW w:w="379" w:type="pct"/>
            <w:vMerge w:val="continue"/>
            <w:tcBorders>
              <w:tl2br w:val="nil"/>
              <w:tr2bl w:val="nil"/>
            </w:tcBorders>
            <w:vAlign w:val="center"/>
          </w:tcPr>
          <w:p w14:paraId="2D6BD0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398D0E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6B328FFD">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7942F79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66A1B0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44BA4B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77" w:type="pct"/>
            <w:tcBorders>
              <w:tl2br w:val="nil"/>
              <w:tr2bl w:val="nil"/>
            </w:tcBorders>
            <w:shd w:val="clear" w:color="auto" w:fill="auto"/>
            <w:vAlign w:val="center"/>
          </w:tcPr>
          <w:p w14:paraId="2E52E3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790FA6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6E3E161">
        <w:trPr>
          <w:trHeight w:val="340" w:hRule="atLeast"/>
          <w:jc w:val="center"/>
        </w:trPr>
        <w:tc>
          <w:tcPr>
            <w:tcW w:w="379" w:type="pct"/>
            <w:vMerge w:val="continue"/>
            <w:tcBorders>
              <w:tl2br w:val="nil"/>
              <w:tr2bl w:val="nil"/>
            </w:tcBorders>
            <w:vAlign w:val="center"/>
          </w:tcPr>
          <w:p w14:paraId="769198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5F3124D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37EC56B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499555E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4F8F8A5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4CAAAE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77" w:type="pct"/>
            <w:tcBorders>
              <w:tl2br w:val="nil"/>
              <w:tr2bl w:val="nil"/>
            </w:tcBorders>
            <w:shd w:val="clear" w:color="auto" w:fill="auto"/>
            <w:vAlign w:val="center"/>
          </w:tcPr>
          <w:p w14:paraId="37B88F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3589C4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7E2AE05">
        <w:trPr>
          <w:trHeight w:val="340" w:hRule="atLeast"/>
          <w:jc w:val="center"/>
        </w:trPr>
        <w:tc>
          <w:tcPr>
            <w:tcW w:w="379" w:type="pct"/>
            <w:vMerge w:val="continue"/>
            <w:tcBorders>
              <w:tl2br w:val="nil"/>
              <w:tr2bl w:val="nil"/>
            </w:tcBorders>
            <w:vAlign w:val="center"/>
          </w:tcPr>
          <w:p w14:paraId="33AA50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066637C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6A8D9D03">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4EE782D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277A515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7FA588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77" w:type="pct"/>
            <w:tcBorders>
              <w:tl2br w:val="nil"/>
              <w:tr2bl w:val="nil"/>
            </w:tcBorders>
            <w:shd w:val="clear" w:color="auto" w:fill="auto"/>
            <w:vAlign w:val="center"/>
          </w:tcPr>
          <w:p w14:paraId="26E061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11B78A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ACD05D">
        <w:trPr>
          <w:trHeight w:val="340" w:hRule="atLeast"/>
          <w:jc w:val="center"/>
        </w:trPr>
        <w:tc>
          <w:tcPr>
            <w:tcW w:w="379" w:type="pct"/>
            <w:vMerge w:val="continue"/>
            <w:tcBorders>
              <w:tl2br w:val="nil"/>
              <w:tr2bl w:val="nil"/>
            </w:tcBorders>
            <w:vAlign w:val="center"/>
          </w:tcPr>
          <w:p w14:paraId="373098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25DEBE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restart"/>
            <w:tcBorders>
              <w:tl2br w:val="nil"/>
              <w:tr2bl w:val="nil"/>
            </w:tcBorders>
            <w:shd w:val="clear" w:color="auto" w:fill="auto"/>
            <w:vAlign w:val="center"/>
          </w:tcPr>
          <w:p w14:paraId="7EAF174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地线芯导体最大单线直径</w:t>
            </w:r>
          </w:p>
        </w:tc>
        <w:tc>
          <w:tcPr>
            <w:tcW w:w="432" w:type="pct"/>
            <w:vMerge w:val="restart"/>
            <w:tcBorders>
              <w:tl2br w:val="nil"/>
              <w:tr2bl w:val="nil"/>
            </w:tcBorders>
            <w:shd w:val="clear" w:color="auto" w:fill="auto"/>
            <w:vAlign w:val="center"/>
          </w:tcPr>
          <w:p w14:paraId="3A45F9E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904" w:type="pct"/>
            <w:gridSpan w:val="2"/>
            <w:tcBorders>
              <w:tl2br w:val="nil"/>
              <w:tr2bl w:val="nil"/>
            </w:tcBorders>
            <w:shd w:val="clear" w:color="auto" w:fill="auto"/>
            <w:vAlign w:val="center"/>
          </w:tcPr>
          <w:p w14:paraId="157612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1B94F0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77" w:type="pct"/>
            <w:tcBorders>
              <w:tl2br w:val="nil"/>
              <w:tr2bl w:val="nil"/>
            </w:tcBorders>
            <w:shd w:val="clear" w:color="auto" w:fill="auto"/>
            <w:vAlign w:val="center"/>
          </w:tcPr>
          <w:p w14:paraId="52DF623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624E02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8C91C47">
        <w:trPr>
          <w:trHeight w:val="340" w:hRule="atLeast"/>
          <w:jc w:val="center"/>
        </w:trPr>
        <w:tc>
          <w:tcPr>
            <w:tcW w:w="379" w:type="pct"/>
            <w:vMerge w:val="continue"/>
            <w:tcBorders>
              <w:tl2br w:val="nil"/>
              <w:tr2bl w:val="nil"/>
            </w:tcBorders>
            <w:vAlign w:val="center"/>
          </w:tcPr>
          <w:p w14:paraId="472EFC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266054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54D913F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1B85D6F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69BEB60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022C8F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77" w:type="pct"/>
            <w:tcBorders>
              <w:tl2br w:val="nil"/>
              <w:tr2bl w:val="nil"/>
            </w:tcBorders>
            <w:shd w:val="clear" w:color="auto" w:fill="auto"/>
            <w:vAlign w:val="center"/>
          </w:tcPr>
          <w:p w14:paraId="268DCC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677CE6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2A242B7">
        <w:trPr>
          <w:trHeight w:val="340" w:hRule="atLeast"/>
          <w:jc w:val="center"/>
        </w:trPr>
        <w:tc>
          <w:tcPr>
            <w:tcW w:w="379" w:type="pct"/>
            <w:vMerge w:val="continue"/>
            <w:tcBorders>
              <w:tl2br w:val="nil"/>
              <w:tr2bl w:val="nil"/>
            </w:tcBorders>
            <w:vAlign w:val="center"/>
          </w:tcPr>
          <w:p w14:paraId="4FA6D9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71D2C07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3388718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527AB61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792520F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5863A5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77" w:type="pct"/>
            <w:tcBorders>
              <w:tl2br w:val="nil"/>
              <w:tr2bl w:val="nil"/>
            </w:tcBorders>
            <w:shd w:val="clear" w:color="auto" w:fill="auto"/>
            <w:vAlign w:val="center"/>
          </w:tcPr>
          <w:p w14:paraId="1FDE79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32C2355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4E1EFDE">
        <w:trPr>
          <w:trHeight w:val="340" w:hRule="atLeast"/>
          <w:jc w:val="center"/>
        </w:trPr>
        <w:tc>
          <w:tcPr>
            <w:tcW w:w="379" w:type="pct"/>
            <w:vMerge w:val="continue"/>
            <w:tcBorders>
              <w:tl2br w:val="nil"/>
              <w:tr2bl w:val="nil"/>
            </w:tcBorders>
            <w:vAlign w:val="center"/>
          </w:tcPr>
          <w:p w14:paraId="3F62E5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3BA7DB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47610B1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3DF0698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070AB2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3B06DE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77" w:type="pct"/>
            <w:tcBorders>
              <w:tl2br w:val="nil"/>
              <w:tr2bl w:val="nil"/>
            </w:tcBorders>
            <w:shd w:val="clear" w:color="auto" w:fill="auto"/>
            <w:vAlign w:val="center"/>
          </w:tcPr>
          <w:p w14:paraId="7D5EB5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1B83766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5545E29">
        <w:trPr>
          <w:trHeight w:val="340" w:hRule="atLeast"/>
          <w:jc w:val="center"/>
        </w:trPr>
        <w:tc>
          <w:tcPr>
            <w:tcW w:w="379" w:type="pct"/>
            <w:vMerge w:val="restart"/>
            <w:tcBorders>
              <w:tl2br w:val="nil"/>
              <w:tr2bl w:val="nil"/>
            </w:tcBorders>
            <w:vAlign w:val="center"/>
          </w:tcPr>
          <w:p w14:paraId="206759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25" w:type="pct"/>
            <w:vMerge w:val="restart"/>
            <w:tcBorders>
              <w:tl2br w:val="nil"/>
              <w:tr2bl w:val="nil"/>
            </w:tcBorders>
            <w:shd w:val="clear" w:color="auto" w:fill="auto"/>
            <w:vAlign w:val="center"/>
          </w:tcPr>
          <w:p w14:paraId="4D1EEA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047" w:type="pct"/>
            <w:vMerge w:val="restart"/>
            <w:tcBorders>
              <w:tl2br w:val="nil"/>
              <w:tr2bl w:val="nil"/>
            </w:tcBorders>
            <w:shd w:val="clear" w:color="auto" w:fill="auto"/>
            <w:vAlign w:val="center"/>
          </w:tcPr>
          <w:p w14:paraId="52AF0C4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4F60D6F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32" w:type="pct"/>
            <w:vMerge w:val="restart"/>
            <w:tcBorders>
              <w:tl2br w:val="nil"/>
              <w:tr2bl w:val="nil"/>
            </w:tcBorders>
            <w:shd w:val="clear" w:color="auto" w:fill="auto"/>
            <w:vAlign w:val="center"/>
          </w:tcPr>
          <w:p w14:paraId="30EF736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904" w:type="pct"/>
            <w:gridSpan w:val="2"/>
            <w:tcBorders>
              <w:tl2br w:val="nil"/>
              <w:tr2bl w:val="nil"/>
            </w:tcBorders>
            <w:shd w:val="clear" w:color="auto" w:fill="auto"/>
            <w:vAlign w:val="center"/>
          </w:tcPr>
          <w:p w14:paraId="7E07033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1628888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77" w:type="pct"/>
            <w:tcBorders>
              <w:tl2br w:val="nil"/>
              <w:tr2bl w:val="nil"/>
            </w:tcBorders>
            <w:vAlign w:val="center"/>
          </w:tcPr>
          <w:p w14:paraId="620FC6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249E71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939CEA">
        <w:trPr>
          <w:trHeight w:val="340" w:hRule="atLeast"/>
          <w:jc w:val="center"/>
        </w:trPr>
        <w:tc>
          <w:tcPr>
            <w:tcW w:w="379" w:type="pct"/>
            <w:vMerge w:val="continue"/>
            <w:tcBorders>
              <w:tl2br w:val="nil"/>
              <w:tr2bl w:val="nil"/>
            </w:tcBorders>
            <w:vAlign w:val="center"/>
          </w:tcPr>
          <w:p w14:paraId="701594E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646544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760EA3E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11A3894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6DE1A6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6CF59A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4.0</w:t>
            </w:r>
          </w:p>
        </w:tc>
        <w:tc>
          <w:tcPr>
            <w:tcW w:w="677" w:type="pct"/>
            <w:tcBorders>
              <w:tl2br w:val="nil"/>
              <w:tr2bl w:val="nil"/>
            </w:tcBorders>
            <w:vAlign w:val="center"/>
          </w:tcPr>
          <w:p w14:paraId="028723F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74AB14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FEF178">
        <w:trPr>
          <w:trHeight w:val="340" w:hRule="atLeast"/>
          <w:jc w:val="center"/>
        </w:trPr>
        <w:tc>
          <w:tcPr>
            <w:tcW w:w="379" w:type="pct"/>
            <w:vMerge w:val="continue"/>
            <w:tcBorders>
              <w:tl2br w:val="nil"/>
              <w:tr2bl w:val="nil"/>
            </w:tcBorders>
            <w:vAlign w:val="center"/>
          </w:tcPr>
          <w:p w14:paraId="769A89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06E6A6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4EF013F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2939DCD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6CE3E3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663B1BC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77" w:type="pct"/>
            <w:tcBorders>
              <w:tl2br w:val="nil"/>
              <w:tr2bl w:val="nil"/>
            </w:tcBorders>
            <w:vAlign w:val="center"/>
          </w:tcPr>
          <w:p w14:paraId="1B9A6D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62D3561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71E6AE">
        <w:trPr>
          <w:trHeight w:val="340" w:hRule="atLeast"/>
          <w:jc w:val="center"/>
        </w:trPr>
        <w:tc>
          <w:tcPr>
            <w:tcW w:w="379" w:type="pct"/>
            <w:vMerge w:val="continue"/>
            <w:tcBorders>
              <w:tl2br w:val="nil"/>
              <w:tr2bl w:val="nil"/>
            </w:tcBorders>
            <w:vAlign w:val="center"/>
          </w:tcPr>
          <w:p w14:paraId="078DA3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1151B1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1AB8172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008B037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20F85E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4D313B5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77" w:type="pct"/>
            <w:tcBorders>
              <w:tl2br w:val="nil"/>
              <w:tr2bl w:val="nil"/>
            </w:tcBorders>
            <w:vAlign w:val="center"/>
          </w:tcPr>
          <w:p w14:paraId="396053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62811DE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1360EF">
        <w:trPr>
          <w:trHeight w:val="340" w:hRule="atLeast"/>
          <w:jc w:val="center"/>
        </w:trPr>
        <w:tc>
          <w:tcPr>
            <w:tcW w:w="379" w:type="pct"/>
            <w:vMerge w:val="continue"/>
            <w:tcBorders>
              <w:tl2br w:val="nil"/>
              <w:tr2bl w:val="nil"/>
            </w:tcBorders>
            <w:vAlign w:val="center"/>
          </w:tcPr>
          <w:p w14:paraId="406736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5C21711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4968428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1E2B92A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661F6DFF">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27F51F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77" w:type="pct"/>
            <w:tcBorders>
              <w:tl2br w:val="nil"/>
              <w:tr2bl w:val="nil"/>
            </w:tcBorders>
            <w:vAlign w:val="center"/>
          </w:tcPr>
          <w:p w14:paraId="4D9D57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5E3FD6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802DBDA">
        <w:trPr>
          <w:trHeight w:val="340" w:hRule="atLeast"/>
          <w:jc w:val="center"/>
        </w:trPr>
        <w:tc>
          <w:tcPr>
            <w:tcW w:w="379" w:type="pct"/>
            <w:vMerge w:val="continue"/>
            <w:tcBorders>
              <w:tl2br w:val="nil"/>
              <w:tr2bl w:val="nil"/>
            </w:tcBorders>
            <w:vAlign w:val="center"/>
          </w:tcPr>
          <w:p w14:paraId="7DB301F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671851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6347DE8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4911C1F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72DBBA21">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4A1CCC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77" w:type="pct"/>
            <w:tcBorders>
              <w:tl2br w:val="nil"/>
              <w:tr2bl w:val="nil"/>
            </w:tcBorders>
            <w:vAlign w:val="center"/>
          </w:tcPr>
          <w:p w14:paraId="6E93822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3D9D29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7D037A">
        <w:trPr>
          <w:trHeight w:val="340" w:hRule="atLeast"/>
          <w:jc w:val="center"/>
        </w:trPr>
        <w:tc>
          <w:tcPr>
            <w:tcW w:w="379" w:type="pct"/>
            <w:vMerge w:val="continue"/>
            <w:tcBorders>
              <w:tl2br w:val="nil"/>
              <w:tr2bl w:val="nil"/>
            </w:tcBorders>
            <w:vAlign w:val="center"/>
          </w:tcPr>
          <w:p w14:paraId="53B3A2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13F7A6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58CEC24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68FD574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04" w:type="pct"/>
            <w:gridSpan w:val="2"/>
            <w:tcBorders>
              <w:tl2br w:val="nil"/>
              <w:tr2bl w:val="nil"/>
            </w:tcBorders>
            <w:shd w:val="clear" w:color="auto" w:fill="auto"/>
            <w:vAlign w:val="center"/>
          </w:tcPr>
          <w:p w14:paraId="5F39DE1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782" w:type="pct"/>
            <w:tcBorders>
              <w:tl2br w:val="nil"/>
              <w:tr2bl w:val="nil"/>
            </w:tcBorders>
            <w:shd w:val="clear" w:color="auto" w:fill="auto"/>
            <w:vAlign w:val="center"/>
          </w:tcPr>
          <w:p w14:paraId="23E6126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w:t>
            </w:r>
          </w:p>
        </w:tc>
        <w:tc>
          <w:tcPr>
            <w:tcW w:w="677" w:type="pct"/>
            <w:tcBorders>
              <w:tl2br w:val="nil"/>
              <w:tr2bl w:val="nil"/>
            </w:tcBorders>
            <w:vAlign w:val="center"/>
          </w:tcPr>
          <w:p w14:paraId="40DC1F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34D95F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05D378">
        <w:trPr>
          <w:trHeight w:val="340" w:hRule="atLeast"/>
          <w:jc w:val="center"/>
        </w:trPr>
        <w:tc>
          <w:tcPr>
            <w:tcW w:w="379" w:type="pct"/>
            <w:vMerge w:val="continue"/>
            <w:tcBorders>
              <w:tl2br w:val="nil"/>
              <w:tr2bl w:val="nil"/>
            </w:tcBorders>
            <w:vAlign w:val="center"/>
          </w:tcPr>
          <w:p w14:paraId="31768A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227EDCC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tcBorders>
              <w:tl2br w:val="nil"/>
              <w:tr2bl w:val="nil"/>
            </w:tcBorders>
            <w:shd w:val="clear" w:color="auto" w:fill="auto"/>
            <w:vAlign w:val="center"/>
          </w:tcPr>
          <w:p w14:paraId="5B7DE11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32" w:type="pct"/>
            <w:tcBorders>
              <w:tl2br w:val="nil"/>
              <w:tr2bl w:val="nil"/>
            </w:tcBorders>
            <w:shd w:val="clear" w:color="auto" w:fill="auto"/>
            <w:vAlign w:val="center"/>
          </w:tcPr>
          <w:p w14:paraId="7FC3E5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7" w:type="pct"/>
            <w:gridSpan w:val="3"/>
            <w:tcBorders>
              <w:tl2br w:val="nil"/>
              <w:tr2bl w:val="nil"/>
            </w:tcBorders>
            <w:shd w:val="clear" w:color="auto" w:fill="auto"/>
            <w:vAlign w:val="center"/>
          </w:tcPr>
          <w:p w14:paraId="512760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77" w:type="pct"/>
            <w:tcBorders>
              <w:tl2br w:val="nil"/>
              <w:tr2bl w:val="nil"/>
            </w:tcBorders>
            <w:vAlign w:val="center"/>
          </w:tcPr>
          <w:p w14:paraId="4807273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446E9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A48D511">
        <w:trPr>
          <w:trHeight w:val="340" w:hRule="atLeast"/>
          <w:jc w:val="center"/>
        </w:trPr>
        <w:tc>
          <w:tcPr>
            <w:tcW w:w="379" w:type="pct"/>
            <w:vMerge w:val="continue"/>
            <w:tcBorders>
              <w:tl2br w:val="nil"/>
              <w:tr2bl w:val="nil"/>
            </w:tcBorders>
            <w:vAlign w:val="center"/>
          </w:tcPr>
          <w:p w14:paraId="29B20C4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43FB66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tcBorders>
              <w:tl2br w:val="nil"/>
              <w:tr2bl w:val="nil"/>
            </w:tcBorders>
            <w:shd w:val="clear" w:color="auto" w:fill="auto"/>
            <w:vAlign w:val="center"/>
          </w:tcPr>
          <w:p w14:paraId="6C48615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32" w:type="pct"/>
            <w:tcBorders>
              <w:tl2br w:val="nil"/>
              <w:tr2bl w:val="nil"/>
            </w:tcBorders>
            <w:shd w:val="clear" w:color="auto" w:fill="auto"/>
            <w:vAlign w:val="center"/>
          </w:tcPr>
          <w:p w14:paraId="754DF53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7" w:type="pct"/>
            <w:gridSpan w:val="3"/>
            <w:tcBorders>
              <w:tl2br w:val="nil"/>
              <w:tr2bl w:val="nil"/>
            </w:tcBorders>
            <w:shd w:val="clear" w:color="auto" w:fill="auto"/>
            <w:vAlign w:val="center"/>
          </w:tcPr>
          <w:p w14:paraId="091F4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eastAsia" w:ascii="宋体" w:hAnsi="宋体" w:eastAsia="宋体" w:cs="宋体"/>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77" w:type="pct"/>
            <w:tcBorders>
              <w:tl2br w:val="nil"/>
              <w:tr2bl w:val="nil"/>
            </w:tcBorders>
            <w:vAlign w:val="center"/>
          </w:tcPr>
          <w:p w14:paraId="372493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5D414B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04128F5">
        <w:trPr>
          <w:trHeight w:val="340" w:hRule="atLeast"/>
          <w:jc w:val="center"/>
        </w:trPr>
        <w:tc>
          <w:tcPr>
            <w:tcW w:w="379" w:type="pct"/>
            <w:vMerge w:val="restart"/>
            <w:tcBorders>
              <w:tl2br w:val="nil"/>
              <w:tr2bl w:val="nil"/>
            </w:tcBorders>
            <w:vAlign w:val="center"/>
          </w:tcPr>
          <w:p w14:paraId="10541D67">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25" w:type="pct"/>
            <w:vMerge w:val="restart"/>
            <w:tcBorders>
              <w:tl2br w:val="nil"/>
              <w:tr2bl w:val="nil"/>
            </w:tcBorders>
            <w:shd w:val="clear" w:color="auto" w:fill="auto"/>
            <w:vAlign w:val="center"/>
          </w:tcPr>
          <w:p w14:paraId="17AFA24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047" w:type="pct"/>
            <w:tcBorders>
              <w:tl2br w:val="nil"/>
              <w:tr2bl w:val="nil"/>
            </w:tcBorders>
            <w:shd w:val="clear" w:color="auto" w:fill="auto"/>
            <w:vAlign w:val="center"/>
          </w:tcPr>
          <w:p w14:paraId="2A970B30">
            <w:pPr>
              <w:keepNext w:val="0"/>
              <w:keepLines w:val="0"/>
              <w:widowControl w:val="0"/>
              <w:suppressLineNumbers w:val="0"/>
              <w:topLinePunct/>
              <w:adjustRightInd/>
              <w:spacing w:before="70" w:beforeAutospacing="0" w:after="7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挤包屏蔽层剥离力</w:t>
            </w:r>
          </w:p>
        </w:tc>
        <w:tc>
          <w:tcPr>
            <w:tcW w:w="432" w:type="pct"/>
            <w:tcBorders>
              <w:tl2br w:val="nil"/>
              <w:tr2bl w:val="nil"/>
            </w:tcBorders>
            <w:shd w:val="clear" w:color="auto" w:fill="auto"/>
            <w:vAlign w:val="center"/>
          </w:tcPr>
          <w:p w14:paraId="7AF6F27B">
            <w:pPr>
              <w:keepNext w:val="0"/>
              <w:keepLines w:val="0"/>
              <w:widowControl w:val="0"/>
              <w:suppressLineNumbers w:val="0"/>
              <w:adjustRightInd/>
              <w:snapToGrid/>
              <w:spacing w:before="0" w:beforeAutospacing="0" w:after="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N</w:t>
            </w:r>
          </w:p>
        </w:tc>
        <w:tc>
          <w:tcPr>
            <w:tcW w:w="1687" w:type="pct"/>
            <w:gridSpan w:val="3"/>
            <w:tcBorders>
              <w:tl2br w:val="nil"/>
              <w:tr2bl w:val="nil"/>
            </w:tcBorders>
            <w:shd w:val="clear" w:color="auto" w:fill="auto"/>
            <w:vAlign w:val="center"/>
          </w:tcPr>
          <w:p w14:paraId="7FF539FE">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77" w:type="pct"/>
            <w:tcBorders>
              <w:tl2br w:val="nil"/>
              <w:tr2bl w:val="nil"/>
            </w:tcBorders>
            <w:vAlign w:val="center"/>
          </w:tcPr>
          <w:p w14:paraId="31A4F9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D93B6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2BEAC4F6">
        <w:trPr>
          <w:trHeight w:val="340" w:hRule="atLeast"/>
          <w:jc w:val="center"/>
        </w:trPr>
        <w:tc>
          <w:tcPr>
            <w:tcW w:w="379" w:type="pct"/>
            <w:vMerge w:val="continue"/>
            <w:tcBorders>
              <w:tl2br w:val="nil"/>
              <w:tr2bl w:val="nil"/>
            </w:tcBorders>
            <w:vAlign w:val="center"/>
          </w:tcPr>
          <w:p w14:paraId="61D368A8">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25" w:type="pct"/>
            <w:vMerge w:val="continue"/>
            <w:tcBorders>
              <w:tl2br w:val="nil"/>
              <w:tr2bl w:val="nil"/>
            </w:tcBorders>
            <w:shd w:val="clear" w:color="auto" w:fill="auto"/>
            <w:vAlign w:val="center"/>
          </w:tcPr>
          <w:p w14:paraId="4F79B72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7" w:type="pct"/>
            <w:tcBorders>
              <w:tl2br w:val="nil"/>
              <w:tr2bl w:val="nil"/>
            </w:tcBorders>
            <w:shd w:val="clear" w:color="auto" w:fill="auto"/>
            <w:vAlign w:val="center"/>
          </w:tcPr>
          <w:p w14:paraId="584F926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缠绕/编织最小覆盖率</w:t>
            </w:r>
          </w:p>
        </w:tc>
        <w:tc>
          <w:tcPr>
            <w:tcW w:w="432" w:type="pct"/>
            <w:tcBorders>
              <w:tl2br w:val="nil"/>
              <w:tr2bl w:val="nil"/>
            </w:tcBorders>
            <w:shd w:val="clear" w:color="auto" w:fill="auto"/>
            <w:vAlign w:val="center"/>
          </w:tcPr>
          <w:p w14:paraId="0E62D60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1687" w:type="pct"/>
            <w:gridSpan w:val="3"/>
            <w:tcBorders>
              <w:tl2br w:val="nil"/>
              <w:tr2bl w:val="nil"/>
            </w:tcBorders>
            <w:shd w:val="clear" w:color="auto" w:fill="auto"/>
            <w:vAlign w:val="center"/>
          </w:tcPr>
          <w:p w14:paraId="6CC918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77" w:type="pct"/>
            <w:tcBorders>
              <w:tl2br w:val="nil"/>
              <w:tr2bl w:val="nil"/>
            </w:tcBorders>
            <w:vAlign w:val="center"/>
          </w:tcPr>
          <w:p w14:paraId="61D053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5E75253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8C79FB6">
        <w:trPr>
          <w:trHeight w:val="340" w:hRule="atLeast"/>
          <w:jc w:val="center"/>
        </w:trPr>
        <w:tc>
          <w:tcPr>
            <w:tcW w:w="379" w:type="pct"/>
            <w:vMerge w:val="continue"/>
            <w:tcBorders>
              <w:tl2br w:val="nil"/>
              <w:tr2bl w:val="nil"/>
            </w:tcBorders>
            <w:vAlign w:val="center"/>
          </w:tcPr>
          <w:p w14:paraId="11AFE4DD">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25" w:type="pct"/>
            <w:vMerge w:val="continue"/>
            <w:tcBorders>
              <w:tl2br w:val="nil"/>
              <w:tr2bl w:val="nil"/>
            </w:tcBorders>
            <w:shd w:val="clear" w:color="auto" w:fill="auto"/>
            <w:vAlign w:val="center"/>
          </w:tcPr>
          <w:p w14:paraId="25EB7F7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7" w:type="pct"/>
            <w:tcBorders>
              <w:tl2br w:val="nil"/>
              <w:tr2bl w:val="nil"/>
            </w:tcBorders>
            <w:shd w:val="clear" w:color="auto" w:fill="auto"/>
            <w:vAlign w:val="center"/>
          </w:tcPr>
          <w:p w14:paraId="4BE02B5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432" w:type="pct"/>
            <w:tcBorders>
              <w:tl2br w:val="nil"/>
              <w:tr2bl w:val="nil"/>
            </w:tcBorders>
            <w:shd w:val="clear" w:color="auto" w:fill="auto"/>
            <w:vAlign w:val="center"/>
          </w:tcPr>
          <w:p w14:paraId="2B803AE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687" w:type="pct"/>
            <w:gridSpan w:val="3"/>
            <w:tcBorders>
              <w:tl2br w:val="nil"/>
              <w:tr2bl w:val="nil"/>
            </w:tcBorders>
            <w:shd w:val="clear" w:color="auto" w:fill="auto"/>
            <w:vAlign w:val="center"/>
          </w:tcPr>
          <w:p w14:paraId="7C4B86A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77" w:type="pct"/>
            <w:tcBorders>
              <w:tl2br w:val="nil"/>
              <w:tr2bl w:val="nil"/>
            </w:tcBorders>
            <w:vAlign w:val="center"/>
          </w:tcPr>
          <w:p w14:paraId="13C3A59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29E35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480720F7">
        <w:trPr>
          <w:trHeight w:val="340" w:hRule="atLeast"/>
          <w:jc w:val="center"/>
        </w:trPr>
        <w:tc>
          <w:tcPr>
            <w:tcW w:w="379" w:type="pct"/>
            <w:tcBorders>
              <w:tl2br w:val="nil"/>
              <w:tr2bl w:val="nil"/>
            </w:tcBorders>
            <w:shd w:val="clear" w:color="auto" w:fill="auto"/>
            <w:vAlign w:val="center"/>
          </w:tcPr>
          <w:p w14:paraId="38FF6DF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425" w:type="pct"/>
            <w:tcBorders>
              <w:tl2br w:val="nil"/>
              <w:tr2bl w:val="nil"/>
            </w:tcBorders>
            <w:shd w:val="clear" w:color="auto" w:fill="auto"/>
            <w:vAlign w:val="center"/>
          </w:tcPr>
          <w:p w14:paraId="7DBC36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缆芯</w:t>
            </w:r>
          </w:p>
        </w:tc>
        <w:tc>
          <w:tcPr>
            <w:tcW w:w="1047" w:type="pct"/>
            <w:tcBorders>
              <w:tl2br w:val="nil"/>
              <w:tr2bl w:val="nil"/>
            </w:tcBorders>
            <w:shd w:val="clear" w:color="auto" w:fill="auto"/>
            <w:vAlign w:val="center"/>
          </w:tcPr>
          <w:p w14:paraId="38DC112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绞合</w:t>
            </w: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32" w:type="pct"/>
            <w:tcBorders>
              <w:tl2br w:val="nil"/>
              <w:tr2bl w:val="nil"/>
            </w:tcBorders>
            <w:shd w:val="clear" w:color="auto" w:fill="auto"/>
            <w:vAlign w:val="center"/>
          </w:tcPr>
          <w:p w14:paraId="69B0A18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687" w:type="pct"/>
            <w:gridSpan w:val="3"/>
            <w:tcBorders>
              <w:tl2br w:val="nil"/>
              <w:tr2bl w:val="nil"/>
            </w:tcBorders>
            <w:shd w:val="clear" w:color="auto" w:fill="auto"/>
            <w:vAlign w:val="center"/>
          </w:tcPr>
          <w:p w14:paraId="5C8993E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77" w:type="pct"/>
            <w:tcBorders>
              <w:tl2br w:val="nil"/>
              <w:tr2bl w:val="nil"/>
            </w:tcBorders>
            <w:shd w:val="clear" w:color="auto" w:fill="auto"/>
            <w:vAlign w:val="center"/>
          </w:tcPr>
          <w:p w14:paraId="7139796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746FED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0ACE95F">
        <w:trPr>
          <w:trHeight w:val="340" w:hRule="atLeast"/>
          <w:jc w:val="center"/>
        </w:trPr>
        <w:tc>
          <w:tcPr>
            <w:tcW w:w="379" w:type="pct"/>
            <w:tcBorders>
              <w:tl2br w:val="nil"/>
              <w:tr2bl w:val="nil"/>
            </w:tcBorders>
            <w:shd w:val="clear" w:color="auto" w:fill="auto"/>
            <w:vAlign w:val="center"/>
          </w:tcPr>
          <w:p w14:paraId="427B4D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6</w:t>
            </w:r>
          </w:p>
        </w:tc>
        <w:tc>
          <w:tcPr>
            <w:tcW w:w="425" w:type="pct"/>
            <w:tcBorders>
              <w:tl2br w:val="nil"/>
              <w:tr2bl w:val="nil"/>
            </w:tcBorders>
            <w:shd w:val="clear" w:color="auto" w:fill="auto"/>
            <w:vAlign w:val="center"/>
          </w:tcPr>
          <w:p w14:paraId="604A67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监视层</w:t>
            </w:r>
          </w:p>
        </w:tc>
        <w:tc>
          <w:tcPr>
            <w:tcW w:w="1047" w:type="pct"/>
            <w:tcBorders>
              <w:tl2br w:val="nil"/>
              <w:tr2bl w:val="nil"/>
            </w:tcBorders>
            <w:shd w:val="clear" w:color="auto" w:fill="auto"/>
            <w:vAlign w:val="center"/>
          </w:tcPr>
          <w:p w14:paraId="63B3912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32" w:type="pct"/>
            <w:tcBorders>
              <w:tl2br w:val="nil"/>
              <w:tr2bl w:val="nil"/>
            </w:tcBorders>
            <w:shd w:val="clear" w:color="auto" w:fill="auto"/>
            <w:vAlign w:val="center"/>
          </w:tcPr>
          <w:p w14:paraId="7C29C7C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687" w:type="pct"/>
            <w:gridSpan w:val="3"/>
            <w:tcBorders>
              <w:tl2br w:val="nil"/>
              <w:tr2bl w:val="nil"/>
            </w:tcBorders>
            <w:shd w:val="clear" w:color="auto" w:fill="auto"/>
            <w:vAlign w:val="center"/>
          </w:tcPr>
          <w:p w14:paraId="0DF997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77" w:type="pct"/>
            <w:tcBorders>
              <w:tl2br w:val="nil"/>
              <w:tr2bl w:val="nil"/>
            </w:tcBorders>
            <w:shd w:val="clear" w:color="auto" w:fill="auto"/>
            <w:vAlign w:val="center"/>
          </w:tcPr>
          <w:p w14:paraId="3CCE22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BB809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4B3A19C">
        <w:trPr>
          <w:trHeight w:val="340" w:hRule="atLeast"/>
          <w:jc w:val="center"/>
        </w:trPr>
        <w:tc>
          <w:tcPr>
            <w:tcW w:w="379" w:type="pct"/>
            <w:vMerge w:val="restart"/>
            <w:tcBorders>
              <w:tl2br w:val="nil"/>
              <w:tr2bl w:val="nil"/>
            </w:tcBorders>
            <w:vAlign w:val="center"/>
          </w:tcPr>
          <w:p w14:paraId="69C793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7</w:t>
            </w:r>
          </w:p>
        </w:tc>
        <w:tc>
          <w:tcPr>
            <w:tcW w:w="425" w:type="pct"/>
            <w:vMerge w:val="restart"/>
            <w:tcBorders>
              <w:tl2br w:val="nil"/>
              <w:tr2bl w:val="nil"/>
            </w:tcBorders>
            <w:shd w:val="clear" w:color="auto" w:fill="auto"/>
            <w:vAlign w:val="center"/>
          </w:tcPr>
          <w:p w14:paraId="197D7E7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w:t>
            </w:r>
            <w:r>
              <w:rPr>
                <w:rFonts w:hint="eastAsia" w:ascii="Times New Roman Regular" w:hAnsi="Times New Roman Regular" w:eastAsia="宋体" w:cs="Times New Roman Regular"/>
                <w:kern w:val="2"/>
                <w:sz w:val="18"/>
                <w:szCs w:val="18"/>
                <w:lang w:val="en-US" w:eastAsia="zh-CN"/>
              </w:rPr>
              <w:t>/外护套</w:t>
            </w:r>
          </w:p>
        </w:tc>
        <w:tc>
          <w:tcPr>
            <w:tcW w:w="1047" w:type="pct"/>
            <w:vMerge w:val="restart"/>
            <w:tcBorders>
              <w:tl2br w:val="nil"/>
              <w:tr2bl w:val="nil"/>
            </w:tcBorders>
            <w:shd w:val="clear" w:color="auto" w:fill="auto"/>
            <w:vAlign w:val="center"/>
          </w:tcPr>
          <w:p w14:paraId="110963D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32" w:type="pct"/>
            <w:vMerge w:val="restart"/>
            <w:tcBorders>
              <w:tl2br w:val="nil"/>
              <w:tr2bl w:val="nil"/>
            </w:tcBorders>
            <w:shd w:val="clear" w:color="auto" w:fill="auto"/>
            <w:vAlign w:val="center"/>
          </w:tcPr>
          <w:p w14:paraId="60973D9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7" w:type="pct"/>
            <w:gridSpan w:val="3"/>
            <w:tcBorders>
              <w:tl2br w:val="nil"/>
              <w:tr2bl w:val="nil"/>
            </w:tcBorders>
            <w:shd w:val="clear" w:color="auto" w:fill="auto"/>
            <w:vAlign w:val="center"/>
          </w:tcPr>
          <w:p w14:paraId="7F3B754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77" w:type="pct"/>
            <w:tcBorders>
              <w:tl2br w:val="nil"/>
              <w:tr2bl w:val="nil"/>
            </w:tcBorders>
            <w:shd w:val="clear" w:color="auto" w:fill="auto"/>
            <w:vAlign w:val="center"/>
          </w:tcPr>
          <w:p w14:paraId="2748BB6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46530ED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84753F2">
        <w:trPr>
          <w:trHeight w:val="340" w:hRule="atLeast"/>
          <w:jc w:val="center"/>
        </w:trPr>
        <w:tc>
          <w:tcPr>
            <w:tcW w:w="379" w:type="pct"/>
            <w:vMerge w:val="continue"/>
            <w:tcBorders>
              <w:tl2br w:val="nil"/>
              <w:tr2bl w:val="nil"/>
            </w:tcBorders>
            <w:vAlign w:val="center"/>
          </w:tcPr>
          <w:p w14:paraId="0162C4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6BD2AA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tcBorders>
              <w:tl2br w:val="nil"/>
              <w:tr2bl w:val="nil"/>
            </w:tcBorders>
            <w:shd w:val="clear" w:color="auto" w:fill="auto"/>
            <w:vAlign w:val="center"/>
          </w:tcPr>
          <w:p w14:paraId="2B6524C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rPr>
              <w:t>护套/外护套</w:t>
            </w:r>
            <w:r>
              <w:rPr>
                <w:rFonts w:hint="eastAsia" w:ascii="宋体" w:hAnsi="宋体" w:eastAsia="宋体" w:cs="宋体"/>
                <w:kern w:val="2"/>
                <w:sz w:val="18"/>
                <w:szCs w:val="18"/>
                <w:lang w:val="en-US" w:eastAsia="zh-CN"/>
              </w:rPr>
              <w:t>平均厚度不小于</w:t>
            </w:r>
          </w:p>
        </w:tc>
        <w:tc>
          <w:tcPr>
            <w:tcW w:w="432" w:type="pct"/>
            <w:tcBorders>
              <w:tl2br w:val="nil"/>
              <w:tr2bl w:val="nil"/>
            </w:tcBorders>
            <w:shd w:val="clear" w:color="auto" w:fill="auto"/>
            <w:vAlign w:val="center"/>
          </w:tcPr>
          <w:p w14:paraId="6EAAC8B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7" w:type="pct"/>
            <w:gridSpan w:val="3"/>
            <w:tcBorders>
              <w:tl2br w:val="nil"/>
              <w:tr2bl w:val="nil"/>
            </w:tcBorders>
            <w:shd w:val="clear" w:color="auto" w:fill="auto"/>
            <w:vAlign w:val="center"/>
          </w:tcPr>
          <w:p w14:paraId="4C4AC8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p>
        </w:tc>
        <w:tc>
          <w:tcPr>
            <w:tcW w:w="677" w:type="pct"/>
            <w:tcBorders>
              <w:tl2br w:val="nil"/>
              <w:tr2bl w:val="nil"/>
            </w:tcBorders>
            <w:vAlign w:val="center"/>
          </w:tcPr>
          <w:p w14:paraId="0585253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31F1E5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5DA9C1F">
        <w:trPr>
          <w:trHeight w:val="90" w:hRule="atLeast"/>
          <w:jc w:val="center"/>
        </w:trPr>
        <w:tc>
          <w:tcPr>
            <w:tcW w:w="379" w:type="pct"/>
            <w:vMerge w:val="continue"/>
            <w:tcBorders>
              <w:tl2br w:val="nil"/>
              <w:tr2bl w:val="nil"/>
            </w:tcBorders>
            <w:vAlign w:val="center"/>
          </w:tcPr>
          <w:p w14:paraId="78B0203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16A086A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7" w:type="pct"/>
            <w:tcBorders>
              <w:tl2br w:val="nil"/>
              <w:tr2bl w:val="nil"/>
            </w:tcBorders>
            <w:shd w:val="clear" w:color="auto" w:fill="auto"/>
            <w:vAlign w:val="center"/>
          </w:tcPr>
          <w:p w14:paraId="57A79E7B">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护套/外护套</w:t>
            </w:r>
            <w:r>
              <w:rPr>
                <w:rFonts w:hint="eastAsia" w:ascii="宋体" w:hAnsi="宋体" w:eastAsia="宋体" w:cs="宋体"/>
                <w:kern w:val="2"/>
                <w:sz w:val="18"/>
                <w:szCs w:val="18"/>
                <w:lang w:val="en-US" w:eastAsia="zh-CN"/>
              </w:rPr>
              <w:t>最薄点厚度不小于</w:t>
            </w:r>
          </w:p>
        </w:tc>
        <w:tc>
          <w:tcPr>
            <w:tcW w:w="432" w:type="pct"/>
            <w:tcBorders>
              <w:tl2br w:val="nil"/>
              <w:tr2bl w:val="nil"/>
            </w:tcBorders>
            <w:shd w:val="clear" w:color="auto" w:fill="auto"/>
            <w:vAlign w:val="center"/>
          </w:tcPr>
          <w:p w14:paraId="6E64AE9E">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7" w:type="pct"/>
            <w:gridSpan w:val="3"/>
            <w:tcBorders>
              <w:tl2br w:val="nil"/>
              <w:tr2bl w:val="nil"/>
            </w:tcBorders>
            <w:shd w:val="clear" w:color="auto" w:fill="auto"/>
            <w:vAlign w:val="center"/>
          </w:tcPr>
          <w:p w14:paraId="6ABC073D">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r>
              <w:rPr>
                <w:rFonts w:hint="eastAsia" w:ascii="宋体" w:hAnsi="宋体" w:eastAsia="宋体" w:cs="宋体"/>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77" w:type="pct"/>
            <w:tcBorders>
              <w:tl2br w:val="nil"/>
              <w:tr2bl w:val="nil"/>
            </w:tcBorders>
            <w:vAlign w:val="center"/>
          </w:tcPr>
          <w:p w14:paraId="3647EDAF">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63111DE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2A67839">
        <w:trPr>
          <w:trHeight w:val="340" w:hRule="atLeast"/>
          <w:jc w:val="center"/>
        </w:trPr>
        <w:tc>
          <w:tcPr>
            <w:tcW w:w="379" w:type="pct"/>
            <w:vMerge w:val="restart"/>
            <w:tcBorders>
              <w:tl2br w:val="nil"/>
              <w:tr2bl w:val="nil"/>
            </w:tcBorders>
            <w:vAlign w:val="center"/>
          </w:tcPr>
          <w:p w14:paraId="57C8A5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8</w:t>
            </w:r>
          </w:p>
        </w:tc>
        <w:tc>
          <w:tcPr>
            <w:tcW w:w="425" w:type="pct"/>
            <w:vMerge w:val="restart"/>
            <w:tcBorders>
              <w:tl2br w:val="nil"/>
              <w:tr2bl w:val="nil"/>
            </w:tcBorders>
            <w:shd w:val="clear" w:color="auto" w:fill="auto"/>
            <w:vAlign w:val="center"/>
          </w:tcPr>
          <w:p w14:paraId="25D802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w:t>
            </w:r>
          </w:p>
        </w:tc>
        <w:tc>
          <w:tcPr>
            <w:tcW w:w="1047" w:type="pct"/>
            <w:vMerge w:val="restart"/>
            <w:tcBorders>
              <w:tl2br w:val="nil"/>
              <w:tr2bl w:val="nil"/>
            </w:tcBorders>
            <w:shd w:val="clear" w:color="auto" w:fill="auto"/>
            <w:vAlign w:val="center"/>
          </w:tcPr>
          <w:p w14:paraId="7FA3C75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外径范围</w:t>
            </w:r>
          </w:p>
        </w:tc>
        <w:tc>
          <w:tcPr>
            <w:tcW w:w="432" w:type="pct"/>
            <w:vMerge w:val="restart"/>
            <w:tcBorders>
              <w:tl2br w:val="nil"/>
              <w:tr2bl w:val="nil"/>
            </w:tcBorders>
            <w:shd w:val="clear" w:color="auto" w:fill="auto"/>
            <w:vAlign w:val="center"/>
          </w:tcPr>
          <w:p w14:paraId="0E81EAB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902" w:type="pct"/>
            <w:tcBorders>
              <w:tl2br w:val="nil"/>
              <w:tr2bl w:val="nil"/>
            </w:tcBorders>
            <w:shd w:val="clear" w:color="auto" w:fill="auto"/>
            <w:vAlign w:val="center"/>
          </w:tcPr>
          <w:p w14:paraId="304595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4" w:type="pct"/>
            <w:gridSpan w:val="2"/>
            <w:tcBorders>
              <w:tl2br w:val="nil"/>
              <w:tr2bl w:val="nil"/>
            </w:tcBorders>
            <w:shd w:val="clear" w:color="auto" w:fill="auto"/>
            <w:vAlign w:val="center"/>
          </w:tcPr>
          <w:p w14:paraId="43A20E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61.0~69.0</w:t>
            </w:r>
          </w:p>
        </w:tc>
        <w:tc>
          <w:tcPr>
            <w:tcW w:w="677" w:type="pct"/>
            <w:tcBorders>
              <w:tl2br w:val="nil"/>
              <w:tr2bl w:val="nil"/>
            </w:tcBorders>
            <w:vAlign w:val="center"/>
          </w:tcPr>
          <w:p w14:paraId="3EE67F5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3948D32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5D977AF">
        <w:trPr>
          <w:trHeight w:val="340" w:hRule="atLeast"/>
          <w:jc w:val="center"/>
        </w:trPr>
        <w:tc>
          <w:tcPr>
            <w:tcW w:w="379" w:type="pct"/>
            <w:vMerge w:val="continue"/>
            <w:tcBorders>
              <w:tl2br w:val="nil"/>
              <w:tr2bl w:val="nil"/>
            </w:tcBorders>
            <w:vAlign w:val="center"/>
          </w:tcPr>
          <w:p w14:paraId="77D968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25" w:type="pct"/>
            <w:vMerge w:val="continue"/>
            <w:tcBorders>
              <w:tl2br w:val="nil"/>
              <w:tr2bl w:val="nil"/>
            </w:tcBorders>
            <w:shd w:val="clear" w:color="auto" w:fill="auto"/>
            <w:vAlign w:val="center"/>
          </w:tcPr>
          <w:p w14:paraId="6004D72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047" w:type="pct"/>
            <w:vMerge w:val="continue"/>
            <w:tcBorders>
              <w:tl2br w:val="nil"/>
              <w:tr2bl w:val="nil"/>
            </w:tcBorders>
            <w:shd w:val="clear" w:color="auto" w:fill="auto"/>
            <w:vAlign w:val="center"/>
          </w:tcPr>
          <w:p w14:paraId="6BFA474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2" w:type="pct"/>
            <w:vMerge w:val="continue"/>
            <w:tcBorders>
              <w:tl2br w:val="nil"/>
              <w:tr2bl w:val="nil"/>
            </w:tcBorders>
            <w:shd w:val="clear" w:color="auto" w:fill="auto"/>
            <w:vAlign w:val="center"/>
          </w:tcPr>
          <w:p w14:paraId="6CE2981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tcBorders>
              <w:tl2br w:val="nil"/>
              <w:tr2bl w:val="nil"/>
            </w:tcBorders>
            <w:shd w:val="clear" w:color="auto" w:fill="auto"/>
            <w:vAlign w:val="center"/>
          </w:tcPr>
          <w:p w14:paraId="57981E8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4" w:type="pct"/>
            <w:gridSpan w:val="2"/>
            <w:tcBorders>
              <w:tl2br w:val="nil"/>
              <w:tr2bl w:val="nil"/>
            </w:tcBorders>
            <w:shd w:val="clear" w:color="auto" w:fill="auto"/>
            <w:vAlign w:val="center"/>
          </w:tcPr>
          <w:p w14:paraId="019486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63.5~72.0</w:t>
            </w:r>
          </w:p>
        </w:tc>
        <w:tc>
          <w:tcPr>
            <w:tcW w:w="677" w:type="pct"/>
            <w:tcBorders>
              <w:tl2br w:val="nil"/>
              <w:tr2bl w:val="nil"/>
            </w:tcBorders>
            <w:vAlign w:val="center"/>
          </w:tcPr>
          <w:p w14:paraId="6A81FD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2399D8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97067F4">
        <w:trPr>
          <w:trHeight w:val="340" w:hRule="atLeast"/>
          <w:jc w:val="center"/>
        </w:trPr>
        <w:tc>
          <w:tcPr>
            <w:tcW w:w="379" w:type="pct"/>
            <w:vMerge w:val="continue"/>
            <w:tcBorders>
              <w:tl2br w:val="nil"/>
              <w:tr2bl w:val="nil"/>
            </w:tcBorders>
            <w:vAlign w:val="center"/>
          </w:tcPr>
          <w:p w14:paraId="6F086A9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56439F9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06C2DCA6">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50191AE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tcBorders>
              <w:tl2br w:val="nil"/>
              <w:tr2bl w:val="nil"/>
            </w:tcBorders>
            <w:shd w:val="clear" w:color="auto" w:fill="auto"/>
            <w:vAlign w:val="center"/>
          </w:tcPr>
          <w:p w14:paraId="771D47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4" w:type="pct"/>
            <w:gridSpan w:val="2"/>
            <w:tcBorders>
              <w:tl2br w:val="nil"/>
              <w:tr2bl w:val="nil"/>
            </w:tcBorders>
            <w:shd w:val="clear" w:color="auto" w:fill="auto"/>
            <w:vAlign w:val="center"/>
          </w:tcPr>
          <w:p w14:paraId="1AC474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67.5~76.0</w:t>
            </w:r>
          </w:p>
        </w:tc>
        <w:tc>
          <w:tcPr>
            <w:tcW w:w="677" w:type="pct"/>
            <w:tcBorders>
              <w:tl2br w:val="nil"/>
              <w:tr2bl w:val="nil"/>
            </w:tcBorders>
            <w:shd w:val="clear" w:color="auto" w:fill="auto"/>
            <w:vAlign w:val="center"/>
          </w:tcPr>
          <w:p w14:paraId="15C13F6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244C28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473A998">
        <w:trPr>
          <w:trHeight w:val="340" w:hRule="atLeast"/>
          <w:jc w:val="center"/>
        </w:trPr>
        <w:tc>
          <w:tcPr>
            <w:tcW w:w="379" w:type="pct"/>
            <w:vMerge w:val="continue"/>
            <w:tcBorders>
              <w:tl2br w:val="nil"/>
              <w:tr2bl w:val="nil"/>
            </w:tcBorders>
            <w:vAlign w:val="center"/>
          </w:tcPr>
          <w:p w14:paraId="28C872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1B1246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2DE5726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3757E81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tcBorders>
              <w:tl2br w:val="nil"/>
              <w:tr2bl w:val="nil"/>
            </w:tcBorders>
            <w:shd w:val="clear" w:color="auto" w:fill="auto"/>
            <w:vAlign w:val="center"/>
          </w:tcPr>
          <w:p w14:paraId="05E2FD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4" w:type="pct"/>
            <w:gridSpan w:val="2"/>
            <w:tcBorders>
              <w:tl2br w:val="nil"/>
              <w:tr2bl w:val="nil"/>
            </w:tcBorders>
            <w:shd w:val="clear" w:color="auto" w:fill="auto"/>
            <w:vAlign w:val="center"/>
          </w:tcPr>
          <w:p w14:paraId="145A990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72.5~82.0</w:t>
            </w:r>
          </w:p>
        </w:tc>
        <w:tc>
          <w:tcPr>
            <w:tcW w:w="677" w:type="pct"/>
            <w:tcBorders>
              <w:tl2br w:val="nil"/>
              <w:tr2bl w:val="nil"/>
            </w:tcBorders>
            <w:vAlign w:val="center"/>
          </w:tcPr>
          <w:p w14:paraId="6A62A4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344B69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BF15288">
        <w:trPr>
          <w:trHeight w:val="340" w:hRule="atLeast"/>
          <w:jc w:val="center"/>
        </w:trPr>
        <w:tc>
          <w:tcPr>
            <w:tcW w:w="379" w:type="pct"/>
            <w:vMerge w:val="continue"/>
            <w:tcBorders>
              <w:tl2br w:val="nil"/>
              <w:tr2bl w:val="nil"/>
            </w:tcBorders>
            <w:vAlign w:val="center"/>
          </w:tcPr>
          <w:p w14:paraId="346770C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10276D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74659660">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444B82C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tcBorders>
              <w:tl2br w:val="nil"/>
              <w:tr2bl w:val="nil"/>
            </w:tcBorders>
            <w:shd w:val="clear" w:color="auto" w:fill="auto"/>
            <w:vAlign w:val="center"/>
          </w:tcPr>
          <w:p w14:paraId="3968F31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4" w:type="pct"/>
            <w:gridSpan w:val="2"/>
            <w:tcBorders>
              <w:tl2br w:val="nil"/>
              <w:tr2bl w:val="nil"/>
            </w:tcBorders>
            <w:shd w:val="clear" w:color="auto" w:fill="auto"/>
            <w:vAlign w:val="center"/>
          </w:tcPr>
          <w:p w14:paraId="1431A7D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77.0~87.0</w:t>
            </w:r>
          </w:p>
        </w:tc>
        <w:tc>
          <w:tcPr>
            <w:tcW w:w="677" w:type="pct"/>
            <w:tcBorders>
              <w:tl2br w:val="nil"/>
              <w:tr2bl w:val="nil"/>
            </w:tcBorders>
            <w:vAlign w:val="center"/>
          </w:tcPr>
          <w:p w14:paraId="3DAEB16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2C0C5FA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DC679F5">
        <w:trPr>
          <w:trHeight w:val="340" w:hRule="atLeast"/>
          <w:jc w:val="center"/>
        </w:trPr>
        <w:tc>
          <w:tcPr>
            <w:tcW w:w="379" w:type="pct"/>
            <w:vMerge w:val="continue"/>
            <w:tcBorders>
              <w:tl2br w:val="nil"/>
              <w:tr2bl w:val="nil"/>
            </w:tcBorders>
            <w:vAlign w:val="center"/>
          </w:tcPr>
          <w:p w14:paraId="58A71A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5" w:type="pct"/>
            <w:vMerge w:val="continue"/>
            <w:tcBorders>
              <w:tl2br w:val="nil"/>
              <w:tr2bl w:val="nil"/>
            </w:tcBorders>
            <w:shd w:val="clear" w:color="auto" w:fill="auto"/>
            <w:vAlign w:val="center"/>
          </w:tcPr>
          <w:p w14:paraId="5E344C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7" w:type="pct"/>
            <w:vMerge w:val="continue"/>
            <w:tcBorders>
              <w:tl2br w:val="nil"/>
              <w:tr2bl w:val="nil"/>
            </w:tcBorders>
            <w:shd w:val="clear" w:color="auto" w:fill="auto"/>
            <w:vAlign w:val="center"/>
          </w:tcPr>
          <w:p w14:paraId="73FACEFE">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2" w:type="pct"/>
            <w:vMerge w:val="continue"/>
            <w:tcBorders>
              <w:tl2br w:val="nil"/>
              <w:tr2bl w:val="nil"/>
            </w:tcBorders>
            <w:shd w:val="clear" w:color="auto" w:fill="auto"/>
            <w:vAlign w:val="center"/>
          </w:tcPr>
          <w:p w14:paraId="2CCCBD2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tcBorders>
              <w:tl2br w:val="nil"/>
              <w:tr2bl w:val="nil"/>
            </w:tcBorders>
            <w:shd w:val="clear" w:color="auto" w:fill="auto"/>
            <w:vAlign w:val="center"/>
          </w:tcPr>
          <w:p w14:paraId="2E69AE6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4" w:type="pct"/>
            <w:gridSpan w:val="2"/>
            <w:tcBorders>
              <w:tl2br w:val="nil"/>
              <w:tr2bl w:val="nil"/>
            </w:tcBorders>
            <w:shd w:val="clear" w:color="auto" w:fill="auto"/>
            <w:vAlign w:val="center"/>
          </w:tcPr>
          <w:p w14:paraId="51BF4A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80.5~90.0</w:t>
            </w:r>
          </w:p>
        </w:tc>
        <w:tc>
          <w:tcPr>
            <w:tcW w:w="677" w:type="pct"/>
            <w:tcBorders>
              <w:tl2br w:val="nil"/>
              <w:tr2bl w:val="nil"/>
            </w:tcBorders>
            <w:shd w:val="clear" w:color="auto" w:fill="auto"/>
            <w:vAlign w:val="center"/>
          </w:tcPr>
          <w:p w14:paraId="1278CDC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tl2br w:val="nil"/>
              <w:tr2bl w:val="nil"/>
            </w:tcBorders>
            <w:shd w:val="clear" w:color="auto" w:fill="auto"/>
            <w:vAlign w:val="center"/>
          </w:tcPr>
          <w:p w14:paraId="7A45C2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7E2F9568">
        <w:trPr>
          <w:trHeight w:val="340" w:hRule="atLeast"/>
          <w:jc w:val="center"/>
        </w:trPr>
        <w:tc>
          <w:tcPr>
            <w:tcW w:w="379" w:type="pct"/>
            <w:vMerge w:val="continue"/>
            <w:tcBorders>
              <w:bottom w:val="single" w:color="auto" w:sz="12" w:space="0"/>
              <w:tl2br w:val="nil"/>
              <w:tr2bl w:val="nil"/>
            </w:tcBorders>
            <w:vAlign w:val="center"/>
          </w:tcPr>
          <w:p w14:paraId="1645A21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5" w:type="pct"/>
            <w:vMerge w:val="continue"/>
            <w:tcBorders>
              <w:bottom w:val="single" w:color="auto" w:sz="12" w:space="0"/>
              <w:tl2br w:val="nil"/>
              <w:tr2bl w:val="nil"/>
            </w:tcBorders>
            <w:shd w:val="clear" w:color="auto" w:fill="auto"/>
            <w:vAlign w:val="center"/>
          </w:tcPr>
          <w:p w14:paraId="5A7EF2D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7" w:type="pct"/>
            <w:vMerge w:val="continue"/>
            <w:tcBorders>
              <w:bottom w:val="single" w:color="auto" w:sz="12" w:space="0"/>
              <w:tl2br w:val="nil"/>
              <w:tr2bl w:val="nil"/>
            </w:tcBorders>
            <w:shd w:val="clear" w:color="auto" w:fill="auto"/>
            <w:vAlign w:val="center"/>
          </w:tcPr>
          <w:p w14:paraId="0F59C312">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2" w:type="pct"/>
            <w:vMerge w:val="continue"/>
            <w:tcBorders>
              <w:bottom w:val="single" w:color="auto" w:sz="12" w:space="0"/>
              <w:tl2br w:val="nil"/>
              <w:tr2bl w:val="nil"/>
            </w:tcBorders>
            <w:shd w:val="clear" w:color="auto" w:fill="auto"/>
            <w:vAlign w:val="center"/>
          </w:tcPr>
          <w:p w14:paraId="3AEA299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tcBorders>
              <w:bottom w:val="single" w:color="auto" w:sz="12" w:space="0"/>
              <w:tl2br w:val="nil"/>
              <w:tr2bl w:val="nil"/>
            </w:tcBorders>
            <w:shd w:val="clear" w:color="auto" w:fill="auto"/>
            <w:vAlign w:val="center"/>
          </w:tcPr>
          <w:p w14:paraId="5F1A06F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4" w:type="pct"/>
            <w:gridSpan w:val="2"/>
            <w:tcBorders>
              <w:bottom w:val="single" w:color="auto" w:sz="12" w:space="0"/>
              <w:tl2br w:val="nil"/>
              <w:tr2bl w:val="nil"/>
            </w:tcBorders>
            <w:shd w:val="clear" w:color="auto" w:fill="auto"/>
            <w:vAlign w:val="center"/>
          </w:tcPr>
          <w:p w14:paraId="4B3A91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84.5~94.5</w:t>
            </w:r>
          </w:p>
        </w:tc>
        <w:tc>
          <w:tcPr>
            <w:tcW w:w="677" w:type="pct"/>
            <w:tcBorders>
              <w:bottom w:val="single" w:color="auto" w:sz="12" w:space="0"/>
              <w:tl2br w:val="nil"/>
              <w:tr2bl w:val="nil"/>
            </w:tcBorders>
            <w:shd w:val="clear" w:color="auto" w:fill="auto"/>
            <w:vAlign w:val="center"/>
          </w:tcPr>
          <w:p w14:paraId="747164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49" w:type="pct"/>
            <w:tcBorders>
              <w:bottom w:val="single" w:color="auto" w:sz="12" w:space="0"/>
              <w:tl2br w:val="nil"/>
              <w:tr2bl w:val="nil"/>
            </w:tcBorders>
            <w:shd w:val="clear" w:color="auto" w:fill="auto"/>
            <w:vAlign w:val="center"/>
          </w:tcPr>
          <w:p w14:paraId="5F58C8D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BDE0BC9">
        <w:trPr>
          <w:trHeight w:val="340" w:hRule="atLeast"/>
          <w:jc w:val="center"/>
        </w:trPr>
        <w:tc>
          <w:tcPr>
            <w:tcW w:w="5000" w:type="pct"/>
            <w:gridSpan w:val="9"/>
            <w:tcBorders>
              <w:top w:val="single" w:color="auto" w:sz="12" w:space="0"/>
            </w:tcBorders>
            <w:vAlign w:val="center"/>
          </w:tcPr>
          <w:p w14:paraId="2E489FCB">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461ACEEE">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18</w:t>
      </w:r>
      <w:r>
        <w:rPr>
          <w:rFonts w:hint="eastAsia" w:ascii="黑体" w:hAnsi="黑体" w:cs="黑体"/>
          <w:sz w:val="21"/>
          <w:szCs w:val="21"/>
        </w:rPr>
        <w:fldChar w:fldCharType="end"/>
      </w:r>
      <w:bookmarkStart w:id="590" w:name="_Toc2068569106"/>
      <w:bookmarkStart w:id="591" w:name="_Toc148243288"/>
      <w:bookmarkStart w:id="592" w:name="_Toc31342"/>
      <w:bookmarkStart w:id="593" w:name="_Toc10207"/>
      <w:bookmarkStart w:id="594" w:name="_Toc2834"/>
      <w:bookmarkStart w:id="595" w:name="_Toc27818"/>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电缆结构参数表（MYPTJ-6/10）</w:t>
      </w:r>
      <w:bookmarkEnd w:id="590"/>
      <w:bookmarkEnd w:id="591"/>
      <w:bookmarkEnd w:id="592"/>
      <w:bookmarkEnd w:id="593"/>
      <w:bookmarkEnd w:id="594"/>
      <w:bookmarkEnd w:id="595"/>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707"/>
        <w:gridCol w:w="806"/>
        <w:gridCol w:w="1977"/>
        <w:gridCol w:w="813"/>
        <w:gridCol w:w="1679"/>
        <w:gridCol w:w="28"/>
        <w:gridCol w:w="1576"/>
        <w:gridCol w:w="1232"/>
        <w:gridCol w:w="641"/>
      </w:tblGrid>
      <w:tr w14:paraId="7BD3241A">
        <w:trPr>
          <w:trHeight w:val="340" w:hRule="atLeast"/>
          <w:tblHeader/>
          <w:jc w:val="center"/>
        </w:trPr>
        <w:tc>
          <w:tcPr>
            <w:tcW w:w="374" w:type="pct"/>
            <w:tcBorders>
              <w:bottom w:val="single" w:color="auto" w:sz="12" w:space="0"/>
            </w:tcBorders>
            <w:vAlign w:val="center"/>
          </w:tcPr>
          <w:p w14:paraId="2A484D5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71" w:type="pct"/>
            <w:gridSpan w:val="2"/>
            <w:tcBorders>
              <w:bottom w:val="single" w:color="auto" w:sz="12" w:space="0"/>
            </w:tcBorders>
            <w:shd w:val="clear" w:color="auto" w:fill="auto"/>
            <w:vAlign w:val="center"/>
          </w:tcPr>
          <w:p w14:paraId="1190784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30" w:type="pct"/>
            <w:tcBorders>
              <w:bottom w:val="single" w:color="auto" w:sz="12" w:space="0"/>
            </w:tcBorders>
            <w:shd w:val="clear" w:color="auto" w:fill="auto"/>
            <w:vAlign w:val="center"/>
          </w:tcPr>
          <w:p w14:paraId="131786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735" w:type="pct"/>
            <w:gridSpan w:val="3"/>
            <w:tcBorders>
              <w:bottom w:val="single" w:color="auto" w:sz="12" w:space="0"/>
            </w:tcBorders>
            <w:shd w:val="clear" w:color="auto" w:fill="auto"/>
            <w:vAlign w:val="center"/>
          </w:tcPr>
          <w:p w14:paraId="59319A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51" w:type="pct"/>
            <w:tcBorders>
              <w:bottom w:val="single" w:color="auto" w:sz="12" w:space="0"/>
            </w:tcBorders>
            <w:vAlign w:val="center"/>
          </w:tcPr>
          <w:p w14:paraId="5694F2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337" w:type="pct"/>
            <w:tcBorders>
              <w:bottom w:val="single" w:color="auto" w:sz="12" w:space="0"/>
            </w:tcBorders>
            <w:shd w:val="clear" w:color="auto" w:fill="auto"/>
            <w:vAlign w:val="center"/>
          </w:tcPr>
          <w:p w14:paraId="677ADB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10CE6C5E">
        <w:trPr>
          <w:trHeight w:val="340" w:hRule="atLeast"/>
          <w:jc w:val="center"/>
        </w:trPr>
        <w:tc>
          <w:tcPr>
            <w:tcW w:w="374" w:type="pct"/>
            <w:tcBorders>
              <w:top w:val="single" w:color="auto" w:sz="12" w:space="0"/>
              <w:tl2br w:val="nil"/>
              <w:tr2bl w:val="nil"/>
            </w:tcBorders>
            <w:vAlign w:val="center"/>
          </w:tcPr>
          <w:p w14:paraId="05D4B2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71" w:type="pct"/>
            <w:gridSpan w:val="2"/>
            <w:tcBorders>
              <w:top w:val="single" w:color="auto" w:sz="12" w:space="0"/>
              <w:tl2br w:val="nil"/>
              <w:tr2bl w:val="nil"/>
            </w:tcBorders>
            <w:shd w:val="clear" w:color="auto" w:fill="auto"/>
            <w:vAlign w:val="center"/>
          </w:tcPr>
          <w:p w14:paraId="568B144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154" w:type="pct"/>
            <w:gridSpan w:val="6"/>
            <w:tcBorders>
              <w:top w:val="single" w:color="auto" w:sz="12" w:space="0"/>
              <w:tl2br w:val="nil"/>
              <w:tr2bl w:val="nil"/>
            </w:tcBorders>
            <w:shd w:val="clear" w:color="auto" w:fill="auto"/>
            <w:vAlign w:val="center"/>
          </w:tcPr>
          <w:p w14:paraId="0BDB8E54">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50B923E2">
        <w:trPr>
          <w:trHeight w:val="340" w:hRule="atLeast"/>
          <w:jc w:val="center"/>
        </w:trPr>
        <w:tc>
          <w:tcPr>
            <w:tcW w:w="374" w:type="pct"/>
            <w:vMerge w:val="restart"/>
            <w:tcBorders>
              <w:tl2br w:val="nil"/>
              <w:tr2bl w:val="nil"/>
            </w:tcBorders>
            <w:vAlign w:val="center"/>
          </w:tcPr>
          <w:p w14:paraId="014C3C9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26" w:type="pct"/>
            <w:vMerge w:val="restart"/>
            <w:tcBorders>
              <w:tl2br w:val="nil"/>
              <w:tr2bl w:val="nil"/>
            </w:tcBorders>
            <w:shd w:val="clear" w:color="auto" w:fill="auto"/>
            <w:vAlign w:val="center"/>
          </w:tcPr>
          <w:p w14:paraId="7DA080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045" w:type="pct"/>
            <w:tcBorders>
              <w:tl2br w:val="nil"/>
              <w:tr2bl w:val="nil"/>
            </w:tcBorders>
            <w:shd w:val="clear" w:color="auto" w:fill="auto"/>
            <w:vAlign w:val="center"/>
          </w:tcPr>
          <w:p w14:paraId="339AD96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30" w:type="pct"/>
            <w:tcBorders>
              <w:tl2br w:val="nil"/>
              <w:tr2bl w:val="nil"/>
            </w:tcBorders>
            <w:shd w:val="clear" w:color="auto" w:fill="auto"/>
            <w:vAlign w:val="center"/>
          </w:tcPr>
          <w:p w14:paraId="1CED968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7B5F93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镀锡铜导体</w:t>
            </w:r>
          </w:p>
        </w:tc>
        <w:tc>
          <w:tcPr>
            <w:tcW w:w="651" w:type="pct"/>
            <w:tcBorders>
              <w:tl2br w:val="nil"/>
              <w:tr2bl w:val="nil"/>
            </w:tcBorders>
            <w:shd w:val="clear" w:color="auto" w:fill="auto"/>
            <w:vAlign w:val="center"/>
          </w:tcPr>
          <w:p w14:paraId="37A3B0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74B04E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FDAE83">
        <w:trPr>
          <w:trHeight w:val="340" w:hRule="atLeast"/>
          <w:jc w:val="center"/>
        </w:trPr>
        <w:tc>
          <w:tcPr>
            <w:tcW w:w="374" w:type="pct"/>
            <w:vMerge w:val="continue"/>
            <w:tcBorders>
              <w:tl2br w:val="nil"/>
              <w:tr2bl w:val="nil"/>
            </w:tcBorders>
            <w:vAlign w:val="center"/>
          </w:tcPr>
          <w:p w14:paraId="5DEB9A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29945E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restart"/>
            <w:tcBorders>
              <w:tl2br w:val="nil"/>
              <w:tr2bl w:val="nil"/>
            </w:tcBorders>
            <w:shd w:val="clear" w:color="auto" w:fill="auto"/>
            <w:vAlign w:val="center"/>
          </w:tcPr>
          <w:p w14:paraId="040C87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30" w:type="pct"/>
            <w:vMerge w:val="restart"/>
            <w:tcBorders>
              <w:tl2br w:val="nil"/>
              <w:tr2bl w:val="nil"/>
            </w:tcBorders>
            <w:shd w:val="clear" w:color="auto" w:fill="auto"/>
            <w:vAlign w:val="center"/>
          </w:tcPr>
          <w:p w14:paraId="6781E7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735" w:type="pct"/>
            <w:gridSpan w:val="3"/>
            <w:tcBorders>
              <w:tl2br w:val="nil"/>
              <w:tr2bl w:val="nil"/>
            </w:tcBorders>
            <w:shd w:val="clear" w:color="auto" w:fill="auto"/>
            <w:vAlign w:val="center"/>
          </w:tcPr>
          <w:p w14:paraId="5732369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51" w:type="pct"/>
            <w:tcBorders>
              <w:tl2br w:val="nil"/>
              <w:tr2bl w:val="nil"/>
            </w:tcBorders>
            <w:shd w:val="clear" w:color="auto" w:fill="auto"/>
            <w:vAlign w:val="center"/>
          </w:tcPr>
          <w:p w14:paraId="378FDC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074C5DE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96718C3">
        <w:trPr>
          <w:trHeight w:val="340" w:hRule="atLeast"/>
          <w:jc w:val="center"/>
        </w:trPr>
        <w:tc>
          <w:tcPr>
            <w:tcW w:w="374" w:type="pct"/>
            <w:vMerge w:val="continue"/>
            <w:tcBorders>
              <w:tl2br w:val="nil"/>
              <w:tr2bl w:val="nil"/>
            </w:tcBorders>
            <w:vAlign w:val="center"/>
          </w:tcPr>
          <w:p w14:paraId="019ADA0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0E2F9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3E10389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609C4F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15B027E8">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51" w:type="pct"/>
            <w:tcBorders>
              <w:tl2br w:val="nil"/>
              <w:tr2bl w:val="nil"/>
            </w:tcBorders>
            <w:shd w:val="clear" w:color="auto" w:fill="auto"/>
            <w:vAlign w:val="center"/>
          </w:tcPr>
          <w:p w14:paraId="4F93D0A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413B2DE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F4044F3">
        <w:trPr>
          <w:trHeight w:val="340" w:hRule="atLeast"/>
          <w:jc w:val="center"/>
        </w:trPr>
        <w:tc>
          <w:tcPr>
            <w:tcW w:w="374" w:type="pct"/>
            <w:vMerge w:val="continue"/>
            <w:tcBorders>
              <w:tl2br w:val="nil"/>
              <w:tr2bl w:val="nil"/>
            </w:tcBorders>
            <w:vAlign w:val="center"/>
          </w:tcPr>
          <w:p w14:paraId="694C12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AC0CC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2D4541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F605E8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43025E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51" w:type="pct"/>
            <w:tcBorders>
              <w:tl2br w:val="nil"/>
              <w:tr2bl w:val="nil"/>
            </w:tcBorders>
            <w:shd w:val="clear" w:color="auto" w:fill="auto"/>
            <w:vAlign w:val="center"/>
          </w:tcPr>
          <w:p w14:paraId="399A2F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35CB26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A52FF79">
        <w:trPr>
          <w:trHeight w:val="340" w:hRule="atLeast"/>
          <w:jc w:val="center"/>
        </w:trPr>
        <w:tc>
          <w:tcPr>
            <w:tcW w:w="374" w:type="pct"/>
            <w:vMerge w:val="continue"/>
            <w:tcBorders>
              <w:tl2br w:val="nil"/>
              <w:tr2bl w:val="nil"/>
            </w:tcBorders>
            <w:vAlign w:val="center"/>
          </w:tcPr>
          <w:p w14:paraId="6E6132A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3D1D19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06CBBA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0A9D5C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11670F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51" w:type="pct"/>
            <w:tcBorders>
              <w:tl2br w:val="nil"/>
              <w:tr2bl w:val="nil"/>
            </w:tcBorders>
            <w:shd w:val="clear" w:color="auto" w:fill="auto"/>
            <w:vAlign w:val="center"/>
          </w:tcPr>
          <w:p w14:paraId="18D8CF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896FA6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3D2AC2CF">
        <w:trPr>
          <w:trHeight w:val="340" w:hRule="atLeast"/>
          <w:jc w:val="center"/>
        </w:trPr>
        <w:tc>
          <w:tcPr>
            <w:tcW w:w="374" w:type="pct"/>
            <w:vMerge w:val="continue"/>
            <w:tcBorders>
              <w:tl2br w:val="nil"/>
              <w:tr2bl w:val="nil"/>
            </w:tcBorders>
            <w:vAlign w:val="center"/>
          </w:tcPr>
          <w:p w14:paraId="60F958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DEA754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7A849E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6141E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1AA224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51" w:type="pct"/>
            <w:tcBorders>
              <w:tl2br w:val="nil"/>
              <w:tr2bl w:val="nil"/>
            </w:tcBorders>
            <w:shd w:val="clear" w:color="auto" w:fill="auto"/>
            <w:vAlign w:val="center"/>
          </w:tcPr>
          <w:p w14:paraId="36A2C8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F6D410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CB8E00F">
        <w:trPr>
          <w:trHeight w:val="340" w:hRule="atLeast"/>
          <w:jc w:val="center"/>
        </w:trPr>
        <w:tc>
          <w:tcPr>
            <w:tcW w:w="374" w:type="pct"/>
            <w:vMerge w:val="continue"/>
            <w:tcBorders>
              <w:tl2br w:val="nil"/>
              <w:tr2bl w:val="nil"/>
            </w:tcBorders>
            <w:vAlign w:val="center"/>
          </w:tcPr>
          <w:p w14:paraId="501C93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F6455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457B83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9F7CB2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7AFA154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51" w:type="pct"/>
            <w:tcBorders>
              <w:tl2br w:val="nil"/>
              <w:tr2bl w:val="nil"/>
            </w:tcBorders>
            <w:shd w:val="clear" w:color="auto" w:fill="auto"/>
            <w:vAlign w:val="center"/>
          </w:tcPr>
          <w:p w14:paraId="1134A1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270C821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D7F63AA">
        <w:trPr>
          <w:trHeight w:val="340" w:hRule="atLeast"/>
          <w:jc w:val="center"/>
        </w:trPr>
        <w:tc>
          <w:tcPr>
            <w:tcW w:w="374" w:type="pct"/>
            <w:vMerge w:val="continue"/>
            <w:tcBorders>
              <w:tl2br w:val="nil"/>
              <w:tr2bl w:val="nil"/>
            </w:tcBorders>
            <w:vAlign w:val="center"/>
          </w:tcPr>
          <w:p w14:paraId="51B8F1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9AF12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3DE78D9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7A5248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125D6037">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651" w:type="pct"/>
            <w:tcBorders>
              <w:tl2br w:val="nil"/>
              <w:tr2bl w:val="nil"/>
            </w:tcBorders>
            <w:shd w:val="clear" w:color="auto" w:fill="auto"/>
            <w:vAlign w:val="center"/>
          </w:tcPr>
          <w:p w14:paraId="6118BE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301986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BC2E603">
        <w:trPr>
          <w:trHeight w:val="340" w:hRule="atLeast"/>
          <w:jc w:val="center"/>
        </w:trPr>
        <w:tc>
          <w:tcPr>
            <w:tcW w:w="374" w:type="pct"/>
            <w:vMerge w:val="continue"/>
            <w:tcBorders>
              <w:tl2br w:val="nil"/>
              <w:tr2bl w:val="nil"/>
            </w:tcBorders>
            <w:vAlign w:val="center"/>
          </w:tcPr>
          <w:p w14:paraId="20B81F4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DF4CD2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tcBorders>
              <w:tl2br w:val="nil"/>
              <w:tr2bl w:val="nil"/>
            </w:tcBorders>
            <w:shd w:val="clear" w:color="auto" w:fill="auto"/>
            <w:vAlign w:val="center"/>
          </w:tcPr>
          <w:p w14:paraId="5BB908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430" w:type="pct"/>
            <w:tcBorders>
              <w:tl2br w:val="nil"/>
              <w:tr2bl w:val="nil"/>
            </w:tcBorders>
            <w:shd w:val="clear" w:color="auto" w:fill="auto"/>
            <w:vAlign w:val="center"/>
          </w:tcPr>
          <w:p w14:paraId="483732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735" w:type="pct"/>
            <w:gridSpan w:val="3"/>
            <w:tcBorders>
              <w:tl2br w:val="nil"/>
              <w:tr2bl w:val="nil"/>
            </w:tcBorders>
            <w:shd w:val="clear" w:color="auto" w:fill="auto"/>
            <w:vAlign w:val="center"/>
          </w:tcPr>
          <w:p w14:paraId="733A578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651" w:type="pct"/>
            <w:tcBorders>
              <w:tl2br w:val="nil"/>
              <w:tr2bl w:val="nil"/>
            </w:tcBorders>
            <w:shd w:val="clear" w:color="auto" w:fill="auto"/>
            <w:vAlign w:val="center"/>
          </w:tcPr>
          <w:p w14:paraId="1957302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B05E86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566943E">
        <w:trPr>
          <w:trHeight w:val="340" w:hRule="atLeast"/>
          <w:jc w:val="center"/>
        </w:trPr>
        <w:tc>
          <w:tcPr>
            <w:tcW w:w="374" w:type="pct"/>
            <w:vMerge w:val="continue"/>
            <w:tcBorders>
              <w:tl2br w:val="nil"/>
              <w:tr2bl w:val="nil"/>
            </w:tcBorders>
            <w:vAlign w:val="center"/>
          </w:tcPr>
          <w:p w14:paraId="0E0288E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6505EF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restart"/>
            <w:tcBorders>
              <w:tl2br w:val="nil"/>
              <w:tr2bl w:val="nil"/>
            </w:tcBorders>
            <w:shd w:val="clear" w:color="auto" w:fill="auto"/>
            <w:vAlign w:val="center"/>
          </w:tcPr>
          <w:p w14:paraId="451BCDE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430" w:type="pct"/>
            <w:vMerge w:val="restart"/>
            <w:tcBorders>
              <w:tl2br w:val="nil"/>
              <w:tr2bl w:val="nil"/>
            </w:tcBorders>
            <w:shd w:val="clear" w:color="auto" w:fill="auto"/>
            <w:vAlign w:val="center"/>
          </w:tcPr>
          <w:p w14:paraId="26A9EF4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87" w:type="pct"/>
            <w:tcBorders>
              <w:tl2br w:val="nil"/>
              <w:tr2bl w:val="nil"/>
            </w:tcBorders>
            <w:shd w:val="clear" w:color="auto" w:fill="auto"/>
            <w:vAlign w:val="center"/>
          </w:tcPr>
          <w:p w14:paraId="2B90DC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293857F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1" w:type="pct"/>
            <w:tcBorders>
              <w:tl2br w:val="nil"/>
              <w:tr2bl w:val="nil"/>
            </w:tcBorders>
            <w:shd w:val="clear" w:color="auto" w:fill="auto"/>
            <w:vAlign w:val="center"/>
          </w:tcPr>
          <w:p w14:paraId="5675DB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6F3145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30C4F7">
        <w:trPr>
          <w:trHeight w:val="340" w:hRule="atLeast"/>
          <w:jc w:val="center"/>
        </w:trPr>
        <w:tc>
          <w:tcPr>
            <w:tcW w:w="374" w:type="pct"/>
            <w:vMerge w:val="continue"/>
            <w:tcBorders>
              <w:tl2br w:val="nil"/>
              <w:tr2bl w:val="nil"/>
            </w:tcBorders>
            <w:vAlign w:val="center"/>
          </w:tcPr>
          <w:p w14:paraId="6B761B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EA841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7BA068E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C8CD6A0">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21BB352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4C375C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1" w:type="pct"/>
            <w:tcBorders>
              <w:tl2br w:val="nil"/>
              <w:tr2bl w:val="nil"/>
            </w:tcBorders>
            <w:shd w:val="clear" w:color="auto" w:fill="auto"/>
            <w:vAlign w:val="center"/>
          </w:tcPr>
          <w:p w14:paraId="06E026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3CB4255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6B7917C">
        <w:trPr>
          <w:trHeight w:val="340" w:hRule="atLeast"/>
          <w:jc w:val="center"/>
        </w:trPr>
        <w:tc>
          <w:tcPr>
            <w:tcW w:w="374" w:type="pct"/>
            <w:vMerge w:val="continue"/>
            <w:tcBorders>
              <w:tl2br w:val="nil"/>
              <w:tr2bl w:val="nil"/>
            </w:tcBorders>
            <w:vAlign w:val="center"/>
          </w:tcPr>
          <w:p w14:paraId="4EDC59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D1620D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6F0DCA5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3A0B8E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3DDD3C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5E31B4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1" w:type="pct"/>
            <w:tcBorders>
              <w:tl2br w:val="nil"/>
              <w:tr2bl w:val="nil"/>
            </w:tcBorders>
            <w:shd w:val="clear" w:color="auto" w:fill="auto"/>
            <w:vAlign w:val="center"/>
          </w:tcPr>
          <w:p w14:paraId="0F7A191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E1A5E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BC08AB">
        <w:trPr>
          <w:trHeight w:val="340" w:hRule="atLeast"/>
          <w:jc w:val="center"/>
        </w:trPr>
        <w:tc>
          <w:tcPr>
            <w:tcW w:w="374" w:type="pct"/>
            <w:vMerge w:val="continue"/>
            <w:tcBorders>
              <w:tl2br w:val="nil"/>
              <w:tr2bl w:val="nil"/>
            </w:tcBorders>
            <w:vAlign w:val="center"/>
          </w:tcPr>
          <w:p w14:paraId="20925A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6EC65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567861BB">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0E2849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1A233DD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73F1995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1" w:type="pct"/>
            <w:tcBorders>
              <w:tl2br w:val="nil"/>
              <w:tr2bl w:val="nil"/>
            </w:tcBorders>
            <w:shd w:val="clear" w:color="auto" w:fill="auto"/>
            <w:vAlign w:val="center"/>
          </w:tcPr>
          <w:p w14:paraId="2A6598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E6E6B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0D31B5A">
        <w:trPr>
          <w:trHeight w:val="340" w:hRule="atLeast"/>
          <w:jc w:val="center"/>
        </w:trPr>
        <w:tc>
          <w:tcPr>
            <w:tcW w:w="374" w:type="pct"/>
            <w:vMerge w:val="continue"/>
            <w:tcBorders>
              <w:tl2br w:val="nil"/>
              <w:tr2bl w:val="nil"/>
            </w:tcBorders>
            <w:vAlign w:val="center"/>
          </w:tcPr>
          <w:p w14:paraId="4E1E13A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7842C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4BE374FF">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2E6A0EA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0DD2CC7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76C363A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1" w:type="pct"/>
            <w:tcBorders>
              <w:tl2br w:val="nil"/>
              <w:tr2bl w:val="nil"/>
            </w:tcBorders>
            <w:shd w:val="clear" w:color="auto" w:fill="auto"/>
            <w:vAlign w:val="center"/>
          </w:tcPr>
          <w:p w14:paraId="32366EB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EF31E2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EE941C9">
        <w:trPr>
          <w:trHeight w:val="340" w:hRule="atLeast"/>
          <w:jc w:val="center"/>
        </w:trPr>
        <w:tc>
          <w:tcPr>
            <w:tcW w:w="374" w:type="pct"/>
            <w:vMerge w:val="continue"/>
            <w:tcBorders>
              <w:tl2br w:val="nil"/>
              <w:tr2bl w:val="nil"/>
            </w:tcBorders>
            <w:vAlign w:val="center"/>
          </w:tcPr>
          <w:p w14:paraId="7382DD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819B34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386A7A1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4748814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7CD1C0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620FB54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1" w:type="pct"/>
            <w:tcBorders>
              <w:tl2br w:val="nil"/>
              <w:tr2bl w:val="nil"/>
            </w:tcBorders>
            <w:shd w:val="clear" w:color="auto" w:fill="auto"/>
            <w:vAlign w:val="center"/>
          </w:tcPr>
          <w:p w14:paraId="260332E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C2AF44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3DC6E4A">
        <w:trPr>
          <w:trHeight w:val="340" w:hRule="atLeast"/>
          <w:jc w:val="center"/>
        </w:trPr>
        <w:tc>
          <w:tcPr>
            <w:tcW w:w="374" w:type="pct"/>
            <w:vMerge w:val="continue"/>
            <w:tcBorders>
              <w:tl2br w:val="nil"/>
              <w:tr2bl w:val="nil"/>
            </w:tcBorders>
            <w:vAlign w:val="center"/>
          </w:tcPr>
          <w:p w14:paraId="649772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9DF8B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3E69069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B55598C">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4B9A00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3707A2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651" w:type="pct"/>
            <w:tcBorders>
              <w:tl2br w:val="nil"/>
              <w:tr2bl w:val="nil"/>
            </w:tcBorders>
            <w:shd w:val="clear" w:color="auto" w:fill="auto"/>
            <w:vAlign w:val="center"/>
          </w:tcPr>
          <w:p w14:paraId="05BB171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28AEF83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5893772">
        <w:trPr>
          <w:trHeight w:val="340" w:hRule="atLeast"/>
          <w:jc w:val="center"/>
        </w:trPr>
        <w:tc>
          <w:tcPr>
            <w:tcW w:w="374" w:type="pct"/>
            <w:vMerge w:val="continue"/>
            <w:tcBorders>
              <w:tl2br w:val="nil"/>
              <w:tr2bl w:val="nil"/>
            </w:tcBorders>
            <w:vAlign w:val="center"/>
          </w:tcPr>
          <w:p w14:paraId="55FB1EC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7BB6E3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restart"/>
            <w:tcBorders>
              <w:tl2br w:val="nil"/>
              <w:tr2bl w:val="nil"/>
            </w:tcBorders>
            <w:shd w:val="clear" w:color="auto" w:fill="auto"/>
            <w:vAlign w:val="center"/>
          </w:tcPr>
          <w:p w14:paraId="413FA73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地线芯导体最大单线直径</w:t>
            </w:r>
          </w:p>
        </w:tc>
        <w:tc>
          <w:tcPr>
            <w:tcW w:w="430" w:type="pct"/>
            <w:vMerge w:val="restart"/>
            <w:tcBorders>
              <w:tl2br w:val="nil"/>
              <w:tr2bl w:val="nil"/>
            </w:tcBorders>
            <w:shd w:val="clear" w:color="auto" w:fill="auto"/>
            <w:vAlign w:val="center"/>
          </w:tcPr>
          <w:p w14:paraId="7B969F2A">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87" w:type="pct"/>
            <w:tcBorders>
              <w:tl2br w:val="nil"/>
              <w:tr2bl w:val="nil"/>
            </w:tcBorders>
            <w:shd w:val="clear" w:color="auto" w:fill="auto"/>
            <w:vAlign w:val="center"/>
          </w:tcPr>
          <w:p w14:paraId="3C04E55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14202CB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1" w:type="pct"/>
            <w:tcBorders>
              <w:tl2br w:val="nil"/>
              <w:tr2bl w:val="nil"/>
            </w:tcBorders>
            <w:shd w:val="clear" w:color="auto" w:fill="auto"/>
            <w:vAlign w:val="center"/>
          </w:tcPr>
          <w:p w14:paraId="24ADD0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73FB7AC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0390982">
        <w:trPr>
          <w:trHeight w:val="340" w:hRule="atLeast"/>
          <w:jc w:val="center"/>
        </w:trPr>
        <w:tc>
          <w:tcPr>
            <w:tcW w:w="374" w:type="pct"/>
            <w:vMerge w:val="continue"/>
            <w:tcBorders>
              <w:tl2br w:val="nil"/>
              <w:tr2bl w:val="nil"/>
            </w:tcBorders>
            <w:vAlign w:val="center"/>
          </w:tcPr>
          <w:p w14:paraId="3B4F6E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6255C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18E947A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72BFB0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778E75F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1AC2C9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1" w:type="pct"/>
            <w:tcBorders>
              <w:tl2br w:val="nil"/>
              <w:tr2bl w:val="nil"/>
            </w:tcBorders>
            <w:shd w:val="clear" w:color="auto" w:fill="auto"/>
            <w:vAlign w:val="center"/>
          </w:tcPr>
          <w:p w14:paraId="61D655F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3BB2C82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3996DF">
        <w:trPr>
          <w:trHeight w:val="340" w:hRule="atLeast"/>
          <w:jc w:val="center"/>
        </w:trPr>
        <w:tc>
          <w:tcPr>
            <w:tcW w:w="374" w:type="pct"/>
            <w:vMerge w:val="continue"/>
            <w:tcBorders>
              <w:tl2br w:val="nil"/>
              <w:tr2bl w:val="nil"/>
            </w:tcBorders>
            <w:vAlign w:val="center"/>
          </w:tcPr>
          <w:p w14:paraId="22F9D72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46F9A0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603009CC">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F4F6297">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19C9A4C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5CA1D4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1" w:type="pct"/>
            <w:tcBorders>
              <w:tl2br w:val="nil"/>
              <w:tr2bl w:val="nil"/>
            </w:tcBorders>
            <w:shd w:val="clear" w:color="auto" w:fill="auto"/>
            <w:vAlign w:val="center"/>
          </w:tcPr>
          <w:p w14:paraId="23110D9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D554BC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000F128">
        <w:trPr>
          <w:trHeight w:val="340" w:hRule="atLeast"/>
          <w:jc w:val="center"/>
        </w:trPr>
        <w:tc>
          <w:tcPr>
            <w:tcW w:w="374" w:type="pct"/>
            <w:vMerge w:val="continue"/>
            <w:tcBorders>
              <w:tl2br w:val="nil"/>
              <w:tr2bl w:val="nil"/>
            </w:tcBorders>
            <w:vAlign w:val="center"/>
          </w:tcPr>
          <w:p w14:paraId="0F41C2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0E892E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1CC57EF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F76C05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772067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230E087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651" w:type="pct"/>
            <w:tcBorders>
              <w:tl2br w:val="nil"/>
              <w:tr2bl w:val="nil"/>
            </w:tcBorders>
            <w:shd w:val="clear" w:color="auto" w:fill="auto"/>
            <w:vAlign w:val="center"/>
          </w:tcPr>
          <w:p w14:paraId="0AD60D9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B75BC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C02E95">
        <w:trPr>
          <w:trHeight w:val="340" w:hRule="atLeast"/>
          <w:jc w:val="center"/>
        </w:trPr>
        <w:tc>
          <w:tcPr>
            <w:tcW w:w="374" w:type="pct"/>
            <w:vMerge w:val="restart"/>
            <w:tcBorders>
              <w:tl2br w:val="nil"/>
              <w:tr2bl w:val="nil"/>
            </w:tcBorders>
            <w:vAlign w:val="center"/>
          </w:tcPr>
          <w:p w14:paraId="0B7C3D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26" w:type="pct"/>
            <w:vMerge w:val="restart"/>
            <w:tcBorders>
              <w:tl2br w:val="nil"/>
              <w:tr2bl w:val="nil"/>
            </w:tcBorders>
            <w:shd w:val="clear" w:color="auto" w:fill="auto"/>
            <w:vAlign w:val="center"/>
          </w:tcPr>
          <w:p w14:paraId="2EB281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045" w:type="pct"/>
            <w:vMerge w:val="restart"/>
            <w:tcBorders>
              <w:tl2br w:val="nil"/>
              <w:tr2bl w:val="nil"/>
            </w:tcBorders>
            <w:shd w:val="clear" w:color="auto" w:fill="auto"/>
            <w:vAlign w:val="center"/>
          </w:tcPr>
          <w:p w14:paraId="0EEFAB0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5BF118C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30" w:type="pct"/>
            <w:vMerge w:val="restart"/>
            <w:tcBorders>
              <w:tl2br w:val="nil"/>
              <w:tr2bl w:val="nil"/>
            </w:tcBorders>
            <w:shd w:val="clear" w:color="auto" w:fill="auto"/>
            <w:vAlign w:val="center"/>
          </w:tcPr>
          <w:p w14:paraId="5BA2A4B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87" w:type="pct"/>
            <w:tcBorders>
              <w:tl2br w:val="nil"/>
              <w:tr2bl w:val="nil"/>
            </w:tcBorders>
            <w:shd w:val="clear" w:color="auto" w:fill="auto"/>
            <w:vAlign w:val="center"/>
          </w:tcPr>
          <w:p w14:paraId="2F9F4B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063A92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651" w:type="pct"/>
            <w:tcBorders>
              <w:tl2br w:val="nil"/>
              <w:tr2bl w:val="nil"/>
            </w:tcBorders>
            <w:vAlign w:val="center"/>
          </w:tcPr>
          <w:p w14:paraId="7F9B8DD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076098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DBE4DD6">
        <w:trPr>
          <w:trHeight w:val="340" w:hRule="atLeast"/>
          <w:jc w:val="center"/>
        </w:trPr>
        <w:tc>
          <w:tcPr>
            <w:tcW w:w="374" w:type="pct"/>
            <w:vMerge w:val="continue"/>
            <w:tcBorders>
              <w:tl2br w:val="nil"/>
              <w:tr2bl w:val="nil"/>
            </w:tcBorders>
            <w:vAlign w:val="center"/>
          </w:tcPr>
          <w:p w14:paraId="31A3AF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A080D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3918622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325A45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647E93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02B53B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4.5</w:t>
            </w:r>
          </w:p>
        </w:tc>
        <w:tc>
          <w:tcPr>
            <w:tcW w:w="651" w:type="pct"/>
            <w:tcBorders>
              <w:tl2br w:val="nil"/>
              <w:tr2bl w:val="nil"/>
            </w:tcBorders>
            <w:vAlign w:val="center"/>
          </w:tcPr>
          <w:p w14:paraId="049164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2273BD3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47875C">
        <w:trPr>
          <w:trHeight w:val="340" w:hRule="atLeast"/>
          <w:jc w:val="center"/>
        </w:trPr>
        <w:tc>
          <w:tcPr>
            <w:tcW w:w="374" w:type="pct"/>
            <w:vMerge w:val="continue"/>
            <w:tcBorders>
              <w:tl2br w:val="nil"/>
              <w:tr2bl w:val="nil"/>
            </w:tcBorders>
            <w:vAlign w:val="center"/>
          </w:tcPr>
          <w:p w14:paraId="0B2FC36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F218D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015E2E3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04FBB27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06A4274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559A4D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651" w:type="pct"/>
            <w:tcBorders>
              <w:tl2br w:val="nil"/>
              <w:tr2bl w:val="nil"/>
            </w:tcBorders>
            <w:vAlign w:val="center"/>
          </w:tcPr>
          <w:p w14:paraId="30C8D6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4542F32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7103A93">
        <w:trPr>
          <w:trHeight w:val="340" w:hRule="atLeast"/>
          <w:jc w:val="center"/>
        </w:trPr>
        <w:tc>
          <w:tcPr>
            <w:tcW w:w="374" w:type="pct"/>
            <w:vMerge w:val="continue"/>
            <w:tcBorders>
              <w:tl2br w:val="nil"/>
              <w:tr2bl w:val="nil"/>
            </w:tcBorders>
            <w:vAlign w:val="center"/>
          </w:tcPr>
          <w:p w14:paraId="66044D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10156B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1D5F69A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4E013B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6790924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653388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651" w:type="pct"/>
            <w:tcBorders>
              <w:tl2br w:val="nil"/>
              <w:tr2bl w:val="nil"/>
            </w:tcBorders>
            <w:vAlign w:val="center"/>
          </w:tcPr>
          <w:p w14:paraId="3B5EA85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0FD5AE8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61F7B6">
        <w:trPr>
          <w:trHeight w:val="340" w:hRule="atLeast"/>
          <w:jc w:val="center"/>
        </w:trPr>
        <w:tc>
          <w:tcPr>
            <w:tcW w:w="374" w:type="pct"/>
            <w:vMerge w:val="continue"/>
            <w:tcBorders>
              <w:tl2br w:val="nil"/>
              <w:tr2bl w:val="nil"/>
            </w:tcBorders>
            <w:vAlign w:val="center"/>
          </w:tcPr>
          <w:p w14:paraId="53A48FC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3920D27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72A13C5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AAA172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65B1F24D">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79B3DB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651" w:type="pct"/>
            <w:tcBorders>
              <w:tl2br w:val="nil"/>
              <w:tr2bl w:val="nil"/>
            </w:tcBorders>
            <w:vAlign w:val="center"/>
          </w:tcPr>
          <w:p w14:paraId="740E51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28FBA3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CFBFA3E">
        <w:trPr>
          <w:trHeight w:val="340" w:hRule="atLeast"/>
          <w:jc w:val="center"/>
        </w:trPr>
        <w:tc>
          <w:tcPr>
            <w:tcW w:w="374" w:type="pct"/>
            <w:vMerge w:val="continue"/>
            <w:tcBorders>
              <w:tl2br w:val="nil"/>
              <w:tr2bl w:val="nil"/>
            </w:tcBorders>
            <w:vAlign w:val="center"/>
          </w:tcPr>
          <w:p w14:paraId="1BF56F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7B1C24B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1E8DFCBD">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2F36A9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55D143E0">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4E29385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651" w:type="pct"/>
            <w:tcBorders>
              <w:tl2br w:val="nil"/>
              <w:tr2bl w:val="nil"/>
            </w:tcBorders>
            <w:vAlign w:val="center"/>
          </w:tcPr>
          <w:p w14:paraId="333D123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7826E4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24DF1B">
        <w:trPr>
          <w:trHeight w:val="340" w:hRule="atLeast"/>
          <w:jc w:val="center"/>
        </w:trPr>
        <w:tc>
          <w:tcPr>
            <w:tcW w:w="374" w:type="pct"/>
            <w:vMerge w:val="continue"/>
            <w:tcBorders>
              <w:tl2br w:val="nil"/>
              <w:tr2bl w:val="nil"/>
            </w:tcBorders>
            <w:vAlign w:val="center"/>
          </w:tcPr>
          <w:p w14:paraId="500F5BD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40E82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08A9FA7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191A7CC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7" w:type="pct"/>
            <w:tcBorders>
              <w:tl2br w:val="nil"/>
              <w:tr2bl w:val="nil"/>
            </w:tcBorders>
            <w:shd w:val="clear" w:color="auto" w:fill="auto"/>
            <w:vAlign w:val="center"/>
          </w:tcPr>
          <w:p w14:paraId="5F63BCA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75F6141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w:t>
            </w:r>
          </w:p>
        </w:tc>
        <w:tc>
          <w:tcPr>
            <w:tcW w:w="651" w:type="pct"/>
            <w:tcBorders>
              <w:tl2br w:val="nil"/>
              <w:tr2bl w:val="nil"/>
            </w:tcBorders>
            <w:vAlign w:val="center"/>
          </w:tcPr>
          <w:p w14:paraId="3E9B9E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14B1D6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81129F">
        <w:trPr>
          <w:trHeight w:val="340" w:hRule="atLeast"/>
          <w:jc w:val="center"/>
        </w:trPr>
        <w:tc>
          <w:tcPr>
            <w:tcW w:w="374" w:type="pct"/>
            <w:vMerge w:val="continue"/>
            <w:tcBorders>
              <w:tl2br w:val="nil"/>
              <w:tr2bl w:val="nil"/>
            </w:tcBorders>
            <w:vAlign w:val="center"/>
          </w:tcPr>
          <w:p w14:paraId="0A0D944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D423A6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tcBorders>
              <w:tl2br w:val="nil"/>
              <w:tr2bl w:val="nil"/>
            </w:tcBorders>
            <w:shd w:val="clear" w:color="auto" w:fill="auto"/>
            <w:vAlign w:val="center"/>
          </w:tcPr>
          <w:p w14:paraId="0C877B31">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30" w:type="pct"/>
            <w:tcBorders>
              <w:tl2br w:val="nil"/>
              <w:tr2bl w:val="nil"/>
            </w:tcBorders>
            <w:shd w:val="clear" w:color="auto" w:fill="auto"/>
            <w:vAlign w:val="center"/>
          </w:tcPr>
          <w:p w14:paraId="6869330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35" w:type="pct"/>
            <w:gridSpan w:val="3"/>
            <w:tcBorders>
              <w:tl2br w:val="nil"/>
              <w:tr2bl w:val="nil"/>
            </w:tcBorders>
            <w:shd w:val="clear" w:color="auto" w:fill="auto"/>
            <w:vAlign w:val="center"/>
          </w:tcPr>
          <w:p w14:paraId="26FDB3B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651" w:type="pct"/>
            <w:tcBorders>
              <w:tl2br w:val="nil"/>
              <w:tr2bl w:val="nil"/>
            </w:tcBorders>
            <w:vAlign w:val="center"/>
          </w:tcPr>
          <w:p w14:paraId="52AD0B8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7E348F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29D5D70">
        <w:trPr>
          <w:trHeight w:val="340" w:hRule="atLeast"/>
          <w:jc w:val="center"/>
        </w:trPr>
        <w:tc>
          <w:tcPr>
            <w:tcW w:w="374" w:type="pct"/>
            <w:vMerge w:val="continue"/>
            <w:tcBorders>
              <w:tl2br w:val="nil"/>
              <w:tr2bl w:val="nil"/>
            </w:tcBorders>
            <w:vAlign w:val="center"/>
          </w:tcPr>
          <w:p w14:paraId="1E6744B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25BDB74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tcBorders>
              <w:tl2br w:val="nil"/>
              <w:tr2bl w:val="nil"/>
            </w:tcBorders>
            <w:shd w:val="clear" w:color="auto" w:fill="auto"/>
            <w:vAlign w:val="center"/>
          </w:tcPr>
          <w:p w14:paraId="7F6B4903">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30" w:type="pct"/>
            <w:tcBorders>
              <w:tl2br w:val="nil"/>
              <w:tr2bl w:val="nil"/>
            </w:tcBorders>
            <w:shd w:val="clear" w:color="auto" w:fill="auto"/>
            <w:vAlign w:val="center"/>
          </w:tcPr>
          <w:p w14:paraId="402C999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35" w:type="pct"/>
            <w:gridSpan w:val="3"/>
            <w:tcBorders>
              <w:tl2br w:val="nil"/>
              <w:tr2bl w:val="nil"/>
            </w:tcBorders>
            <w:shd w:val="clear" w:color="auto" w:fill="auto"/>
            <w:vAlign w:val="center"/>
          </w:tcPr>
          <w:p w14:paraId="0D6B705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eastAsia" w:ascii="宋体" w:hAnsi="宋体" w:eastAsia="宋体" w:cs="宋体"/>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51" w:type="pct"/>
            <w:tcBorders>
              <w:tl2br w:val="nil"/>
              <w:tr2bl w:val="nil"/>
            </w:tcBorders>
            <w:vAlign w:val="center"/>
          </w:tcPr>
          <w:p w14:paraId="7288ADF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C197D6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A959C9">
        <w:trPr>
          <w:trHeight w:val="340" w:hRule="atLeast"/>
          <w:jc w:val="center"/>
        </w:trPr>
        <w:tc>
          <w:tcPr>
            <w:tcW w:w="374" w:type="pct"/>
            <w:vMerge w:val="restart"/>
            <w:tcBorders>
              <w:tl2br w:val="nil"/>
              <w:tr2bl w:val="nil"/>
            </w:tcBorders>
            <w:vAlign w:val="center"/>
          </w:tcPr>
          <w:p w14:paraId="79BC81EC">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26" w:type="pct"/>
            <w:vMerge w:val="restart"/>
            <w:tcBorders>
              <w:tl2br w:val="nil"/>
              <w:tr2bl w:val="nil"/>
            </w:tcBorders>
            <w:shd w:val="clear" w:color="auto" w:fill="auto"/>
            <w:vAlign w:val="center"/>
          </w:tcPr>
          <w:p w14:paraId="4BF348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045" w:type="pct"/>
            <w:tcBorders>
              <w:tl2br w:val="nil"/>
              <w:tr2bl w:val="nil"/>
            </w:tcBorders>
            <w:shd w:val="clear" w:color="auto" w:fill="auto"/>
            <w:vAlign w:val="center"/>
          </w:tcPr>
          <w:p w14:paraId="6F269FD9">
            <w:pPr>
              <w:keepNext w:val="0"/>
              <w:keepLines w:val="0"/>
              <w:widowControl w:val="0"/>
              <w:suppressLineNumbers w:val="0"/>
              <w:topLinePunct/>
              <w:adjustRightInd/>
              <w:spacing w:before="70" w:beforeAutospacing="0" w:after="7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挤包屏蔽层剥离力</w:t>
            </w:r>
          </w:p>
        </w:tc>
        <w:tc>
          <w:tcPr>
            <w:tcW w:w="430" w:type="pct"/>
            <w:tcBorders>
              <w:tl2br w:val="nil"/>
              <w:tr2bl w:val="nil"/>
            </w:tcBorders>
            <w:shd w:val="clear" w:color="auto" w:fill="auto"/>
            <w:vAlign w:val="center"/>
          </w:tcPr>
          <w:p w14:paraId="6C721024">
            <w:pPr>
              <w:keepNext w:val="0"/>
              <w:keepLines w:val="0"/>
              <w:widowControl w:val="0"/>
              <w:suppressLineNumbers w:val="0"/>
              <w:adjustRightInd/>
              <w:snapToGrid/>
              <w:spacing w:before="0" w:beforeAutospacing="0" w:after="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N</w:t>
            </w:r>
          </w:p>
        </w:tc>
        <w:tc>
          <w:tcPr>
            <w:tcW w:w="1735" w:type="pct"/>
            <w:gridSpan w:val="3"/>
            <w:tcBorders>
              <w:tl2br w:val="nil"/>
              <w:tr2bl w:val="nil"/>
            </w:tcBorders>
            <w:shd w:val="clear" w:color="auto" w:fill="auto"/>
            <w:vAlign w:val="center"/>
          </w:tcPr>
          <w:p w14:paraId="6681EA0C">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651" w:type="pct"/>
            <w:tcBorders>
              <w:tl2br w:val="nil"/>
              <w:tr2bl w:val="nil"/>
            </w:tcBorders>
            <w:vAlign w:val="center"/>
          </w:tcPr>
          <w:p w14:paraId="2650E8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0DF796B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309CBB4B">
        <w:trPr>
          <w:trHeight w:val="340" w:hRule="atLeast"/>
          <w:jc w:val="center"/>
        </w:trPr>
        <w:tc>
          <w:tcPr>
            <w:tcW w:w="374" w:type="pct"/>
            <w:vMerge w:val="continue"/>
            <w:tcBorders>
              <w:tl2br w:val="nil"/>
              <w:tr2bl w:val="nil"/>
            </w:tcBorders>
            <w:vAlign w:val="center"/>
          </w:tcPr>
          <w:p w14:paraId="531BD88A">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351CEA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5" w:type="pct"/>
            <w:tcBorders>
              <w:tl2br w:val="nil"/>
              <w:tr2bl w:val="nil"/>
            </w:tcBorders>
            <w:shd w:val="clear" w:color="auto" w:fill="auto"/>
            <w:vAlign w:val="center"/>
          </w:tcPr>
          <w:p w14:paraId="2A68025D">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缠绕/编织最小覆盖率</w:t>
            </w:r>
          </w:p>
        </w:tc>
        <w:tc>
          <w:tcPr>
            <w:tcW w:w="430" w:type="pct"/>
            <w:tcBorders>
              <w:tl2br w:val="nil"/>
              <w:tr2bl w:val="nil"/>
            </w:tcBorders>
            <w:shd w:val="clear" w:color="auto" w:fill="auto"/>
            <w:vAlign w:val="center"/>
          </w:tcPr>
          <w:p w14:paraId="60CAB3E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1735" w:type="pct"/>
            <w:gridSpan w:val="3"/>
            <w:tcBorders>
              <w:tl2br w:val="nil"/>
              <w:tr2bl w:val="nil"/>
            </w:tcBorders>
            <w:shd w:val="clear" w:color="auto" w:fill="auto"/>
            <w:vAlign w:val="center"/>
          </w:tcPr>
          <w:p w14:paraId="4203787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51" w:type="pct"/>
            <w:tcBorders>
              <w:tl2br w:val="nil"/>
              <w:tr2bl w:val="nil"/>
            </w:tcBorders>
            <w:vAlign w:val="center"/>
          </w:tcPr>
          <w:p w14:paraId="7C43750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41E0A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22D09A1">
        <w:trPr>
          <w:trHeight w:val="340" w:hRule="atLeast"/>
          <w:jc w:val="center"/>
        </w:trPr>
        <w:tc>
          <w:tcPr>
            <w:tcW w:w="374" w:type="pct"/>
            <w:vMerge w:val="continue"/>
            <w:tcBorders>
              <w:tl2br w:val="nil"/>
              <w:tr2bl w:val="nil"/>
            </w:tcBorders>
            <w:vAlign w:val="center"/>
          </w:tcPr>
          <w:p w14:paraId="027158E5">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2F2370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5" w:type="pct"/>
            <w:tcBorders>
              <w:tl2br w:val="nil"/>
              <w:tr2bl w:val="nil"/>
            </w:tcBorders>
            <w:shd w:val="clear" w:color="auto" w:fill="auto"/>
            <w:vAlign w:val="center"/>
          </w:tcPr>
          <w:p w14:paraId="5D692F3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430" w:type="pct"/>
            <w:tcBorders>
              <w:tl2br w:val="nil"/>
              <w:tr2bl w:val="nil"/>
            </w:tcBorders>
            <w:shd w:val="clear" w:color="auto" w:fill="auto"/>
            <w:vAlign w:val="center"/>
          </w:tcPr>
          <w:p w14:paraId="00F9A9F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735" w:type="pct"/>
            <w:gridSpan w:val="3"/>
            <w:tcBorders>
              <w:tl2br w:val="nil"/>
              <w:tr2bl w:val="nil"/>
            </w:tcBorders>
            <w:shd w:val="clear" w:color="auto" w:fill="auto"/>
            <w:vAlign w:val="center"/>
          </w:tcPr>
          <w:p w14:paraId="310DD0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651" w:type="pct"/>
            <w:tcBorders>
              <w:tl2br w:val="nil"/>
              <w:tr2bl w:val="nil"/>
            </w:tcBorders>
            <w:vAlign w:val="center"/>
          </w:tcPr>
          <w:p w14:paraId="1F4B66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0FEF7B0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3F64D68">
        <w:trPr>
          <w:trHeight w:val="340" w:hRule="atLeast"/>
          <w:jc w:val="center"/>
        </w:trPr>
        <w:tc>
          <w:tcPr>
            <w:tcW w:w="374" w:type="pct"/>
            <w:tcBorders>
              <w:tl2br w:val="nil"/>
              <w:tr2bl w:val="nil"/>
            </w:tcBorders>
            <w:shd w:val="clear" w:color="auto" w:fill="auto"/>
            <w:vAlign w:val="center"/>
          </w:tcPr>
          <w:p w14:paraId="0206750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426" w:type="pct"/>
            <w:tcBorders>
              <w:tl2br w:val="nil"/>
              <w:tr2bl w:val="nil"/>
            </w:tcBorders>
            <w:shd w:val="clear" w:color="auto" w:fill="auto"/>
            <w:vAlign w:val="center"/>
          </w:tcPr>
          <w:p w14:paraId="58C969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缆芯</w:t>
            </w:r>
          </w:p>
        </w:tc>
        <w:tc>
          <w:tcPr>
            <w:tcW w:w="1045" w:type="pct"/>
            <w:tcBorders>
              <w:tl2br w:val="nil"/>
              <w:tr2bl w:val="nil"/>
            </w:tcBorders>
            <w:shd w:val="clear" w:color="auto" w:fill="auto"/>
            <w:vAlign w:val="center"/>
          </w:tcPr>
          <w:p w14:paraId="5AD1121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绞合</w:t>
            </w: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30" w:type="pct"/>
            <w:tcBorders>
              <w:tl2br w:val="nil"/>
              <w:tr2bl w:val="nil"/>
            </w:tcBorders>
            <w:shd w:val="clear" w:color="auto" w:fill="auto"/>
            <w:vAlign w:val="center"/>
          </w:tcPr>
          <w:p w14:paraId="1E91CF8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735" w:type="pct"/>
            <w:gridSpan w:val="3"/>
            <w:tcBorders>
              <w:tl2br w:val="nil"/>
              <w:tr2bl w:val="nil"/>
            </w:tcBorders>
            <w:shd w:val="clear" w:color="auto" w:fill="auto"/>
            <w:vAlign w:val="center"/>
          </w:tcPr>
          <w:p w14:paraId="5554656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651" w:type="pct"/>
            <w:tcBorders>
              <w:tl2br w:val="nil"/>
              <w:tr2bl w:val="nil"/>
            </w:tcBorders>
            <w:shd w:val="clear" w:color="auto" w:fill="auto"/>
            <w:vAlign w:val="center"/>
          </w:tcPr>
          <w:p w14:paraId="5F7361F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4371ED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7AFA0745">
        <w:trPr>
          <w:trHeight w:val="340" w:hRule="atLeast"/>
          <w:jc w:val="center"/>
        </w:trPr>
        <w:tc>
          <w:tcPr>
            <w:tcW w:w="374" w:type="pct"/>
            <w:tcBorders>
              <w:tl2br w:val="nil"/>
              <w:tr2bl w:val="nil"/>
            </w:tcBorders>
            <w:shd w:val="clear" w:color="auto" w:fill="auto"/>
            <w:vAlign w:val="center"/>
          </w:tcPr>
          <w:p w14:paraId="16E451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6</w:t>
            </w:r>
          </w:p>
        </w:tc>
        <w:tc>
          <w:tcPr>
            <w:tcW w:w="426" w:type="pct"/>
            <w:tcBorders>
              <w:tl2br w:val="nil"/>
              <w:tr2bl w:val="nil"/>
            </w:tcBorders>
            <w:shd w:val="clear" w:color="auto" w:fill="auto"/>
            <w:vAlign w:val="center"/>
          </w:tcPr>
          <w:p w14:paraId="4A2DE56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监视层</w:t>
            </w:r>
          </w:p>
        </w:tc>
        <w:tc>
          <w:tcPr>
            <w:tcW w:w="1045" w:type="pct"/>
            <w:tcBorders>
              <w:tl2br w:val="nil"/>
              <w:tr2bl w:val="nil"/>
            </w:tcBorders>
            <w:shd w:val="clear" w:color="auto" w:fill="auto"/>
            <w:vAlign w:val="center"/>
          </w:tcPr>
          <w:p w14:paraId="62EC4A7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30" w:type="pct"/>
            <w:tcBorders>
              <w:tl2br w:val="nil"/>
              <w:tr2bl w:val="nil"/>
            </w:tcBorders>
            <w:shd w:val="clear" w:color="auto" w:fill="auto"/>
            <w:vAlign w:val="center"/>
          </w:tcPr>
          <w:p w14:paraId="012B245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735" w:type="pct"/>
            <w:gridSpan w:val="3"/>
            <w:tcBorders>
              <w:tl2br w:val="nil"/>
              <w:tr2bl w:val="nil"/>
            </w:tcBorders>
            <w:shd w:val="clear" w:color="auto" w:fill="auto"/>
            <w:vAlign w:val="center"/>
          </w:tcPr>
          <w:p w14:paraId="4A11A69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651" w:type="pct"/>
            <w:tcBorders>
              <w:tl2br w:val="nil"/>
              <w:tr2bl w:val="nil"/>
            </w:tcBorders>
            <w:shd w:val="clear" w:color="auto" w:fill="auto"/>
            <w:vAlign w:val="center"/>
          </w:tcPr>
          <w:p w14:paraId="4399A1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04AFDB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BF7CAB0">
        <w:trPr>
          <w:trHeight w:val="340" w:hRule="atLeast"/>
          <w:jc w:val="center"/>
        </w:trPr>
        <w:tc>
          <w:tcPr>
            <w:tcW w:w="374" w:type="pct"/>
            <w:vMerge w:val="restart"/>
            <w:tcBorders>
              <w:tl2br w:val="nil"/>
              <w:tr2bl w:val="nil"/>
            </w:tcBorders>
            <w:vAlign w:val="center"/>
          </w:tcPr>
          <w:p w14:paraId="661BB0B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7</w:t>
            </w:r>
          </w:p>
        </w:tc>
        <w:tc>
          <w:tcPr>
            <w:tcW w:w="426" w:type="pct"/>
            <w:vMerge w:val="restart"/>
            <w:tcBorders>
              <w:tl2br w:val="nil"/>
              <w:tr2bl w:val="nil"/>
            </w:tcBorders>
            <w:shd w:val="clear" w:color="auto" w:fill="auto"/>
            <w:vAlign w:val="center"/>
          </w:tcPr>
          <w:p w14:paraId="7D605CC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w:t>
            </w:r>
            <w:r>
              <w:rPr>
                <w:rFonts w:hint="eastAsia" w:ascii="Times New Roman Regular" w:hAnsi="Times New Roman Regular" w:eastAsia="宋体" w:cs="Times New Roman Regular"/>
                <w:kern w:val="2"/>
                <w:sz w:val="18"/>
                <w:szCs w:val="18"/>
                <w:lang w:val="en-US" w:eastAsia="zh-CN"/>
              </w:rPr>
              <w:t>/外护套</w:t>
            </w:r>
          </w:p>
        </w:tc>
        <w:tc>
          <w:tcPr>
            <w:tcW w:w="1045" w:type="pct"/>
            <w:vMerge w:val="restart"/>
            <w:tcBorders>
              <w:tl2br w:val="nil"/>
              <w:tr2bl w:val="nil"/>
            </w:tcBorders>
            <w:shd w:val="clear" w:color="auto" w:fill="auto"/>
            <w:vAlign w:val="center"/>
          </w:tcPr>
          <w:p w14:paraId="055AF72B">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30" w:type="pct"/>
            <w:vMerge w:val="restart"/>
            <w:tcBorders>
              <w:tl2br w:val="nil"/>
              <w:tr2bl w:val="nil"/>
            </w:tcBorders>
            <w:shd w:val="clear" w:color="auto" w:fill="auto"/>
            <w:vAlign w:val="center"/>
          </w:tcPr>
          <w:p w14:paraId="25C9816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35" w:type="pct"/>
            <w:gridSpan w:val="3"/>
            <w:tcBorders>
              <w:tl2br w:val="nil"/>
              <w:tr2bl w:val="nil"/>
            </w:tcBorders>
            <w:shd w:val="clear" w:color="auto" w:fill="auto"/>
            <w:vAlign w:val="center"/>
          </w:tcPr>
          <w:p w14:paraId="756C014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651" w:type="pct"/>
            <w:tcBorders>
              <w:tl2br w:val="nil"/>
              <w:tr2bl w:val="nil"/>
            </w:tcBorders>
            <w:shd w:val="clear" w:color="auto" w:fill="auto"/>
            <w:vAlign w:val="center"/>
          </w:tcPr>
          <w:p w14:paraId="15C7811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EB8507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7632AAE">
        <w:trPr>
          <w:trHeight w:val="340" w:hRule="atLeast"/>
          <w:jc w:val="center"/>
        </w:trPr>
        <w:tc>
          <w:tcPr>
            <w:tcW w:w="374" w:type="pct"/>
            <w:vMerge w:val="continue"/>
            <w:tcBorders>
              <w:tl2br w:val="nil"/>
              <w:tr2bl w:val="nil"/>
            </w:tcBorders>
            <w:vAlign w:val="center"/>
          </w:tcPr>
          <w:p w14:paraId="5BEB4B9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65312A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tcBorders>
              <w:tl2br w:val="nil"/>
              <w:tr2bl w:val="nil"/>
            </w:tcBorders>
            <w:shd w:val="clear" w:color="auto" w:fill="auto"/>
            <w:vAlign w:val="center"/>
          </w:tcPr>
          <w:p w14:paraId="6D80856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rPr>
              <w:t>护套/外护套</w:t>
            </w:r>
            <w:r>
              <w:rPr>
                <w:rFonts w:hint="eastAsia" w:ascii="宋体" w:hAnsi="宋体" w:eastAsia="宋体" w:cs="宋体"/>
                <w:kern w:val="2"/>
                <w:sz w:val="18"/>
                <w:szCs w:val="18"/>
                <w:lang w:val="en-US" w:eastAsia="zh-CN"/>
              </w:rPr>
              <w:t>平均厚度不小于</w:t>
            </w:r>
          </w:p>
        </w:tc>
        <w:tc>
          <w:tcPr>
            <w:tcW w:w="430" w:type="pct"/>
            <w:tcBorders>
              <w:tl2br w:val="nil"/>
              <w:tr2bl w:val="nil"/>
            </w:tcBorders>
            <w:shd w:val="clear" w:color="auto" w:fill="auto"/>
            <w:vAlign w:val="center"/>
          </w:tcPr>
          <w:p w14:paraId="3E0CBD5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35" w:type="pct"/>
            <w:gridSpan w:val="3"/>
            <w:tcBorders>
              <w:tl2br w:val="nil"/>
              <w:tr2bl w:val="nil"/>
            </w:tcBorders>
            <w:shd w:val="clear" w:color="auto" w:fill="auto"/>
            <w:vAlign w:val="center"/>
          </w:tcPr>
          <w:p w14:paraId="46B88E5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p>
        </w:tc>
        <w:tc>
          <w:tcPr>
            <w:tcW w:w="651" w:type="pct"/>
            <w:tcBorders>
              <w:tl2br w:val="nil"/>
              <w:tr2bl w:val="nil"/>
            </w:tcBorders>
            <w:vAlign w:val="center"/>
          </w:tcPr>
          <w:p w14:paraId="43BF86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14E3E9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57DB4BA">
        <w:trPr>
          <w:trHeight w:val="340" w:hRule="atLeast"/>
          <w:jc w:val="center"/>
        </w:trPr>
        <w:tc>
          <w:tcPr>
            <w:tcW w:w="374" w:type="pct"/>
            <w:vMerge w:val="continue"/>
            <w:tcBorders>
              <w:tl2br w:val="nil"/>
              <w:tr2bl w:val="nil"/>
            </w:tcBorders>
            <w:vAlign w:val="center"/>
          </w:tcPr>
          <w:p w14:paraId="5E0F1C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6495FB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45" w:type="pct"/>
            <w:tcBorders>
              <w:tl2br w:val="nil"/>
              <w:tr2bl w:val="nil"/>
            </w:tcBorders>
            <w:shd w:val="clear" w:color="auto" w:fill="auto"/>
            <w:vAlign w:val="center"/>
          </w:tcPr>
          <w:p w14:paraId="4A726FB6">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护套/外护套</w:t>
            </w:r>
            <w:r>
              <w:rPr>
                <w:rFonts w:hint="eastAsia" w:ascii="宋体" w:hAnsi="宋体" w:eastAsia="宋体" w:cs="宋体"/>
                <w:kern w:val="2"/>
                <w:sz w:val="18"/>
                <w:szCs w:val="18"/>
                <w:lang w:val="en-US" w:eastAsia="zh-CN"/>
              </w:rPr>
              <w:t>最薄点厚度不小于</w:t>
            </w:r>
          </w:p>
        </w:tc>
        <w:tc>
          <w:tcPr>
            <w:tcW w:w="430" w:type="pct"/>
            <w:tcBorders>
              <w:tl2br w:val="nil"/>
              <w:tr2bl w:val="nil"/>
            </w:tcBorders>
            <w:shd w:val="clear" w:color="auto" w:fill="auto"/>
            <w:vAlign w:val="center"/>
          </w:tcPr>
          <w:p w14:paraId="2BE1B49F">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735" w:type="pct"/>
            <w:gridSpan w:val="3"/>
            <w:tcBorders>
              <w:tl2br w:val="nil"/>
              <w:tr2bl w:val="nil"/>
            </w:tcBorders>
            <w:shd w:val="clear" w:color="auto" w:fill="auto"/>
            <w:vAlign w:val="center"/>
          </w:tcPr>
          <w:p w14:paraId="4A771786">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r>
              <w:rPr>
                <w:rFonts w:hint="eastAsia" w:ascii="宋体" w:hAnsi="宋体" w:eastAsia="宋体" w:cs="宋体"/>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651" w:type="pct"/>
            <w:tcBorders>
              <w:tl2br w:val="nil"/>
              <w:tr2bl w:val="nil"/>
            </w:tcBorders>
            <w:vAlign w:val="center"/>
          </w:tcPr>
          <w:p w14:paraId="3D137000">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3376BB9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69295EA">
        <w:trPr>
          <w:trHeight w:val="340" w:hRule="atLeast"/>
          <w:jc w:val="center"/>
        </w:trPr>
        <w:tc>
          <w:tcPr>
            <w:tcW w:w="374" w:type="pct"/>
            <w:vMerge w:val="restart"/>
            <w:tcBorders>
              <w:tl2br w:val="nil"/>
              <w:tr2bl w:val="nil"/>
            </w:tcBorders>
            <w:vAlign w:val="center"/>
          </w:tcPr>
          <w:p w14:paraId="7A75130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8</w:t>
            </w:r>
          </w:p>
        </w:tc>
        <w:tc>
          <w:tcPr>
            <w:tcW w:w="426" w:type="pct"/>
            <w:vMerge w:val="restart"/>
            <w:tcBorders>
              <w:tl2br w:val="nil"/>
              <w:tr2bl w:val="nil"/>
            </w:tcBorders>
            <w:shd w:val="clear" w:color="auto" w:fill="auto"/>
            <w:vAlign w:val="center"/>
          </w:tcPr>
          <w:p w14:paraId="60A890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w:t>
            </w:r>
          </w:p>
        </w:tc>
        <w:tc>
          <w:tcPr>
            <w:tcW w:w="1045" w:type="pct"/>
            <w:vMerge w:val="restart"/>
            <w:tcBorders>
              <w:tl2br w:val="nil"/>
              <w:tr2bl w:val="nil"/>
            </w:tcBorders>
            <w:shd w:val="clear" w:color="auto" w:fill="auto"/>
            <w:vAlign w:val="center"/>
          </w:tcPr>
          <w:p w14:paraId="33C7E40C">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外径范围</w:t>
            </w:r>
          </w:p>
        </w:tc>
        <w:tc>
          <w:tcPr>
            <w:tcW w:w="430" w:type="pct"/>
            <w:vMerge w:val="restart"/>
            <w:tcBorders>
              <w:tl2br w:val="nil"/>
              <w:tr2bl w:val="nil"/>
            </w:tcBorders>
            <w:shd w:val="clear" w:color="auto" w:fill="auto"/>
            <w:vAlign w:val="center"/>
          </w:tcPr>
          <w:p w14:paraId="48D9F9D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902" w:type="pct"/>
            <w:gridSpan w:val="2"/>
            <w:tcBorders>
              <w:tl2br w:val="nil"/>
              <w:tr2bl w:val="nil"/>
            </w:tcBorders>
            <w:shd w:val="clear" w:color="auto" w:fill="auto"/>
            <w:vAlign w:val="center"/>
          </w:tcPr>
          <w:p w14:paraId="1B2D48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33" w:type="pct"/>
            <w:tcBorders>
              <w:tl2br w:val="nil"/>
              <w:tr2bl w:val="nil"/>
            </w:tcBorders>
            <w:shd w:val="clear" w:color="auto" w:fill="auto"/>
            <w:vAlign w:val="center"/>
          </w:tcPr>
          <w:p w14:paraId="1B110A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63.0~71.0</w:t>
            </w:r>
          </w:p>
        </w:tc>
        <w:tc>
          <w:tcPr>
            <w:tcW w:w="651" w:type="pct"/>
            <w:tcBorders>
              <w:tl2br w:val="nil"/>
              <w:tr2bl w:val="nil"/>
            </w:tcBorders>
            <w:vAlign w:val="center"/>
          </w:tcPr>
          <w:p w14:paraId="12DAF9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B9DF0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6FE3BD8">
        <w:trPr>
          <w:trHeight w:val="340" w:hRule="atLeast"/>
          <w:jc w:val="center"/>
        </w:trPr>
        <w:tc>
          <w:tcPr>
            <w:tcW w:w="374" w:type="pct"/>
            <w:vMerge w:val="continue"/>
            <w:tcBorders>
              <w:tl2br w:val="nil"/>
              <w:tr2bl w:val="nil"/>
            </w:tcBorders>
            <w:vAlign w:val="center"/>
          </w:tcPr>
          <w:p w14:paraId="4DDAA21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26" w:type="pct"/>
            <w:vMerge w:val="continue"/>
            <w:tcBorders>
              <w:tl2br w:val="nil"/>
              <w:tr2bl w:val="nil"/>
            </w:tcBorders>
            <w:shd w:val="clear" w:color="auto" w:fill="auto"/>
            <w:vAlign w:val="center"/>
          </w:tcPr>
          <w:p w14:paraId="62BC29A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045" w:type="pct"/>
            <w:vMerge w:val="continue"/>
            <w:tcBorders>
              <w:tl2br w:val="nil"/>
              <w:tr2bl w:val="nil"/>
            </w:tcBorders>
            <w:shd w:val="clear" w:color="auto" w:fill="auto"/>
            <w:vAlign w:val="center"/>
          </w:tcPr>
          <w:p w14:paraId="0EE36D1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30" w:type="pct"/>
            <w:vMerge w:val="continue"/>
            <w:tcBorders>
              <w:tl2br w:val="nil"/>
              <w:tr2bl w:val="nil"/>
            </w:tcBorders>
            <w:shd w:val="clear" w:color="auto" w:fill="auto"/>
            <w:vAlign w:val="center"/>
          </w:tcPr>
          <w:p w14:paraId="0BE15D5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6924F6C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33" w:type="pct"/>
            <w:tcBorders>
              <w:tl2br w:val="nil"/>
              <w:tr2bl w:val="nil"/>
            </w:tcBorders>
            <w:shd w:val="clear" w:color="auto" w:fill="auto"/>
            <w:vAlign w:val="center"/>
          </w:tcPr>
          <w:p w14:paraId="5A1D3F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66.0~74.5</w:t>
            </w:r>
          </w:p>
        </w:tc>
        <w:tc>
          <w:tcPr>
            <w:tcW w:w="651" w:type="pct"/>
            <w:tcBorders>
              <w:tl2br w:val="nil"/>
              <w:tr2bl w:val="nil"/>
            </w:tcBorders>
            <w:vAlign w:val="center"/>
          </w:tcPr>
          <w:p w14:paraId="57084CA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2CBA931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990A84F">
        <w:trPr>
          <w:trHeight w:val="340" w:hRule="atLeast"/>
          <w:jc w:val="center"/>
        </w:trPr>
        <w:tc>
          <w:tcPr>
            <w:tcW w:w="374" w:type="pct"/>
            <w:vMerge w:val="continue"/>
            <w:tcBorders>
              <w:tl2br w:val="nil"/>
              <w:tr2bl w:val="nil"/>
            </w:tcBorders>
            <w:vAlign w:val="center"/>
          </w:tcPr>
          <w:p w14:paraId="764717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5B7077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4EB20C8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394DCBF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59173DF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33" w:type="pct"/>
            <w:tcBorders>
              <w:tl2br w:val="nil"/>
              <w:tr2bl w:val="nil"/>
            </w:tcBorders>
            <w:shd w:val="clear" w:color="auto" w:fill="auto"/>
            <w:vAlign w:val="center"/>
          </w:tcPr>
          <w:p w14:paraId="330C4EC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70.5~79.5</w:t>
            </w:r>
          </w:p>
        </w:tc>
        <w:tc>
          <w:tcPr>
            <w:tcW w:w="651" w:type="pct"/>
            <w:tcBorders>
              <w:tl2br w:val="nil"/>
              <w:tr2bl w:val="nil"/>
            </w:tcBorders>
            <w:shd w:val="clear" w:color="auto" w:fill="auto"/>
            <w:vAlign w:val="center"/>
          </w:tcPr>
          <w:p w14:paraId="74FE94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018F42B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E971DAA">
        <w:trPr>
          <w:trHeight w:val="340" w:hRule="atLeast"/>
          <w:jc w:val="center"/>
        </w:trPr>
        <w:tc>
          <w:tcPr>
            <w:tcW w:w="374" w:type="pct"/>
            <w:vMerge w:val="continue"/>
            <w:tcBorders>
              <w:tl2br w:val="nil"/>
              <w:tr2bl w:val="nil"/>
            </w:tcBorders>
            <w:vAlign w:val="center"/>
          </w:tcPr>
          <w:p w14:paraId="71ABE2E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18E893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47431404">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6BDB73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01B5F26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33" w:type="pct"/>
            <w:tcBorders>
              <w:tl2br w:val="nil"/>
              <w:tr2bl w:val="nil"/>
            </w:tcBorders>
            <w:shd w:val="clear" w:color="auto" w:fill="auto"/>
            <w:vAlign w:val="center"/>
          </w:tcPr>
          <w:p w14:paraId="0A65F1A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74.5~84.0</w:t>
            </w:r>
          </w:p>
        </w:tc>
        <w:tc>
          <w:tcPr>
            <w:tcW w:w="651" w:type="pct"/>
            <w:tcBorders>
              <w:tl2br w:val="nil"/>
              <w:tr2bl w:val="nil"/>
            </w:tcBorders>
            <w:vAlign w:val="center"/>
          </w:tcPr>
          <w:p w14:paraId="1C335F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3DD1554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0A7E6DF">
        <w:trPr>
          <w:trHeight w:val="340" w:hRule="atLeast"/>
          <w:jc w:val="center"/>
        </w:trPr>
        <w:tc>
          <w:tcPr>
            <w:tcW w:w="374" w:type="pct"/>
            <w:vMerge w:val="continue"/>
            <w:tcBorders>
              <w:tl2br w:val="nil"/>
              <w:tr2bl w:val="nil"/>
            </w:tcBorders>
            <w:vAlign w:val="center"/>
          </w:tcPr>
          <w:p w14:paraId="1B5CDD4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5E8D49D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1DCFD4D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57C5236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2A2663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33" w:type="pct"/>
            <w:tcBorders>
              <w:tl2br w:val="nil"/>
              <w:tr2bl w:val="nil"/>
            </w:tcBorders>
            <w:shd w:val="clear" w:color="auto" w:fill="auto"/>
            <w:vAlign w:val="center"/>
          </w:tcPr>
          <w:p w14:paraId="021FD02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79.5~88.5</w:t>
            </w:r>
          </w:p>
        </w:tc>
        <w:tc>
          <w:tcPr>
            <w:tcW w:w="651" w:type="pct"/>
            <w:tcBorders>
              <w:tl2br w:val="nil"/>
              <w:tr2bl w:val="nil"/>
            </w:tcBorders>
            <w:vAlign w:val="center"/>
          </w:tcPr>
          <w:p w14:paraId="09DF343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17681E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45D901D3">
        <w:trPr>
          <w:trHeight w:val="340" w:hRule="atLeast"/>
          <w:jc w:val="center"/>
        </w:trPr>
        <w:tc>
          <w:tcPr>
            <w:tcW w:w="374" w:type="pct"/>
            <w:vMerge w:val="continue"/>
            <w:tcBorders>
              <w:tl2br w:val="nil"/>
              <w:tr2bl w:val="nil"/>
            </w:tcBorders>
            <w:vAlign w:val="center"/>
          </w:tcPr>
          <w:p w14:paraId="2AD8E4F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6" w:type="pct"/>
            <w:vMerge w:val="continue"/>
            <w:tcBorders>
              <w:tl2br w:val="nil"/>
              <w:tr2bl w:val="nil"/>
            </w:tcBorders>
            <w:shd w:val="clear" w:color="auto" w:fill="auto"/>
            <w:vAlign w:val="center"/>
          </w:tcPr>
          <w:p w14:paraId="076A458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5" w:type="pct"/>
            <w:vMerge w:val="continue"/>
            <w:tcBorders>
              <w:tl2br w:val="nil"/>
              <w:tr2bl w:val="nil"/>
            </w:tcBorders>
            <w:shd w:val="clear" w:color="auto" w:fill="auto"/>
            <w:vAlign w:val="center"/>
          </w:tcPr>
          <w:p w14:paraId="15BCBCD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tl2br w:val="nil"/>
              <w:tr2bl w:val="nil"/>
            </w:tcBorders>
            <w:shd w:val="clear" w:color="auto" w:fill="auto"/>
            <w:vAlign w:val="center"/>
          </w:tcPr>
          <w:p w14:paraId="64FD11C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30DCBCB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33" w:type="pct"/>
            <w:tcBorders>
              <w:tl2br w:val="nil"/>
              <w:tr2bl w:val="nil"/>
            </w:tcBorders>
            <w:shd w:val="clear" w:color="auto" w:fill="auto"/>
            <w:vAlign w:val="center"/>
          </w:tcPr>
          <w:p w14:paraId="09EFDA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82.5~92.0</w:t>
            </w:r>
          </w:p>
        </w:tc>
        <w:tc>
          <w:tcPr>
            <w:tcW w:w="651" w:type="pct"/>
            <w:tcBorders>
              <w:tl2br w:val="nil"/>
              <w:tr2bl w:val="nil"/>
            </w:tcBorders>
            <w:shd w:val="clear" w:color="auto" w:fill="auto"/>
            <w:vAlign w:val="center"/>
          </w:tcPr>
          <w:p w14:paraId="0B08D27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tl2br w:val="nil"/>
              <w:tr2bl w:val="nil"/>
            </w:tcBorders>
            <w:shd w:val="clear" w:color="auto" w:fill="auto"/>
            <w:vAlign w:val="center"/>
          </w:tcPr>
          <w:p w14:paraId="57D0E65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27373C12">
        <w:trPr>
          <w:trHeight w:val="340" w:hRule="atLeast"/>
          <w:jc w:val="center"/>
        </w:trPr>
        <w:tc>
          <w:tcPr>
            <w:tcW w:w="374" w:type="pct"/>
            <w:vMerge w:val="continue"/>
            <w:tcBorders>
              <w:bottom w:val="single" w:color="231F20" w:sz="12" w:space="0"/>
              <w:tl2br w:val="nil"/>
              <w:tr2bl w:val="nil"/>
            </w:tcBorders>
            <w:vAlign w:val="center"/>
          </w:tcPr>
          <w:p w14:paraId="77847F1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6" w:type="pct"/>
            <w:vMerge w:val="continue"/>
            <w:tcBorders>
              <w:bottom w:val="single" w:color="231F20" w:sz="12" w:space="0"/>
              <w:tl2br w:val="nil"/>
              <w:tr2bl w:val="nil"/>
            </w:tcBorders>
            <w:shd w:val="clear" w:color="auto" w:fill="auto"/>
            <w:vAlign w:val="center"/>
          </w:tcPr>
          <w:p w14:paraId="7E851AE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45" w:type="pct"/>
            <w:vMerge w:val="continue"/>
            <w:tcBorders>
              <w:bottom w:val="single" w:color="231F20" w:sz="12" w:space="0"/>
              <w:tl2br w:val="nil"/>
              <w:tr2bl w:val="nil"/>
            </w:tcBorders>
            <w:shd w:val="clear" w:color="auto" w:fill="auto"/>
            <w:vAlign w:val="center"/>
          </w:tcPr>
          <w:p w14:paraId="28DC8FE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30" w:type="pct"/>
            <w:vMerge w:val="continue"/>
            <w:tcBorders>
              <w:bottom w:val="single" w:color="231F20" w:sz="12" w:space="0"/>
              <w:tl2br w:val="nil"/>
              <w:tr2bl w:val="nil"/>
            </w:tcBorders>
            <w:shd w:val="clear" w:color="auto" w:fill="auto"/>
            <w:vAlign w:val="center"/>
          </w:tcPr>
          <w:p w14:paraId="1AEF925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bottom w:val="single" w:color="231F20" w:sz="12" w:space="0"/>
              <w:tl2br w:val="nil"/>
              <w:tr2bl w:val="nil"/>
            </w:tcBorders>
            <w:shd w:val="clear" w:color="auto" w:fill="auto"/>
            <w:vAlign w:val="center"/>
          </w:tcPr>
          <w:p w14:paraId="0A92A2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833" w:type="pct"/>
            <w:tcBorders>
              <w:bottom w:val="single" w:color="231F20" w:sz="12" w:space="0"/>
              <w:tl2br w:val="nil"/>
              <w:tr2bl w:val="nil"/>
            </w:tcBorders>
            <w:shd w:val="clear" w:color="auto" w:fill="auto"/>
            <w:vAlign w:val="center"/>
          </w:tcPr>
          <w:p w14:paraId="48B924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86.5~96.5</w:t>
            </w:r>
          </w:p>
        </w:tc>
        <w:tc>
          <w:tcPr>
            <w:tcW w:w="651" w:type="pct"/>
            <w:tcBorders>
              <w:bottom w:val="single" w:color="231F20" w:sz="12" w:space="0"/>
              <w:tl2br w:val="nil"/>
              <w:tr2bl w:val="nil"/>
            </w:tcBorders>
            <w:shd w:val="clear" w:color="auto" w:fill="auto"/>
            <w:vAlign w:val="center"/>
          </w:tcPr>
          <w:p w14:paraId="62A2A81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7" w:type="pct"/>
            <w:tcBorders>
              <w:bottom w:val="single" w:color="231F20" w:sz="12" w:space="0"/>
              <w:tl2br w:val="nil"/>
              <w:tr2bl w:val="nil"/>
            </w:tcBorders>
            <w:shd w:val="clear" w:color="auto" w:fill="auto"/>
            <w:vAlign w:val="center"/>
          </w:tcPr>
          <w:p w14:paraId="087E3E6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09F9792">
        <w:trPr>
          <w:trHeight w:val="340" w:hRule="atLeast"/>
          <w:jc w:val="center"/>
        </w:trPr>
        <w:tc>
          <w:tcPr>
            <w:tcW w:w="5000" w:type="pct"/>
            <w:gridSpan w:val="9"/>
            <w:tcBorders>
              <w:top w:val="single" w:color="231F20" w:sz="12" w:space="0"/>
              <w:tl2br w:val="nil"/>
              <w:tr2bl w:val="nil"/>
            </w:tcBorders>
            <w:vAlign w:val="center"/>
          </w:tcPr>
          <w:p w14:paraId="0881A5F7">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65575EFE">
      <w:pPr>
        <w:pStyle w:val="12"/>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19</w:t>
      </w:r>
      <w:r>
        <w:rPr>
          <w:rFonts w:hint="eastAsia" w:ascii="黑体" w:hAnsi="黑体" w:cs="黑体"/>
          <w:sz w:val="21"/>
          <w:szCs w:val="21"/>
        </w:rPr>
        <w:fldChar w:fldCharType="end"/>
      </w:r>
      <w:bookmarkStart w:id="596" w:name="_Toc27755"/>
      <w:bookmarkStart w:id="597" w:name="_Toc1770657806"/>
      <w:bookmarkStart w:id="598" w:name="_Toc16669"/>
      <w:bookmarkStart w:id="599" w:name="_Toc14600"/>
      <w:bookmarkStart w:id="600" w:name="_Toc18912"/>
      <w:bookmarkStart w:id="601" w:name="_Toc45223939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电缆结构参数表（MYPTJ-8.7/10）</w:t>
      </w:r>
      <w:bookmarkEnd w:id="596"/>
      <w:bookmarkEnd w:id="597"/>
      <w:bookmarkEnd w:id="598"/>
      <w:bookmarkEnd w:id="599"/>
      <w:bookmarkEnd w:id="600"/>
      <w:bookmarkEnd w:id="601"/>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695"/>
        <w:gridCol w:w="794"/>
        <w:gridCol w:w="1966"/>
        <w:gridCol w:w="802"/>
        <w:gridCol w:w="1593"/>
        <w:gridCol w:w="114"/>
        <w:gridCol w:w="1489"/>
        <w:gridCol w:w="1372"/>
        <w:gridCol w:w="634"/>
      </w:tblGrid>
      <w:tr w14:paraId="6A43EF52">
        <w:trPr>
          <w:trHeight w:val="340" w:hRule="atLeast"/>
          <w:tblHeader/>
          <w:jc w:val="center"/>
        </w:trPr>
        <w:tc>
          <w:tcPr>
            <w:tcW w:w="368" w:type="pct"/>
            <w:tcBorders>
              <w:bottom w:val="single" w:color="auto" w:sz="12" w:space="0"/>
            </w:tcBorders>
            <w:vAlign w:val="center"/>
          </w:tcPr>
          <w:p w14:paraId="24F240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459" w:type="pct"/>
            <w:gridSpan w:val="2"/>
            <w:tcBorders>
              <w:bottom w:val="single" w:color="auto" w:sz="12" w:space="0"/>
            </w:tcBorders>
            <w:shd w:val="clear" w:color="auto" w:fill="auto"/>
            <w:vAlign w:val="center"/>
          </w:tcPr>
          <w:p w14:paraId="4B43DC2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24" w:type="pct"/>
            <w:tcBorders>
              <w:bottom w:val="single" w:color="auto" w:sz="12" w:space="0"/>
            </w:tcBorders>
            <w:shd w:val="clear" w:color="auto" w:fill="auto"/>
            <w:vAlign w:val="center"/>
          </w:tcPr>
          <w:p w14:paraId="43AA0F2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689" w:type="pct"/>
            <w:gridSpan w:val="3"/>
            <w:tcBorders>
              <w:bottom w:val="single" w:color="auto" w:sz="12" w:space="0"/>
            </w:tcBorders>
            <w:shd w:val="clear" w:color="auto" w:fill="auto"/>
            <w:vAlign w:val="center"/>
          </w:tcPr>
          <w:p w14:paraId="031DC8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725" w:type="pct"/>
            <w:tcBorders>
              <w:bottom w:val="single" w:color="auto" w:sz="12" w:space="0"/>
            </w:tcBorders>
            <w:vAlign w:val="center"/>
          </w:tcPr>
          <w:p w14:paraId="31A3DB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331" w:type="pct"/>
            <w:tcBorders>
              <w:bottom w:val="single" w:color="auto" w:sz="12" w:space="0"/>
            </w:tcBorders>
            <w:shd w:val="clear" w:color="auto" w:fill="auto"/>
            <w:vAlign w:val="center"/>
          </w:tcPr>
          <w:p w14:paraId="32065D0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50ED827D">
        <w:trPr>
          <w:trHeight w:val="340" w:hRule="atLeast"/>
          <w:jc w:val="center"/>
        </w:trPr>
        <w:tc>
          <w:tcPr>
            <w:tcW w:w="368" w:type="pct"/>
            <w:tcBorders>
              <w:top w:val="single" w:color="auto" w:sz="12" w:space="0"/>
              <w:tl2br w:val="nil"/>
              <w:tr2bl w:val="nil"/>
            </w:tcBorders>
            <w:vAlign w:val="center"/>
          </w:tcPr>
          <w:p w14:paraId="36578C4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459" w:type="pct"/>
            <w:gridSpan w:val="2"/>
            <w:tcBorders>
              <w:top w:val="single" w:color="auto" w:sz="12" w:space="0"/>
              <w:tl2br w:val="nil"/>
              <w:tr2bl w:val="nil"/>
            </w:tcBorders>
            <w:shd w:val="clear" w:color="auto" w:fill="auto"/>
            <w:vAlign w:val="center"/>
          </w:tcPr>
          <w:p w14:paraId="54618DD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3171" w:type="pct"/>
            <w:gridSpan w:val="6"/>
            <w:tcBorders>
              <w:top w:val="single" w:color="auto" w:sz="12" w:space="0"/>
              <w:tl2br w:val="nil"/>
              <w:tr2bl w:val="nil"/>
            </w:tcBorders>
            <w:shd w:val="clear" w:color="auto" w:fill="auto"/>
            <w:vAlign w:val="center"/>
          </w:tcPr>
          <w:p w14:paraId="0E10E7BD">
            <w:pPr>
              <w:keepNext w:val="0"/>
              <w:keepLines w:val="0"/>
              <w:widowControl/>
              <w:suppressLineNumbers w:val="0"/>
              <w:topLinePunct/>
              <w:adjustRightInd/>
              <w:spacing w:before="0" w:beforeAutospacing="0" w:after="0" w:afterAutospacing="0" w:line="240" w:lineRule="exact"/>
              <w:ind w:left="0" w:right="0"/>
              <w:jc w:val="left"/>
              <w:rPr>
                <w:rFonts w:hint="default" w:ascii="Times New Roman Regular" w:hAnsi="Times New Roman Regular" w:cs="Times New Roman Regular" w:eastAsiaTheme="minorEastAsia"/>
                <w:kern w:val="2"/>
                <w:sz w:val="18"/>
                <w:szCs w:val="18"/>
                <w:lang w:eastAsia="zh-CN"/>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8.7</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0AC5500A">
        <w:trPr>
          <w:trHeight w:val="340" w:hRule="atLeast"/>
          <w:jc w:val="center"/>
        </w:trPr>
        <w:tc>
          <w:tcPr>
            <w:tcW w:w="368" w:type="pct"/>
            <w:vMerge w:val="restart"/>
            <w:tcBorders>
              <w:tl2br w:val="nil"/>
              <w:tr2bl w:val="nil"/>
            </w:tcBorders>
            <w:vAlign w:val="center"/>
          </w:tcPr>
          <w:p w14:paraId="39D4677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420" w:type="pct"/>
            <w:vMerge w:val="restart"/>
            <w:tcBorders>
              <w:tl2br w:val="nil"/>
              <w:tr2bl w:val="nil"/>
            </w:tcBorders>
            <w:shd w:val="clear" w:color="auto" w:fill="auto"/>
            <w:vAlign w:val="center"/>
          </w:tcPr>
          <w:p w14:paraId="7799ADF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导体</w:t>
            </w:r>
          </w:p>
        </w:tc>
        <w:tc>
          <w:tcPr>
            <w:tcW w:w="1039" w:type="pct"/>
            <w:tcBorders>
              <w:tl2br w:val="nil"/>
              <w:tr2bl w:val="nil"/>
            </w:tcBorders>
            <w:shd w:val="clear" w:color="auto" w:fill="auto"/>
            <w:vAlign w:val="center"/>
          </w:tcPr>
          <w:p w14:paraId="569F0C0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424" w:type="pct"/>
            <w:tcBorders>
              <w:tl2br w:val="nil"/>
              <w:tr2bl w:val="nil"/>
            </w:tcBorders>
            <w:shd w:val="clear" w:color="auto" w:fill="auto"/>
            <w:vAlign w:val="center"/>
          </w:tcPr>
          <w:p w14:paraId="1461940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5F0B028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镀锡铜导体</w:t>
            </w:r>
          </w:p>
        </w:tc>
        <w:tc>
          <w:tcPr>
            <w:tcW w:w="725" w:type="pct"/>
            <w:tcBorders>
              <w:tl2br w:val="nil"/>
              <w:tr2bl w:val="nil"/>
            </w:tcBorders>
            <w:shd w:val="clear" w:color="auto" w:fill="auto"/>
            <w:vAlign w:val="center"/>
          </w:tcPr>
          <w:p w14:paraId="0DEF2AE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433140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06FDE90">
        <w:trPr>
          <w:trHeight w:val="340" w:hRule="atLeast"/>
          <w:jc w:val="center"/>
        </w:trPr>
        <w:tc>
          <w:tcPr>
            <w:tcW w:w="368" w:type="pct"/>
            <w:vMerge w:val="continue"/>
            <w:tcBorders>
              <w:tl2br w:val="nil"/>
              <w:tr2bl w:val="nil"/>
            </w:tcBorders>
            <w:vAlign w:val="center"/>
          </w:tcPr>
          <w:p w14:paraId="6F6141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BCF4E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restart"/>
            <w:tcBorders>
              <w:tl2br w:val="nil"/>
              <w:tr2bl w:val="nil"/>
            </w:tcBorders>
            <w:shd w:val="clear" w:color="auto" w:fill="auto"/>
            <w:vAlign w:val="center"/>
          </w:tcPr>
          <w:p w14:paraId="6555F0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芯数×标称截面</w:t>
            </w:r>
          </w:p>
        </w:tc>
        <w:tc>
          <w:tcPr>
            <w:tcW w:w="424" w:type="pct"/>
            <w:vMerge w:val="restart"/>
            <w:tcBorders>
              <w:tl2br w:val="nil"/>
              <w:tr2bl w:val="nil"/>
            </w:tcBorders>
            <w:shd w:val="clear" w:color="auto" w:fill="auto"/>
            <w:vAlign w:val="center"/>
          </w:tcPr>
          <w:p w14:paraId="13E9AB3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芯</w:t>
            </w:r>
            <w:r>
              <w:rPr>
                <w:rFonts w:hint="eastAsia" w:ascii="宋体" w:hAnsi="宋体" w:eastAsia="宋体" w:cs="宋体"/>
                <w:kern w:val="2"/>
                <w:sz w:val="18"/>
                <w:szCs w:val="18"/>
              </w:rPr>
              <w:t>×</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1689" w:type="pct"/>
            <w:gridSpan w:val="3"/>
            <w:tcBorders>
              <w:tl2br w:val="nil"/>
              <w:tr2bl w:val="nil"/>
            </w:tcBorders>
            <w:shd w:val="clear" w:color="auto" w:fill="auto"/>
            <w:vAlign w:val="center"/>
          </w:tcPr>
          <w:p w14:paraId="0997DB2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25" w:type="pct"/>
            <w:tcBorders>
              <w:tl2br w:val="nil"/>
              <w:tr2bl w:val="nil"/>
            </w:tcBorders>
            <w:shd w:val="clear" w:color="auto" w:fill="auto"/>
            <w:vAlign w:val="center"/>
          </w:tcPr>
          <w:p w14:paraId="194FDF6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483695B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r>
      <w:tr w14:paraId="24D2DD92">
        <w:trPr>
          <w:trHeight w:val="340" w:hRule="atLeast"/>
          <w:jc w:val="center"/>
        </w:trPr>
        <w:tc>
          <w:tcPr>
            <w:tcW w:w="368" w:type="pct"/>
            <w:vMerge w:val="continue"/>
            <w:tcBorders>
              <w:tl2br w:val="nil"/>
              <w:tr2bl w:val="nil"/>
            </w:tcBorders>
            <w:vAlign w:val="center"/>
          </w:tcPr>
          <w:p w14:paraId="63EC5D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204853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4302DBB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3A9E869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77858BD9">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25" w:type="pct"/>
            <w:tcBorders>
              <w:tl2br w:val="nil"/>
              <w:tr2bl w:val="nil"/>
            </w:tcBorders>
            <w:shd w:val="clear" w:color="auto" w:fill="auto"/>
            <w:vAlign w:val="center"/>
          </w:tcPr>
          <w:p w14:paraId="08FB38B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7097677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673EFC79">
        <w:trPr>
          <w:trHeight w:val="340" w:hRule="atLeast"/>
          <w:jc w:val="center"/>
        </w:trPr>
        <w:tc>
          <w:tcPr>
            <w:tcW w:w="368" w:type="pct"/>
            <w:vMerge w:val="continue"/>
            <w:tcBorders>
              <w:tl2br w:val="nil"/>
              <w:tr2bl w:val="nil"/>
            </w:tcBorders>
            <w:vAlign w:val="center"/>
          </w:tcPr>
          <w:p w14:paraId="4F43CAF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DA285A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03B886B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2B216B7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32583BD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25" w:type="pct"/>
            <w:tcBorders>
              <w:tl2br w:val="nil"/>
              <w:tr2bl w:val="nil"/>
            </w:tcBorders>
            <w:shd w:val="clear" w:color="auto" w:fill="auto"/>
            <w:vAlign w:val="center"/>
          </w:tcPr>
          <w:p w14:paraId="5F6FA8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059DC78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2F8E023">
        <w:trPr>
          <w:trHeight w:val="340" w:hRule="atLeast"/>
          <w:jc w:val="center"/>
        </w:trPr>
        <w:tc>
          <w:tcPr>
            <w:tcW w:w="368" w:type="pct"/>
            <w:vMerge w:val="continue"/>
            <w:tcBorders>
              <w:tl2br w:val="nil"/>
              <w:tr2bl w:val="nil"/>
            </w:tcBorders>
            <w:vAlign w:val="center"/>
          </w:tcPr>
          <w:p w14:paraId="679E3C5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790E2D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426E2D9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1D2E963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746324F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25" w:type="pct"/>
            <w:tcBorders>
              <w:tl2br w:val="nil"/>
              <w:tr2bl w:val="nil"/>
            </w:tcBorders>
            <w:shd w:val="clear" w:color="auto" w:fill="auto"/>
            <w:vAlign w:val="center"/>
          </w:tcPr>
          <w:p w14:paraId="63A4A06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4C0A209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E366F45">
        <w:trPr>
          <w:trHeight w:val="340" w:hRule="atLeast"/>
          <w:jc w:val="center"/>
        </w:trPr>
        <w:tc>
          <w:tcPr>
            <w:tcW w:w="368" w:type="pct"/>
            <w:vMerge w:val="continue"/>
            <w:tcBorders>
              <w:tl2br w:val="nil"/>
              <w:tr2bl w:val="nil"/>
            </w:tcBorders>
            <w:vAlign w:val="center"/>
          </w:tcPr>
          <w:p w14:paraId="45E5FB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6AD8A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70A7354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7F8E27A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095D12D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25" w:type="pct"/>
            <w:tcBorders>
              <w:tl2br w:val="nil"/>
              <w:tr2bl w:val="nil"/>
            </w:tcBorders>
            <w:shd w:val="clear" w:color="auto" w:fill="auto"/>
            <w:vAlign w:val="center"/>
          </w:tcPr>
          <w:p w14:paraId="38EA0A9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B972D4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DA436B0">
        <w:trPr>
          <w:trHeight w:val="340" w:hRule="atLeast"/>
          <w:jc w:val="center"/>
        </w:trPr>
        <w:tc>
          <w:tcPr>
            <w:tcW w:w="368" w:type="pct"/>
            <w:vMerge w:val="continue"/>
            <w:tcBorders>
              <w:tl2br w:val="nil"/>
              <w:tr2bl w:val="nil"/>
            </w:tcBorders>
            <w:vAlign w:val="center"/>
          </w:tcPr>
          <w:p w14:paraId="4B830C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C6E1AF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0FB2706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1007025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1F86619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25" w:type="pct"/>
            <w:tcBorders>
              <w:tl2br w:val="nil"/>
              <w:tr2bl w:val="nil"/>
            </w:tcBorders>
            <w:shd w:val="clear" w:color="auto" w:fill="auto"/>
            <w:vAlign w:val="center"/>
          </w:tcPr>
          <w:p w14:paraId="5131E43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611171C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1B25D47">
        <w:trPr>
          <w:trHeight w:val="340" w:hRule="atLeast"/>
          <w:jc w:val="center"/>
        </w:trPr>
        <w:tc>
          <w:tcPr>
            <w:tcW w:w="368" w:type="pct"/>
            <w:vMerge w:val="continue"/>
            <w:tcBorders>
              <w:tl2br w:val="nil"/>
              <w:tr2bl w:val="nil"/>
            </w:tcBorders>
            <w:vAlign w:val="center"/>
          </w:tcPr>
          <w:p w14:paraId="2044F3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03741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20AE48D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3D7D6C1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014AC9D3">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25" w:type="pct"/>
            <w:tcBorders>
              <w:tl2br w:val="nil"/>
              <w:tr2bl w:val="nil"/>
            </w:tcBorders>
            <w:shd w:val="clear" w:color="auto" w:fill="auto"/>
            <w:vAlign w:val="center"/>
          </w:tcPr>
          <w:p w14:paraId="31632E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9A1477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0A23BEBC">
        <w:trPr>
          <w:trHeight w:val="340" w:hRule="atLeast"/>
          <w:jc w:val="center"/>
        </w:trPr>
        <w:tc>
          <w:tcPr>
            <w:tcW w:w="368" w:type="pct"/>
            <w:vMerge w:val="continue"/>
            <w:tcBorders>
              <w:tl2br w:val="nil"/>
              <w:tr2bl w:val="nil"/>
            </w:tcBorders>
            <w:vAlign w:val="center"/>
          </w:tcPr>
          <w:p w14:paraId="51974D3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395CA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tcBorders>
              <w:tl2br w:val="nil"/>
              <w:tr2bl w:val="nil"/>
            </w:tcBorders>
            <w:shd w:val="clear" w:color="auto" w:fill="auto"/>
            <w:vAlign w:val="center"/>
          </w:tcPr>
          <w:p w14:paraId="711DA5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结构形式</w:t>
            </w:r>
          </w:p>
        </w:tc>
        <w:tc>
          <w:tcPr>
            <w:tcW w:w="424" w:type="pct"/>
            <w:tcBorders>
              <w:tl2br w:val="nil"/>
              <w:tr2bl w:val="nil"/>
            </w:tcBorders>
            <w:shd w:val="clear" w:color="auto" w:fill="auto"/>
            <w:vAlign w:val="center"/>
          </w:tcPr>
          <w:p w14:paraId="79A054C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89" w:type="pct"/>
            <w:gridSpan w:val="3"/>
            <w:tcBorders>
              <w:tl2br w:val="nil"/>
              <w:tr2bl w:val="nil"/>
            </w:tcBorders>
            <w:shd w:val="clear" w:color="auto" w:fill="auto"/>
            <w:vAlign w:val="center"/>
          </w:tcPr>
          <w:p w14:paraId="7CC51EC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软导体</w:t>
            </w:r>
          </w:p>
        </w:tc>
        <w:tc>
          <w:tcPr>
            <w:tcW w:w="725" w:type="pct"/>
            <w:tcBorders>
              <w:tl2br w:val="nil"/>
              <w:tr2bl w:val="nil"/>
            </w:tcBorders>
            <w:shd w:val="clear" w:color="auto" w:fill="auto"/>
            <w:vAlign w:val="center"/>
          </w:tcPr>
          <w:p w14:paraId="6CFA83C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40D9370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E5418F8">
        <w:trPr>
          <w:trHeight w:val="340" w:hRule="atLeast"/>
          <w:jc w:val="center"/>
        </w:trPr>
        <w:tc>
          <w:tcPr>
            <w:tcW w:w="368" w:type="pct"/>
            <w:vMerge w:val="continue"/>
            <w:tcBorders>
              <w:tl2br w:val="nil"/>
              <w:tr2bl w:val="nil"/>
            </w:tcBorders>
            <w:vAlign w:val="center"/>
          </w:tcPr>
          <w:p w14:paraId="7C03B45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9C6D7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restart"/>
            <w:tcBorders>
              <w:tl2br w:val="nil"/>
              <w:tr2bl w:val="nil"/>
            </w:tcBorders>
            <w:shd w:val="clear" w:color="auto" w:fill="auto"/>
            <w:vAlign w:val="center"/>
          </w:tcPr>
          <w:p w14:paraId="6953CE5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动力线芯导体最大单线直径</w:t>
            </w:r>
          </w:p>
        </w:tc>
        <w:tc>
          <w:tcPr>
            <w:tcW w:w="424" w:type="pct"/>
            <w:vMerge w:val="restart"/>
            <w:tcBorders>
              <w:tl2br w:val="nil"/>
              <w:tr2bl w:val="nil"/>
            </w:tcBorders>
            <w:shd w:val="clear" w:color="auto" w:fill="auto"/>
            <w:vAlign w:val="center"/>
          </w:tcPr>
          <w:p w14:paraId="6938AF32">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42" w:type="pct"/>
            <w:tcBorders>
              <w:tl2br w:val="nil"/>
              <w:tr2bl w:val="nil"/>
            </w:tcBorders>
            <w:shd w:val="clear" w:color="auto" w:fill="auto"/>
            <w:vAlign w:val="center"/>
          </w:tcPr>
          <w:p w14:paraId="11BCDFF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34D65FB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25" w:type="pct"/>
            <w:tcBorders>
              <w:tl2br w:val="nil"/>
              <w:tr2bl w:val="nil"/>
            </w:tcBorders>
            <w:shd w:val="clear" w:color="auto" w:fill="auto"/>
            <w:vAlign w:val="center"/>
          </w:tcPr>
          <w:p w14:paraId="45E9126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031A12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BCDE617">
        <w:trPr>
          <w:trHeight w:val="340" w:hRule="atLeast"/>
          <w:jc w:val="center"/>
        </w:trPr>
        <w:tc>
          <w:tcPr>
            <w:tcW w:w="368" w:type="pct"/>
            <w:vMerge w:val="continue"/>
            <w:tcBorders>
              <w:tl2br w:val="nil"/>
              <w:tr2bl w:val="nil"/>
            </w:tcBorders>
            <w:vAlign w:val="center"/>
          </w:tcPr>
          <w:p w14:paraId="4A12F22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0662CF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0EC209A8">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44D2449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4CB116C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11D8FE0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25" w:type="pct"/>
            <w:tcBorders>
              <w:tl2br w:val="nil"/>
              <w:tr2bl w:val="nil"/>
            </w:tcBorders>
            <w:shd w:val="clear" w:color="auto" w:fill="auto"/>
            <w:vAlign w:val="center"/>
          </w:tcPr>
          <w:p w14:paraId="1D112C9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1813B3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589879">
        <w:trPr>
          <w:trHeight w:val="340" w:hRule="atLeast"/>
          <w:jc w:val="center"/>
        </w:trPr>
        <w:tc>
          <w:tcPr>
            <w:tcW w:w="368" w:type="pct"/>
            <w:vMerge w:val="continue"/>
            <w:tcBorders>
              <w:tl2br w:val="nil"/>
              <w:tr2bl w:val="nil"/>
            </w:tcBorders>
            <w:vAlign w:val="center"/>
          </w:tcPr>
          <w:p w14:paraId="0CA335A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34609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74A2D43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5C91791E">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69318A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7FD9BAE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25" w:type="pct"/>
            <w:tcBorders>
              <w:tl2br w:val="nil"/>
              <w:tr2bl w:val="nil"/>
            </w:tcBorders>
            <w:shd w:val="clear" w:color="auto" w:fill="auto"/>
            <w:vAlign w:val="center"/>
          </w:tcPr>
          <w:p w14:paraId="57B0890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6663F11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7552B44">
        <w:trPr>
          <w:trHeight w:val="340" w:hRule="atLeast"/>
          <w:jc w:val="center"/>
        </w:trPr>
        <w:tc>
          <w:tcPr>
            <w:tcW w:w="368" w:type="pct"/>
            <w:vMerge w:val="continue"/>
            <w:tcBorders>
              <w:tl2br w:val="nil"/>
              <w:tr2bl w:val="nil"/>
            </w:tcBorders>
            <w:vAlign w:val="center"/>
          </w:tcPr>
          <w:p w14:paraId="31805D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FB86FA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4DB9A4F7">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6A29287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06B456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4F9E034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725" w:type="pct"/>
            <w:tcBorders>
              <w:tl2br w:val="nil"/>
              <w:tr2bl w:val="nil"/>
            </w:tcBorders>
            <w:shd w:val="clear" w:color="auto" w:fill="auto"/>
            <w:vAlign w:val="center"/>
          </w:tcPr>
          <w:p w14:paraId="28447F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06FCBBB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916A6AD">
        <w:trPr>
          <w:trHeight w:val="340" w:hRule="atLeast"/>
          <w:jc w:val="center"/>
        </w:trPr>
        <w:tc>
          <w:tcPr>
            <w:tcW w:w="368" w:type="pct"/>
            <w:vMerge w:val="continue"/>
            <w:tcBorders>
              <w:tl2br w:val="nil"/>
              <w:tr2bl w:val="nil"/>
            </w:tcBorders>
            <w:vAlign w:val="center"/>
          </w:tcPr>
          <w:p w14:paraId="6BF3A51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F08FBB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126E70E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076BF6BD">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3655C5E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0D87945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725" w:type="pct"/>
            <w:tcBorders>
              <w:tl2br w:val="nil"/>
              <w:tr2bl w:val="nil"/>
            </w:tcBorders>
            <w:shd w:val="clear" w:color="auto" w:fill="auto"/>
            <w:vAlign w:val="center"/>
          </w:tcPr>
          <w:p w14:paraId="335E696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4A2B257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6D09CE0">
        <w:trPr>
          <w:trHeight w:val="340" w:hRule="atLeast"/>
          <w:jc w:val="center"/>
        </w:trPr>
        <w:tc>
          <w:tcPr>
            <w:tcW w:w="368" w:type="pct"/>
            <w:vMerge w:val="continue"/>
            <w:tcBorders>
              <w:tl2br w:val="nil"/>
              <w:tr2bl w:val="nil"/>
            </w:tcBorders>
            <w:vAlign w:val="center"/>
          </w:tcPr>
          <w:p w14:paraId="223543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A164F1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0C17929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05F01DF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6810B2B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4E7000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725" w:type="pct"/>
            <w:tcBorders>
              <w:tl2br w:val="nil"/>
              <w:tr2bl w:val="nil"/>
            </w:tcBorders>
            <w:shd w:val="clear" w:color="auto" w:fill="auto"/>
            <w:vAlign w:val="center"/>
          </w:tcPr>
          <w:p w14:paraId="241FC83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6735829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7F66FAA">
        <w:trPr>
          <w:trHeight w:val="340" w:hRule="atLeast"/>
          <w:jc w:val="center"/>
        </w:trPr>
        <w:tc>
          <w:tcPr>
            <w:tcW w:w="368" w:type="pct"/>
            <w:vMerge w:val="continue"/>
            <w:tcBorders>
              <w:tl2br w:val="nil"/>
              <w:tr2bl w:val="nil"/>
            </w:tcBorders>
            <w:vAlign w:val="center"/>
          </w:tcPr>
          <w:p w14:paraId="76427EE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798A2D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6F780186">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3DBCC771">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03E8F7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235AAA0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1</w:t>
            </w:r>
          </w:p>
        </w:tc>
        <w:tc>
          <w:tcPr>
            <w:tcW w:w="725" w:type="pct"/>
            <w:tcBorders>
              <w:tl2br w:val="nil"/>
              <w:tr2bl w:val="nil"/>
            </w:tcBorders>
            <w:shd w:val="clear" w:color="auto" w:fill="auto"/>
            <w:vAlign w:val="center"/>
          </w:tcPr>
          <w:p w14:paraId="013B4C3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2ED321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AF8879F">
        <w:trPr>
          <w:trHeight w:val="340" w:hRule="atLeast"/>
          <w:jc w:val="center"/>
        </w:trPr>
        <w:tc>
          <w:tcPr>
            <w:tcW w:w="368" w:type="pct"/>
            <w:vMerge w:val="continue"/>
            <w:tcBorders>
              <w:tl2br w:val="nil"/>
              <w:tr2bl w:val="nil"/>
            </w:tcBorders>
            <w:vAlign w:val="center"/>
          </w:tcPr>
          <w:p w14:paraId="6B404A9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59AAE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restart"/>
            <w:tcBorders>
              <w:tl2br w:val="nil"/>
              <w:tr2bl w:val="nil"/>
            </w:tcBorders>
            <w:shd w:val="clear" w:color="auto" w:fill="auto"/>
            <w:vAlign w:val="center"/>
          </w:tcPr>
          <w:p w14:paraId="2F61FA24">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地线芯导体最大单线直径</w:t>
            </w:r>
          </w:p>
        </w:tc>
        <w:tc>
          <w:tcPr>
            <w:tcW w:w="424" w:type="pct"/>
            <w:vMerge w:val="restart"/>
            <w:tcBorders>
              <w:tl2br w:val="nil"/>
              <w:tr2bl w:val="nil"/>
            </w:tcBorders>
            <w:shd w:val="clear" w:color="auto" w:fill="auto"/>
            <w:vAlign w:val="center"/>
          </w:tcPr>
          <w:p w14:paraId="73A80695">
            <w:pPr>
              <w:keepNext w:val="0"/>
              <w:keepLines w:val="0"/>
              <w:widowControl w:val="0"/>
              <w:suppressLineNumbers w:val="0"/>
              <w:topLinePunct/>
              <w:adjustRightInd/>
              <w:spacing w:before="66" w:beforeAutospacing="0" w:after="66"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42" w:type="pct"/>
            <w:tcBorders>
              <w:tl2br w:val="nil"/>
              <w:tr2bl w:val="nil"/>
            </w:tcBorders>
            <w:shd w:val="clear" w:color="auto" w:fill="auto"/>
            <w:vAlign w:val="center"/>
          </w:tcPr>
          <w:p w14:paraId="6BDC1C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6C36F6E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25" w:type="pct"/>
            <w:tcBorders>
              <w:tl2br w:val="nil"/>
              <w:tr2bl w:val="nil"/>
            </w:tcBorders>
            <w:shd w:val="clear" w:color="auto" w:fill="auto"/>
            <w:vAlign w:val="center"/>
          </w:tcPr>
          <w:p w14:paraId="713B80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6C5480F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24D1464">
        <w:trPr>
          <w:trHeight w:val="340" w:hRule="atLeast"/>
          <w:jc w:val="center"/>
        </w:trPr>
        <w:tc>
          <w:tcPr>
            <w:tcW w:w="368" w:type="pct"/>
            <w:vMerge w:val="continue"/>
            <w:tcBorders>
              <w:tl2br w:val="nil"/>
              <w:tr2bl w:val="nil"/>
            </w:tcBorders>
            <w:vAlign w:val="center"/>
          </w:tcPr>
          <w:p w14:paraId="4326FB0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2B034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5C505A5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55AD6542">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31173CA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208A16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25" w:type="pct"/>
            <w:tcBorders>
              <w:tl2br w:val="nil"/>
              <w:tr2bl w:val="nil"/>
            </w:tcBorders>
            <w:shd w:val="clear" w:color="auto" w:fill="auto"/>
            <w:vAlign w:val="center"/>
          </w:tcPr>
          <w:p w14:paraId="3CEDE80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0270F93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9D1379F">
        <w:trPr>
          <w:trHeight w:val="340" w:hRule="atLeast"/>
          <w:jc w:val="center"/>
        </w:trPr>
        <w:tc>
          <w:tcPr>
            <w:tcW w:w="368" w:type="pct"/>
            <w:vMerge w:val="continue"/>
            <w:tcBorders>
              <w:tl2br w:val="nil"/>
              <w:tr2bl w:val="nil"/>
            </w:tcBorders>
            <w:vAlign w:val="center"/>
          </w:tcPr>
          <w:p w14:paraId="2B62288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3D1D7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016C67A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1BB1F6B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6ADB2D7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6AFF779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25" w:type="pct"/>
            <w:tcBorders>
              <w:tl2br w:val="nil"/>
              <w:tr2bl w:val="nil"/>
            </w:tcBorders>
            <w:shd w:val="clear" w:color="auto" w:fill="auto"/>
            <w:vAlign w:val="center"/>
          </w:tcPr>
          <w:p w14:paraId="49254A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0C5F814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35BF55D">
        <w:trPr>
          <w:trHeight w:val="340" w:hRule="atLeast"/>
          <w:jc w:val="center"/>
        </w:trPr>
        <w:tc>
          <w:tcPr>
            <w:tcW w:w="368" w:type="pct"/>
            <w:vMerge w:val="continue"/>
            <w:tcBorders>
              <w:tl2br w:val="nil"/>
              <w:tr2bl w:val="nil"/>
            </w:tcBorders>
            <w:vAlign w:val="center"/>
          </w:tcPr>
          <w:p w14:paraId="3C4B6FC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0F795A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1624A55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454678C8">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49FF71F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3E434D9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0.41</w:t>
            </w:r>
          </w:p>
        </w:tc>
        <w:tc>
          <w:tcPr>
            <w:tcW w:w="725" w:type="pct"/>
            <w:tcBorders>
              <w:tl2br w:val="nil"/>
              <w:tr2bl w:val="nil"/>
            </w:tcBorders>
            <w:shd w:val="clear" w:color="auto" w:fill="auto"/>
            <w:vAlign w:val="center"/>
          </w:tcPr>
          <w:p w14:paraId="5A9EAC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0494E3B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AA7B58">
        <w:trPr>
          <w:trHeight w:val="340" w:hRule="atLeast"/>
          <w:jc w:val="center"/>
        </w:trPr>
        <w:tc>
          <w:tcPr>
            <w:tcW w:w="368" w:type="pct"/>
            <w:vMerge w:val="restart"/>
            <w:tcBorders>
              <w:tl2br w:val="nil"/>
              <w:tr2bl w:val="nil"/>
            </w:tcBorders>
            <w:vAlign w:val="center"/>
          </w:tcPr>
          <w:p w14:paraId="0869B17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420" w:type="pct"/>
            <w:vMerge w:val="restart"/>
            <w:tcBorders>
              <w:tl2br w:val="nil"/>
              <w:tr2bl w:val="nil"/>
            </w:tcBorders>
            <w:shd w:val="clear" w:color="auto" w:fill="auto"/>
            <w:vAlign w:val="center"/>
          </w:tcPr>
          <w:p w14:paraId="000A93E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1039" w:type="pct"/>
            <w:vMerge w:val="restart"/>
            <w:tcBorders>
              <w:tl2br w:val="nil"/>
              <w:tr2bl w:val="nil"/>
            </w:tcBorders>
            <w:shd w:val="clear" w:color="auto" w:fill="auto"/>
            <w:vAlign w:val="center"/>
          </w:tcPr>
          <w:p w14:paraId="2BC98B1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动力线芯绝缘</w:t>
            </w:r>
          </w:p>
          <w:p w14:paraId="6106E27B">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24" w:type="pct"/>
            <w:vMerge w:val="restart"/>
            <w:tcBorders>
              <w:tl2br w:val="nil"/>
              <w:tr2bl w:val="nil"/>
            </w:tcBorders>
            <w:shd w:val="clear" w:color="auto" w:fill="auto"/>
            <w:vAlign w:val="center"/>
          </w:tcPr>
          <w:p w14:paraId="75FE417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842" w:type="pct"/>
            <w:tcBorders>
              <w:tl2br w:val="nil"/>
              <w:tr2bl w:val="nil"/>
            </w:tcBorders>
            <w:shd w:val="clear" w:color="auto" w:fill="auto"/>
            <w:vAlign w:val="center"/>
          </w:tcPr>
          <w:p w14:paraId="239223D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0760835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vAlign w:val="center"/>
          </w:tcPr>
          <w:p w14:paraId="7F3F66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680CDC8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A9A1E66">
        <w:trPr>
          <w:trHeight w:val="340" w:hRule="atLeast"/>
          <w:jc w:val="center"/>
        </w:trPr>
        <w:tc>
          <w:tcPr>
            <w:tcW w:w="368" w:type="pct"/>
            <w:vMerge w:val="continue"/>
            <w:tcBorders>
              <w:tl2br w:val="nil"/>
              <w:tr2bl w:val="nil"/>
            </w:tcBorders>
            <w:vAlign w:val="center"/>
          </w:tcPr>
          <w:p w14:paraId="770AEFD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4500961">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1ACD65D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7CD242E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0D7C585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03857C7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vAlign w:val="center"/>
          </w:tcPr>
          <w:p w14:paraId="2E31A88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E3F9BE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BD7A991">
        <w:trPr>
          <w:trHeight w:val="340" w:hRule="atLeast"/>
          <w:jc w:val="center"/>
        </w:trPr>
        <w:tc>
          <w:tcPr>
            <w:tcW w:w="368" w:type="pct"/>
            <w:vMerge w:val="continue"/>
            <w:tcBorders>
              <w:tl2br w:val="nil"/>
              <w:tr2bl w:val="nil"/>
            </w:tcBorders>
            <w:vAlign w:val="center"/>
          </w:tcPr>
          <w:p w14:paraId="1F79D15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1E37E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7259D4AA">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79B3C8A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080F5FA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2A4421D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vAlign w:val="center"/>
          </w:tcPr>
          <w:p w14:paraId="1698845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710F2E7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4E53034">
        <w:trPr>
          <w:trHeight w:val="340" w:hRule="atLeast"/>
          <w:jc w:val="center"/>
        </w:trPr>
        <w:tc>
          <w:tcPr>
            <w:tcW w:w="368" w:type="pct"/>
            <w:vMerge w:val="continue"/>
            <w:tcBorders>
              <w:tl2br w:val="nil"/>
              <w:tr2bl w:val="nil"/>
            </w:tcBorders>
            <w:vAlign w:val="center"/>
          </w:tcPr>
          <w:p w14:paraId="1350A7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0968011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569844AF">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5BB7F10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161BF7F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2EC56409">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vAlign w:val="center"/>
          </w:tcPr>
          <w:p w14:paraId="6845DAB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1CF10FA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15198B7">
        <w:trPr>
          <w:trHeight w:val="340" w:hRule="atLeast"/>
          <w:jc w:val="center"/>
        </w:trPr>
        <w:tc>
          <w:tcPr>
            <w:tcW w:w="368" w:type="pct"/>
            <w:vMerge w:val="continue"/>
            <w:tcBorders>
              <w:tl2br w:val="nil"/>
              <w:tr2bl w:val="nil"/>
            </w:tcBorders>
            <w:vAlign w:val="center"/>
          </w:tcPr>
          <w:p w14:paraId="478A28F4">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9F3B0E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1A95FB1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413DF6A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3A16A575">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95</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253E6E0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vAlign w:val="center"/>
          </w:tcPr>
          <w:p w14:paraId="0A6AB670">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7A2546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A92E533">
        <w:trPr>
          <w:trHeight w:val="340" w:hRule="atLeast"/>
          <w:jc w:val="center"/>
        </w:trPr>
        <w:tc>
          <w:tcPr>
            <w:tcW w:w="368" w:type="pct"/>
            <w:vMerge w:val="continue"/>
            <w:tcBorders>
              <w:tl2br w:val="nil"/>
              <w:tr2bl w:val="nil"/>
            </w:tcBorders>
            <w:vAlign w:val="center"/>
          </w:tcPr>
          <w:p w14:paraId="2E77C2B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B57EA1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1C4E0435">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46C8BFA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4E4A7BB4">
            <w:pPr>
              <w:keepNext w:val="0"/>
              <w:keepLines w:val="0"/>
              <w:widowControl w:val="0"/>
              <w:suppressLineNumbers w:val="0"/>
              <w:topLinePunct/>
              <w:adjustRightInd/>
              <w:spacing w:before="60" w:beforeAutospacing="0" w:after="6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11EDE942">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vAlign w:val="center"/>
          </w:tcPr>
          <w:p w14:paraId="7D5C469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57499B7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3AAC413">
        <w:trPr>
          <w:trHeight w:val="340" w:hRule="atLeast"/>
          <w:jc w:val="center"/>
        </w:trPr>
        <w:tc>
          <w:tcPr>
            <w:tcW w:w="368" w:type="pct"/>
            <w:vMerge w:val="continue"/>
            <w:tcBorders>
              <w:tl2br w:val="nil"/>
              <w:tr2bl w:val="nil"/>
            </w:tcBorders>
            <w:vAlign w:val="center"/>
          </w:tcPr>
          <w:p w14:paraId="10E0CD8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5DA69B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37B7ED90">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479F2D4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42" w:type="pct"/>
            <w:tcBorders>
              <w:tl2br w:val="nil"/>
              <w:tr2bl w:val="nil"/>
            </w:tcBorders>
            <w:shd w:val="clear" w:color="auto" w:fill="auto"/>
            <w:vAlign w:val="center"/>
          </w:tcPr>
          <w:p w14:paraId="4F9703F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150</w:t>
            </w:r>
            <w:r>
              <w:rPr>
                <w:rFonts w:hint="eastAsia"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47" w:type="pct"/>
            <w:gridSpan w:val="2"/>
            <w:tcBorders>
              <w:tl2br w:val="nil"/>
              <w:tr2bl w:val="nil"/>
            </w:tcBorders>
            <w:shd w:val="clear" w:color="auto" w:fill="auto"/>
            <w:vAlign w:val="center"/>
          </w:tcPr>
          <w:p w14:paraId="769DAE8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vAlign w:val="center"/>
          </w:tcPr>
          <w:p w14:paraId="1BC0A55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55671DE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08974C6">
        <w:trPr>
          <w:trHeight w:val="340" w:hRule="atLeast"/>
          <w:jc w:val="center"/>
        </w:trPr>
        <w:tc>
          <w:tcPr>
            <w:tcW w:w="368" w:type="pct"/>
            <w:vMerge w:val="continue"/>
            <w:tcBorders>
              <w:tl2br w:val="nil"/>
              <w:tr2bl w:val="nil"/>
            </w:tcBorders>
            <w:vAlign w:val="center"/>
          </w:tcPr>
          <w:p w14:paraId="2EE44DE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6FA4A246">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tcBorders>
              <w:tl2br w:val="nil"/>
              <w:tr2bl w:val="nil"/>
            </w:tcBorders>
            <w:shd w:val="clear" w:color="auto" w:fill="auto"/>
            <w:vAlign w:val="center"/>
          </w:tcPr>
          <w:p w14:paraId="35B48F39">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平均厚度不小于</w:t>
            </w:r>
          </w:p>
        </w:tc>
        <w:tc>
          <w:tcPr>
            <w:tcW w:w="424" w:type="pct"/>
            <w:tcBorders>
              <w:tl2br w:val="nil"/>
              <w:tr2bl w:val="nil"/>
            </w:tcBorders>
            <w:shd w:val="clear" w:color="auto" w:fill="auto"/>
            <w:vAlign w:val="center"/>
          </w:tcPr>
          <w:p w14:paraId="2F82BF4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9" w:type="pct"/>
            <w:gridSpan w:val="3"/>
            <w:tcBorders>
              <w:tl2br w:val="nil"/>
              <w:tr2bl w:val="nil"/>
            </w:tcBorders>
            <w:shd w:val="clear" w:color="auto" w:fill="auto"/>
            <w:vAlign w:val="center"/>
          </w:tcPr>
          <w:p w14:paraId="494E98D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标称值</w:t>
            </w:r>
          </w:p>
        </w:tc>
        <w:tc>
          <w:tcPr>
            <w:tcW w:w="725" w:type="pct"/>
            <w:tcBorders>
              <w:tl2br w:val="nil"/>
              <w:tr2bl w:val="nil"/>
            </w:tcBorders>
            <w:vAlign w:val="center"/>
          </w:tcPr>
          <w:p w14:paraId="1E23F63F">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7CA04C05">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A489C3A">
        <w:trPr>
          <w:trHeight w:val="340" w:hRule="atLeast"/>
          <w:jc w:val="center"/>
        </w:trPr>
        <w:tc>
          <w:tcPr>
            <w:tcW w:w="368" w:type="pct"/>
            <w:vMerge w:val="continue"/>
            <w:tcBorders>
              <w:tl2br w:val="nil"/>
              <w:tr2bl w:val="nil"/>
            </w:tcBorders>
            <w:vAlign w:val="center"/>
          </w:tcPr>
          <w:p w14:paraId="5FA25813">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511514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tcBorders>
              <w:tl2br w:val="nil"/>
              <w:tr2bl w:val="nil"/>
            </w:tcBorders>
            <w:shd w:val="clear" w:color="auto" w:fill="auto"/>
            <w:vAlign w:val="center"/>
          </w:tcPr>
          <w:p w14:paraId="383451D6">
            <w:pPr>
              <w:keepNext w:val="0"/>
              <w:keepLines w:val="0"/>
              <w:widowControl w:val="0"/>
              <w:suppressLineNumbers w:val="0"/>
              <w:topLinePunct/>
              <w:adjustRightInd/>
              <w:spacing w:before="70" w:beforeAutospacing="0" w:after="7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最薄点厚度不小于</w:t>
            </w:r>
          </w:p>
        </w:tc>
        <w:tc>
          <w:tcPr>
            <w:tcW w:w="424" w:type="pct"/>
            <w:tcBorders>
              <w:tl2br w:val="nil"/>
              <w:tr2bl w:val="nil"/>
            </w:tcBorders>
            <w:shd w:val="clear" w:color="auto" w:fill="auto"/>
            <w:vAlign w:val="center"/>
          </w:tcPr>
          <w:p w14:paraId="1316302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9" w:type="pct"/>
            <w:gridSpan w:val="3"/>
            <w:tcBorders>
              <w:tl2br w:val="nil"/>
              <w:tr2bl w:val="nil"/>
            </w:tcBorders>
            <w:shd w:val="clear" w:color="auto" w:fill="auto"/>
            <w:vAlign w:val="center"/>
          </w:tcPr>
          <w:p w14:paraId="3C666B4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标称值</w:t>
            </w:r>
            <w:r>
              <w:rPr>
                <w:rFonts w:hint="eastAsia" w:ascii="宋体" w:hAnsi="宋体" w:eastAsia="宋体" w:cs="宋体"/>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25" w:type="pct"/>
            <w:tcBorders>
              <w:tl2br w:val="nil"/>
              <w:tr2bl w:val="nil"/>
            </w:tcBorders>
            <w:vAlign w:val="center"/>
          </w:tcPr>
          <w:p w14:paraId="3FDE76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7950D47E">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8B07AFC">
        <w:trPr>
          <w:trHeight w:val="340" w:hRule="atLeast"/>
          <w:jc w:val="center"/>
        </w:trPr>
        <w:tc>
          <w:tcPr>
            <w:tcW w:w="368" w:type="pct"/>
            <w:vMerge w:val="restart"/>
            <w:tcBorders>
              <w:tl2br w:val="nil"/>
              <w:tr2bl w:val="nil"/>
            </w:tcBorders>
            <w:vAlign w:val="center"/>
          </w:tcPr>
          <w:p w14:paraId="4B6AEDAF">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default" w:ascii="Times New Roman Regular" w:hAnsi="Times New Roman Regular" w:cs="Times New Roman Regular"/>
                <w:kern w:val="2"/>
                <w:sz w:val="18"/>
                <w:szCs w:val="18"/>
                <w:lang w:val="en-US" w:eastAsia="zh-CN"/>
              </w:rPr>
              <w:t>4</w:t>
            </w:r>
          </w:p>
        </w:tc>
        <w:tc>
          <w:tcPr>
            <w:tcW w:w="420" w:type="pct"/>
            <w:vMerge w:val="restart"/>
            <w:tcBorders>
              <w:tl2br w:val="nil"/>
              <w:tr2bl w:val="nil"/>
            </w:tcBorders>
            <w:shd w:val="clear" w:color="auto" w:fill="auto"/>
            <w:vAlign w:val="center"/>
          </w:tcPr>
          <w:p w14:paraId="6D06367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屏蔽层</w:t>
            </w:r>
          </w:p>
        </w:tc>
        <w:tc>
          <w:tcPr>
            <w:tcW w:w="1039" w:type="pct"/>
            <w:tcBorders>
              <w:tl2br w:val="nil"/>
              <w:tr2bl w:val="nil"/>
            </w:tcBorders>
            <w:shd w:val="clear" w:color="auto" w:fill="auto"/>
            <w:vAlign w:val="center"/>
          </w:tcPr>
          <w:p w14:paraId="73275A06">
            <w:pPr>
              <w:keepNext w:val="0"/>
              <w:keepLines w:val="0"/>
              <w:widowControl w:val="0"/>
              <w:suppressLineNumbers w:val="0"/>
              <w:topLinePunct/>
              <w:adjustRightInd/>
              <w:spacing w:before="70" w:beforeAutospacing="0" w:after="7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挤包屏蔽层剥离力</w:t>
            </w:r>
          </w:p>
        </w:tc>
        <w:tc>
          <w:tcPr>
            <w:tcW w:w="424" w:type="pct"/>
            <w:tcBorders>
              <w:tl2br w:val="nil"/>
              <w:tr2bl w:val="nil"/>
            </w:tcBorders>
            <w:shd w:val="clear" w:color="auto" w:fill="auto"/>
            <w:vAlign w:val="center"/>
          </w:tcPr>
          <w:p w14:paraId="404A355E">
            <w:pPr>
              <w:keepNext w:val="0"/>
              <w:keepLines w:val="0"/>
              <w:widowControl w:val="0"/>
              <w:suppressLineNumbers w:val="0"/>
              <w:adjustRightInd/>
              <w:snapToGrid/>
              <w:spacing w:before="0" w:beforeAutospacing="0" w:after="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N</w:t>
            </w:r>
          </w:p>
        </w:tc>
        <w:tc>
          <w:tcPr>
            <w:tcW w:w="1689" w:type="pct"/>
            <w:gridSpan w:val="3"/>
            <w:tcBorders>
              <w:tl2br w:val="nil"/>
              <w:tr2bl w:val="nil"/>
            </w:tcBorders>
            <w:shd w:val="clear" w:color="auto" w:fill="auto"/>
            <w:vAlign w:val="center"/>
          </w:tcPr>
          <w:p w14:paraId="6D5CB56F">
            <w:pPr>
              <w:keepNext w:val="0"/>
              <w:keepLines w:val="0"/>
              <w:widowControl w:val="0"/>
              <w:suppressLineNumbers w:val="0"/>
              <w:topLinePunct/>
              <w:adjustRightInd/>
              <w:spacing w:before="60" w:beforeAutospacing="0" w:after="60" w:afterAutospacing="0"/>
              <w:ind w:left="0" w:right="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w:t>
            </w:r>
            <w:r>
              <w:rPr>
                <w:rFonts w:hint="eastAsia" w:ascii="Times New Roman Regular" w:hAnsi="Times New Roman Regular" w:eastAsia="宋体" w:cs="Times New Roman Regular"/>
                <w:kern w:val="2"/>
                <w:sz w:val="18"/>
                <w:szCs w:val="18"/>
                <w:lang w:val="en-US" w:eastAsia="zh-CN"/>
              </w:rPr>
              <w:t>≤</w:t>
            </w:r>
            <w:r>
              <w:rPr>
                <w:rFonts w:hint="default" w:ascii="Times New Roman Regular" w:hAnsi="Times New Roman Regular" w:eastAsia="宋体" w:cs="Times New Roman Regular"/>
                <w:kern w:val="2"/>
                <w:sz w:val="18"/>
                <w:szCs w:val="18"/>
              </w:rPr>
              <w:t>45</w:t>
            </w:r>
          </w:p>
        </w:tc>
        <w:tc>
          <w:tcPr>
            <w:tcW w:w="725" w:type="pct"/>
            <w:tcBorders>
              <w:tl2br w:val="nil"/>
              <w:tr2bl w:val="nil"/>
            </w:tcBorders>
            <w:vAlign w:val="center"/>
          </w:tcPr>
          <w:p w14:paraId="101023B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6E3A31D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7130623A">
        <w:trPr>
          <w:trHeight w:val="340" w:hRule="atLeast"/>
          <w:jc w:val="center"/>
        </w:trPr>
        <w:tc>
          <w:tcPr>
            <w:tcW w:w="368" w:type="pct"/>
            <w:vMerge w:val="continue"/>
            <w:tcBorders>
              <w:tl2br w:val="nil"/>
              <w:tr2bl w:val="nil"/>
            </w:tcBorders>
            <w:vAlign w:val="center"/>
          </w:tcPr>
          <w:p w14:paraId="7F4EB160">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20" w:type="pct"/>
            <w:vMerge w:val="continue"/>
            <w:tcBorders>
              <w:tl2br w:val="nil"/>
              <w:tr2bl w:val="nil"/>
            </w:tcBorders>
            <w:shd w:val="clear" w:color="auto" w:fill="auto"/>
            <w:vAlign w:val="center"/>
          </w:tcPr>
          <w:p w14:paraId="1F2B9B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39" w:type="pct"/>
            <w:tcBorders>
              <w:tl2br w:val="nil"/>
              <w:tr2bl w:val="nil"/>
            </w:tcBorders>
            <w:shd w:val="clear" w:color="auto" w:fill="auto"/>
            <w:vAlign w:val="center"/>
          </w:tcPr>
          <w:p w14:paraId="6574F77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缠绕/编织最小覆盖率</w:t>
            </w:r>
          </w:p>
        </w:tc>
        <w:tc>
          <w:tcPr>
            <w:tcW w:w="424" w:type="pct"/>
            <w:tcBorders>
              <w:tl2br w:val="nil"/>
              <w:tr2bl w:val="nil"/>
            </w:tcBorders>
            <w:shd w:val="clear" w:color="auto" w:fill="auto"/>
            <w:vAlign w:val="center"/>
          </w:tcPr>
          <w:p w14:paraId="5AF1945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1689" w:type="pct"/>
            <w:gridSpan w:val="3"/>
            <w:tcBorders>
              <w:tl2br w:val="nil"/>
              <w:tr2bl w:val="nil"/>
            </w:tcBorders>
            <w:shd w:val="clear" w:color="auto" w:fill="auto"/>
            <w:vAlign w:val="center"/>
          </w:tcPr>
          <w:p w14:paraId="4C4CFE4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80（</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725" w:type="pct"/>
            <w:tcBorders>
              <w:tl2br w:val="nil"/>
              <w:tr2bl w:val="nil"/>
            </w:tcBorders>
            <w:vAlign w:val="center"/>
          </w:tcPr>
          <w:p w14:paraId="7CF92C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90F8C6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6ED4447F">
        <w:trPr>
          <w:trHeight w:val="340" w:hRule="atLeast"/>
          <w:jc w:val="center"/>
        </w:trPr>
        <w:tc>
          <w:tcPr>
            <w:tcW w:w="368" w:type="pct"/>
            <w:vMerge w:val="continue"/>
            <w:tcBorders>
              <w:tl2br w:val="nil"/>
              <w:tr2bl w:val="nil"/>
            </w:tcBorders>
            <w:vAlign w:val="center"/>
          </w:tcPr>
          <w:p w14:paraId="157E6FD5">
            <w:pPr>
              <w:keepNext w:val="0"/>
              <w:keepLines w:val="0"/>
              <w:widowControl w:val="0"/>
              <w:suppressLineNumbers w:val="0"/>
              <w:topLinePunct/>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p>
        </w:tc>
        <w:tc>
          <w:tcPr>
            <w:tcW w:w="420" w:type="pct"/>
            <w:vMerge w:val="continue"/>
            <w:tcBorders>
              <w:tl2br w:val="nil"/>
              <w:tr2bl w:val="nil"/>
            </w:tcBorders>
            <w:shd w:val="clear" w:color="auto" w:fill="auto"/>
            <w:vAlign w:val="center"/>
          </w:tcPr>
          <w:p w14:paraId="2F4711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39" w:type="pct"/>
            <w:tcBorders>
              <w:tl2br w:val="nil"/>
              <w:tr2bl w:val="nil"/>
            </w:tcBorders>
            <w:shd w:val="clear" w:color="auto" w:fill="auto"/>
            <w:vAlign w:val="center"/>
          </w:tcPr>
          <w:p w14:paraId="11FA725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编织节径比</w:t>
            </w:r>
          </w:p>
        </w:tc>
        <w:tc>
          <w:tcPr>
            <w:tcW w:w="424" w:type="pct"/>
            <w:tcBorders>
              <w:tl2br w:val="nil"/>
              <w:tr2bl w:val="nil"/>
            </w:tcBorders>
            <w:shd w:val="clear" w:color="auto" w:fill="auto"/>
            <w:vAlign w:val="center"/>
          </w:tcPr>
          <w:p w14:paraId="269C8A2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689" w:type="pct"/>
            <w:gridSpan w:val="3"/>
            <w:tcBorders>
              <w:tl2br w:val="nil"/>
              <w:tr2bl w:val="nil"/>
            </w:tcBorders>
            <w:shd w:val="clear" w:color="auto" w:fill="auto"/>
            <w:vAlign w:val="center"/>
          </w:tcPr>
          <w:p w14:paraId="43EFDF4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4.5（</w:t>
            </w:r>
            <w:r>
              <w:rPr>
                <w:rFonts w:hint="default" w:ascii="Times New Roman Regular" w:hAnsi="Times New Roman Regular" w:eastAsia="宋体" w:cs="Times New Roman Regular"/>
                <w:kern w:val="2"/>
                <w:sz w:val="18"/>
                <w:szCs w:val="18"/>
                <w:lang w:val="en-US" w:eastAsia="zh-CN"/>
              </w:rPr>
              <w:t>适用于镀锡铜线</w:t>
            </w:r>
            <w:r>
              <w:rPr>
                <w:rFonts w:hint="eastAsia" w:ascii="Times New Roman Regular" w:hAnsi="Times New Roman Regular" w:eastAsia="宋体" w:cs="Times New Roman Regular"/>
                <w:kern w:val="2"/>
                <w:sz w:val="18"/>
                <w:szCs w:val="18"/>
                <w:lang w:val="en-US" w:eastAsia="zh-CN"/>
              </w:rPr>
              <w:t>）</w:t>
            </w:r>
          </w:p>
        </w:tc>
        <w:tc>
          <w:tcPr>
            <w:tcW w:w="725" w:type="pct"/>
            <w:tcBorders>
              <w:tl2br w:val="nil"/>
              <w:tr2bl w:val="nil"/>
            </w:tcBorders>
            <w:vAlign w:val="center"/>
          </w:tcPr>
          <w:p w14:paraId="79BBA1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ADCCE9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r>
      <w:tr w14:paraId="0B1FA3E1">
        <w:trPr>
          <w:trHeight w:val="340" w:hRule="atLeast"/>
          <w:jc w:val="center"/>
        </w:trPr>
        <w:tc>
          <w:tcPr>
            <w:tcW w:w="368" w:type="pct"/>
            <w:tcBorders>
              <w:tl2br w:val="nil"/>
              <w:tr2bl w:val="nil"/>
            </w:tcBorders>
            <w:shd w:val="clear" w:color="auto" w:fill="auto"/>
            <w:vAlign w:val="center"/>
          </w:tcPr>
          <w:p w14:paraId="60E3192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kern w:val="2"/>
                <w:sz w:val="18"/>
                <w:szCs w:val="18"/>
                <w:lang w:val="en-US" w:eastAsia="zh-CN"/>
              </w:rPr>
              <w:t>5</w:t>
            </w:r>
          </w:p>
        </w:tc>
        <w:tc>
          <w:tcPr>
            <w:tcW w:w="420" w:type="pct"/>
            <w:tcBorders>
              <w:tl2br w:val="nil"/>
              <w:tr2bl w:val="nil"/>
            </w:tcBorders>
            <w:shd w:val="clear" w:color="auto" w:fill="auto"/>
            <w:vAlign w:val="center"/>
          </w:tcPr>
          <w:p w14:paraId="18450ED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缆芯</w:t>
            </w:r>
          </w:p>
        </w:tc>
        <w:tc>
          <w:tcPr>
            <w:tcW w:w="1039" w:type="pct"/>
            <w:tcBorders>
              <w:tl2br w:val="nil"/>
              <w:tr2bl w:val="nil"/>
            </w:tcBorders>
            <w:shd w:val="clear" w:color="auto" w:fill="auto"/>
            <w:vAlign w:val="center"/>
          </w:tcPr>
          <w:p w14:paraId="17139AD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绞合</w:t>
            </w: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24" w:type="pct"/>
            <w:tcBorders>
              <w:tl2br w:val="nil"/>
              <w:tr2bl w:val="nil"/>
            </w:tcBorders>
            <w:shd w:val="clear" w:color="auto" w:fill="auto"/>
            <w:vAlign w:val="center"/>
          </w:tcPr>
          <w:p w14:paraId="7CF52D4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689" w:type="pct"/>
            <w:gridSpan w:val="3"/>
            <w:tcBorders>
              <w:tl2br w:val="nil"/>
              <w:tr2bl w:val="nil"/>
            </w:tcBorders>
            <w:shd w:val="clear" w:color="auto" w:fill="auto"/>
            <w:vAlign w:val="center"/>
          </w:tcPr>
          <w:p w14:paraId="024162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12</w:t>
            </w:r>
          </w:p>
        </w:tc>
        <w:tc>
          <w:tcPr>
            <w:tcW w:w="725" w:type="pct"/>
            <w:tcBorders>
              <w:tl2br w:val="nil"/>
              <w:tr2bl w:val="nil"/>
            </w:tcBorders>
            <w:shd w:val="clear" w:color="auto" w:fill="auto"/>
            <w:vAlign w:val="center"/>
          </w:tcPr>
          <w:p w14:paraId="6AB1F1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483511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CEBBFD4">
        <w:trPr>
          <w:trHeight w:val="340" w:hRule="atLeast"/>
          <w:jc w:val="center"/>
        </w:trPr>
        <w:tc>
          <w:tcPr>
            <w:tcW w:w="368" w:type="pct"/>
            <w:tcBorders>
              <w:tl2br w:val="nil"/>
              <w:tr2bl w:val="nil"/>
            </w:tcBorders>
            <w:shd w:val="clear" w:color="auto" w:fill="auto"/>
            <w:vAlign w:val="center"/>
          </w:tcPr>
          <w:p w14:paraId="55867BE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6</w:t>
            </w:r>
          </w:p>
        </w:tc>
        <w:tc>
          <w:tcPr>
            <w:tcW w:w="420" w:type="pct"/>
            <w:tcBorders>
              <w:tl2br w:val="nil"/>
              <w:tr2bl w:val="nil"/>
            </w:tcBorders>
            <w:shd w:val="clear" w:color="auto" w:fill="auto"/>
            <w:vAlign w:val="center"/>
          </w:tcPr>
          <w:p w14:paraId="0E8E593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监视层</w:t>
            </w:r>
          </w:p>
        </w:tc>
        <w:tc>
          <w:tcPr>
            <w:tcW w:w="1039" w:type="pct"/>
            <w:tcBorders>
              <w:tl2br w:val="nil"/>
              <w:tr2bl w:val="nil"/>
            </w:tcBorders>
            <w:shd w:val="clear" w:color="auto" w:fill="auto"/>
            <w:vAlign w:val="center"/>
          </w:tcPr>
          <w:p w14:paraId="783C6CB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节径比</w:t>
            </w:r>
            <w:r>
              <w:rPr>
                <w:rFonts w:hint="default" w:ascii="Times New Roman Regular" w:hAnsi="Times New Roman Regular" w:eastAsia="宋体" w:cs="Times New Roman Regular"/>
                <w:kern w:val="2"/>
                <w:sz w:val="18"/>
                <w:szCs w:val="18"/>
                <w:lang w:val="en-US" w:eastAsia="zh-CN"/>
              </w:rPr>
              <w:t>不大于</w:t>
            </w:r>
          </w:p>
        </w:tc>
        <w:tc>
          <w:tcPr>
            <w:tcW w:w="424" w:type="pct"/>
            <w:tcBorders>
              <w:tl2br w:val="nil"/>
              <w:tr2bl w:val="nil"/>
            </w:tcBorders>
            <w:shd w:val="clear" w:color="auto" w:fill="auto"/>
            <w:vAlign w:val="center"/>
          </w:tcPr>
          <w:p w14:paraId="4782158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689" w:type="pct"/>
            <w:gridSpan w:val="3"/>
            <w:tcBorders>
              <w:tl2br w:val="nil"/>
              <w:tr2bl w:val="nil"/>
            </w:tcBorders>
            <w:shd w:val="clear" w:color="auto" w:fill="auto"/>
            <w:vAlign w:val="center"/>
          </w:tcPr>
          <w:p w14:paraId="6A3A54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725" w:type="pct"/>
            <w:tcBorders>
              <w:tl2br w:val="nil"/>
              <w:tr2bl w:val="nil"/>
            </w:tcBorders>
            <w:shd w:val="clear" w:color="auto" w:fill="auto"/>
            <w:vAlign w:val="center"/>
          </w:tcPr>
          <w:p w14:paraId="23F7EB2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C871C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AD31120">
        <w:trPr>
          <w:trHeight w:val="340" w:hRule="atLeast"/>
          <w:jc w:val="center"/>
        </w:trPr>
        <w:tc>
          <w:tcPr>
            <w:tcW w:w="368" w:type="pct"/>
            <w:vMerge w:val="restart"/>
            <w:tcBorders>
              <w:tl2br w:val="nil"/>
              <w:tr2bl w:val="nil"/>
            </w:tcBorders>
            <w:vAlign w:val="center"/>
          </w:tcPr>
          <w:p w14:paraId="292D142B">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7</w:t>
            </w:r>
          </w:p>
        </w:tc>
        <w:tc>
          <w:tcPr>
            <w:tcW w:w="420" w:type="pct"/>
            <w:vMerge w:val="restart"/>
            <w:tcBorders>
              <w:tl2br w:val="nil"/>
              <w:tr2bl w:val="nil"/>
            </w:tcBorders>
            <w:shd w:val="clear" w:color="auto" w:fill="auto"/>
            <w:vAlign w:val="center"/>
          </w:tcPr>
          <w:p w14:paraId="2DCA3127">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w:t>
            </w:r>
            <w:r>
              <w:rPr>
                <w:rFonts w:hint="eastAsia" w:ascii="Times New Roman Regular" w:hAnsi="Times New Roman Regular" w:eastAsia="宋体" w:cs="Times New Roman Regular"/>
                <w:kern w:val="2"/>
                <w:sz w:val="18"/>
                <w:szCs w:val="18"/>
                <w:lang w:val="en-US" w:eastAsia="zh-CN"/>
              </w:rPr>
              <w:t>/外护套</w:t>
            </w:r>
          </w:p>
        </w:tc>
        <w:tc>
          <w:tcPr>
            <w:tcW w:w="1039" w:type="pct"/>
            <w:vMerge w:val="restart"/>
            <w:tcBorders>
              <w:tl2br w:val="nil"/>
              <w:tr2bl w:val="nil"/>
            </w:tcBorders>
            <w:shd w:val="clear" w:color="auto" w:fill="auto"/>
            <w:vAlign w:val="center"/>
          </w:tcPr>
          <w:p w14:paraId="488D5FD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标称厚度</w:t>
            </w:r>
          </w:p>
        </w:tc>
        <w:tc>
          <w:tcPr>
            <w:tcW w:w="424" w:type="pct"/>
            <w:vMerge w:val="restart"/>
            <w:tcBorders>
              <w:tl2br w:val="nil"/>
              <w:tr2bl w:val="nil"/>
            </w:tcBorders>
            <w:shd w:val="clear" w:color="auto" w:fill="auto"/>
            <w:vAlign w:val="center"/>
          </w:tcPr>
          <w:p w14:paraId="5F09200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9" w:type="pct"/>
            <w:gridSpan w:val="3"/>
            <w:tcBorders>
              <w:tl2br w:val="nil"/>
              <w:tr2bl w:val="nil"/>
            </w:tcBorders>
            <w:shd w:val="clear" w:color="auto" w:fill="auto"/>
            <w:vAlign w:val="center"/>
          </w:tcPr>
          <w:p w14:paraId="57CC769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5.5</w:t>
            </w:r>
          </w:p>
        </w:tc>
        <w:tc>
          <w:tcPr>
            <w:tcW w:w="725" w:type="pct"/>
            <w:tcBorders>
              <w:tl2br w:val="nil"/>
              <w:tr2bl w:val="nil"/>
            </w:tcBorders>
            <w:shd w:val="clear" w:color="auto" w:fill="auto"/>
            <w:vAlign w:val="center"/>
          </w:tcPr>
          <w:p w14:paraId="411A007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08BB2B6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71017F7E">
        <w:trPr>
          <w:trHeight w:val="340" w:hRule="atLeast"/>
          <w:jc w:val="center"/>
        </w:trPr>
        <w:tc>
          <w:tcPr>
            <w:tcW w:w="368" w:type="pct"/>
            <w:vMerge w:val="continue"/>
            <w:tcBorders>
              <w:tl2br w:val="nil"/>
              <w:tr2bl w:val="nil"/>
            </w:tcBorders>
            <w:vAlign w:val="center"/>
          </w:tcPr>
          <w:p w14:paraId="67379828">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D04052A">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tcBorders>
              <w:tl2br w:val="nil"/>
              <w:tr2bl w:val="nil"/>
            </w:tcBorders>
            <w:shd w:val="clear" w:color="auto" w:fill="auto"/>
            <w:vAlign w:val="center"/>
          </w:tcPr>
          <w:p w14:paraId="19BC3FAA">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eastAsia" w:ascii="宋体" w:hAnsi="宋体" w:eastAsia="宋体" w:cs="宋体"/>
                <w:kern w:val="2"/>
                <w:sz w:val="18"/>
                <w:szCs w:val="18"/>
              </w:rPr>
            </w:pPr>
            <w:r>
              <w:rPr>
                <w:rFonts w:hint="eastAsia" w:ascii="宋体" w:hAnsi="宋体" w:eastAsia="宋体" w:cs="宋体"/>
                <w:kern w:val="2"/>
                <w:sz w:val="18"/>
                <w:szCs w:val="18"/>
              </w:rPr>
              <w:t>护套/外护套</w:t>
            </w:r>
            <w:r>
              <w:rPr>
                <w:rFonts w:hint="eastAsia" w:ascii="宋体" w:hAnsi="宋体" w:eastAsia="宋体" w:cs="宋体"/>
                <w:kern w:val="2"/>
                <w:sz w:val="18"/>
                <w:szCs w:val="18"/>
                <w:lang w:val="en-US" w:eastAsia="zh-CN"/>
              </w:rPr>
              <w:t>平均厚度不小于</w:t>
            </w:r>
          </w:p>
        </w:tc>
        <w:tc>
          <w:tcPr>
            <w:tcW w:w="424" w:type="pct"/>
            <w:tcBorders>
              <w:tl2br w:val="nil"/>
              <w:tr2bl w:val="nil"/>
            </w:tcBorders>
            <w:shd w:val="clear" w:color="auto" w:fill="auto"/>
            <w:vAlign w:val="center"/>
          </w:tcPr>
          <w:p w14:paraId="612C522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9" w:type="pct"/>
            <w:gridSpan w:val="3"/>
            <w:tcBorders>
              <w:tl2br w:val="nil"/>
              <w:tr2bl w:val="nil"/>
            </w:tcBorders>
            <w:shd w:val="clear" w:color="auto" w:fill="auto"/>
            <w:vAlign w:val="center"/>
          </w:tcPr>
          <w:p w14:paraId="5DF3B05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p>
        </w:tc>
        <w:tc>
          <w:tcPr>
            <w:tcW w:w="725" w:type="pct"/>
            <w:tcBorders>
              <w:tl2br w:val="nil"/>
              <w:tr2bl w:val="nil"/>
            </w:tcBorders>
            <w:vAlign w:val="center"/>
          </w:tcPr>
          <w:p w14:paraId="4E99EA4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1A54ABA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A70586E">
        <w:trPr>
          <w:trHeight w:val="340" w:hRule="atLeast"/>
          <w:jc w:val="center"/>
        </w:trPr>
        <w:tc>
          <w:tcPr>
            <w:tcW w:w="368" w:type="pct"/>
            <w:vMerge w:val="continue"/>
            <w:tcBorders>
              <w:tl2br w:val="nil"/>
              <w:tr2bl w:val="nil"/>
            </w:tcBorders>
            <w:vAlign w:val="center"/>
          </w:tcPr>
          <w:p w14:paraId="0E88175C">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5C387C8D">
            <w:pPr>
              <w:keepNext w:val="0"/>
              <w:keepLines w:val="0"/>
              <w:widowControl w:val="0"/>
              <w:suppressLineNumbers w:val="0"/>
              <w:topLinePunct/>
              <w:adjustRightInd/>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39" w:type="pct"/>
            <w:tcBorders>
              <w:tl2br w:val="nil"/>
              <w:tr2bl w:val="nil"/>
            </w:tcBorders>
            <w:shd w:val="clear" w:color="auto" w:fill="auto"/>
            <w:vAlign w:val="center"/>
          </w:tcPr>
          <w:p w14:paraId="1528B542">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护套/外护套</w:t>
            </w:r>
            <w:r>
              <w:rPr>
                <w:rFonts w:hint="eastAsia" w:ascii="宋体" w:hAnsi="宋体" w:eastAsia="宋体" w:cs="宋体"/>
                <w:kern w:val="2"/>
                <w:sz w:val="18"/>
                <w:szCs w:val="18"/>
                <w:lang w:val="en-US" w:eastAsia="zh-CN"/>
              </w:rPr>
              <w:t>最薄点厚度不小于</w:t>
            </w:r>
          </w:p>
        </w:tc>
        <w:tc>
          <w:tcPr>
            <w:tcW w:w="424" w:type="pct"/>
            <w:tcBorders>
              <w:tl2br w:val="nil"/>
              <w:tr2bl w:val="nil"/>
            </w:tcBorders>
            <w:shd w:val="clear" w:color="auto" w:fill="auto"/>
            <w:vAlign w:val="center"/>
          </w:tcPr>
          <w:p w14:paraId="4DD85A8E">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689" w:type="pct"/>
            <w:gridSpan w:val="3"/>
            <w:tcBorders>
              <w:tl2br w:val="nil"/>
              <w:tr2bl w:val="nil"/>
            </w:tcBorders>
            <w:shd w:val="clear" w:color="auto" w:fill="auto"/>
            <w:vAlign w:val="center"/>
          </w:tcPr>
          <w:p w14:paraId="5471F6C6">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标称值</w:t>
            </w:r>
            <w:r>
              <w:rPr>
                <w:rFonts w:hint="eastAsia" w:ascii="宋体" w:hAnsi="宋体" w:eastAsia="宋体" w:cs="宋体"/>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宋体" w:hAnsi="宋体" w:eastAsia="宋体" w:cs="宋体"/>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w:t>
            </w:r>
          </w:p>
        </w:tc>
        <w:tc>
          <w:tcPr>
            <w:tcW w:w="725" w:type="pct"/>
            <w:tcBorders>
              <w:tl2br w:val="nil"/>
              <w:tr2bl w:val="nil"/>
            </w:tcBorders>
            <w:vAlign w:val="center"/>
          </w:tcPr>
          <w:p w14:paraId="69261F2C">
            <w:pPr>
              <w:keepNext w:val="0"/>
              <w:keepLines w:val="0"/>
              <w:suppressLineNumbers w:val="0"/>
              <w:topLinePunct/>
              <w:spacing w:before="60" w:beforeAutospacing="0" w:after="6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7421C2F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32129831">
        <w:trPr>
          <w:trHeight w:val="340" w:hRule="atLeast"/>
          <w:jc w:val="center"/>
        </w:trPr>
        <w:tc>
          <w:tcPr>
            <w:tcW w:w="368" w:type="pct"/>
            <w:vMerge w:val="restart"/>
            <w:tcBorders>
              <w:tl2br w:val="nil"/>
              <w:tr2bl w:val="nil"/>
            </w:tcBorders>
            <w:vAlign w:val="center"/>
          </w:tcPr>
          <w:p w14:paraId="277DB88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8</w:t>
            </w:r>
          </w:p>
        </w:tc>
        <w:tc>
          <w:tcPr>
            <w:tcW w:w="420" w:type="pct"/>
            <w:vMerge w:val="restart"/>
            <w:tcBorders>
              <w:tl2br w:val="nil"/>
              <w:tr2bl w:val="nil"/>
            </w:tcBorders>
            <w:shd w:val="clear" w:color="auto" w:fill="auto"/>
            <w:vAlign w:val="center"/>
          </w:tcPr>
          <w:p w14:paraId="408FC03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w:t>
            </w:r>
          </w:p>
        </w:tc>
        <w:tc>
          <w:tcPr>
            <w:tcW w:w="1039" w:type="pct"/>
            <w:vMerge w:val="restart"/>
            <w:tcBorders>
              <w:tl2br w:val="nil"/>
              <w:tr2bl w:val="nil"/>
            </w:tcBorders>
            <w:shd w:val="clear" w:color="auto" w:fill="auto"/>
            <w:vAlign w:val="center"/>
          </w:tcPr>
          <w:p w14:paraId="3D8C2CE1">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外径范围</w:t>
            </w:r>
          </w:p>
        </w:tc>
        <w:tc>
          <w:tcPr>
            <w:tcW w:w="424" w:type="pct"/>
            <w:vMerge w:val="restart"/>
            <w:tcBorders>
              <w:tl2br w:val="nil"/>
              <w:tr2bl w:val="nil"/>
            </w:tcBorders>
            <w:shd w:val="clear" w:color="auto" w:fill="auto"/>
            <w:vAlign w:val="center"/>
          </w:tcPr>
          <w:p w14:paraId="774046E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902" w:type="pct"/>
            <w:gridSpan w:val="2"/>
            <w:tcBorders>
              <w:tl2br w:val="nil"/>
              <w:tr2bl w:val="nil"/>
            </w:tcBorders>
            <w:shd w:val="clear" w:color="auto" w:fill="auto"/>
            <w:vAlign w:val="center"/>
          </w:tcPr>
          <w:p w14:paraId="6F8A8BE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7" w:type="pct"/>
            <w:tcBorders>
              <w:tl2br w:val="nil"/>
              <w:tr2bl w:val="nil"/>
            </w:tcBorders>
            <w:shd w:val="clear" w:color="auto" w:fill="auto"/>
            <w:vAlign w:val="center"/>
          </w:tcPr>
          <w:p w14:paraId="0C34ED30">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67.0~76.0</w:t>
            </w:r>
          </w:p>
        </w:tc>
        <w:tc>
          <w:tcPr>
            <w:tcW w:w="725" w:type="pct"/>
            <w:tcBorders>
              <w:tl2br w:val="nil"/>
              <w:tr2bl w:val="nil"/>
            </w:tcBorders>
            <w:vAlign w:val="center"/>
          </w:tcPr>
          <w:p w14:paraId="5C683B4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2DBEDFA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7964811">
        <w:trPr>
          <w:trHeight w:val="340" w:hRule="atLeast"/>
          <w:jc w:val="center"/>
        </w:trPr>
        <w:tc>
          <w:tcPr>
            <w:tcW w:w="368" w:type="pct"/>
            <w:vMerge w:val="continue"/>
            <w:tcBorders>
              <w:tl2br w:val="nil"/>
              <w:tr2bl w:val="nil"/>
            </w:tcBorders>
            <w:vAlign w:val="center"/>
          </w:tcPr>
          <w:p w14:paraId="4F52455B">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20" w:type="pct"/>
            <w:vMerge w:val="continue"/>
            <w:tcBorders>
              <w:tl2br w:val="nil"/>
              <w:tr2bl w:val="nil"/>
            </w:tcBorders>
            <w:shd w:val="clear" w:color="auto" w:fill="auto"/>
            <w:vAlign w:val="center"/>
          </w:tcPr>
          <w:p w14:paraId="370E7C5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1039" w:type="pct"/>
            <w:vMerge w:val="continue"/>
            <w:tcBorders>
              <w:tl2br w:val="nil"/>
              <w:tr2bl w:val="nil"/>
            </w:tcBorders>
            <w:shd w:val="clear" w:color="auto" w:fill="auto"/>
            <w:vAlign w:val="center"/>
          </w:tcPr>
          <w:p w14:paraId="38CC6799">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424" w:type="pct"/>
            <w:vMerge w:val="continue"/>
            <w:tcBorders>
              <w:tl2br w:val="nil"/>
              <w:tr2bl w:val="nil"/>
            </w:tcBorders>
            <w:shd w:val="clear" w:color="auto" w:fill="auto"/>
            <w:vAlign w:val="center"/>
          </w:tcPr>
          <w:p w14:paraId="0F8906C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1238D0F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35+3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7" w:type="pct"/>
            <w:tcBorders>
              <w:tl2br w:val="nil"/>
              <w:tr2bl w:val="nil"/>
            </w:tcBorders>
            <w:shd w:val="clear" w:color="auto" w:fill="auto"/>
            <w:vAlign w:val="center"/>
          </w:tcPr>
          <w:p w14:paraId="6E0E283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71.0~80.0</w:t>
            </w:r>
          </w:p>
        </w:tc>
        <w:tc>
          <w:tcPr>
            <w:tcW w:w="725" w:type="pct"/>
            <w:tcBorders>
              <w:tl2br w:val="nil"/>
              <w:tr2bl w:val="nil"/>
            </w:tcBorders>
            <w:vAlign w:val="center"/>
          </w:tcPr>
          <w:p w14:paraId="5DB0641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7C5771B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53A196C6">
        <w:trPr>
          <w:trHeight w:val="340" w:hRule="atLeast"/>
          <w:jc w:val="center"/>
        </w:trPr>
        <w:tc>
          <w:tcPr>
            <w:tcW w:w="368" w:type="pct"/>
            <w:vMerge w:val="continue"/>
            <w:tcBorders>
              <w:tl2br w:val="nil"/>
              <w:tr2bl w:val="nil"/>
            </w:tcBorders>
            <w:vAlign w:val="center"/>
          </w:tcPr>
          <w:p w14:paraId="2EE1F6D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75FBAB6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40222FF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2BDA8F7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6D78DF1A">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宋体" w:cs="Times New Roman Regular"/>
                <w:kern w:val="2"/>
                <w:sz w:val="18"/>
                <w:szCs w:val="18"/>
              </w:rPr>
              <w:t>3×5</w:t>
            </w:r>
            <w:r>
              <w:rPr>
                <w:rFonts w:hint="eastAsia" w:ascii="Times New Roman Regular" w:hAnsi="Times New Roman Regular" w:eastAsia="宋体" w:cs="Times New Roman Regular"/>
                <w:kern w:val="2"/>
                <w:sz w:val="18"/>
                <w:szCs w:val="18"/>
                <w:lang w:val="en-US" w:eastAsia="zh-CN"/>
              </w:rPr>
              <w:t>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cs="Times New Roman Regular"/>
                <w:sz w:val="18"/>
                <w:szCs w:val="18"/>
                <w:highlight w:val="none"/>
                <w:lang w:val="en-US" w:eastAsia="zh-CN"/>
              </w:rPr>
              <w:t>16/3+3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7" w:type="pct"/>
            <w:tcBorders>
              <w:tl2br w:val="nil"/>
              <w:tr2bl w:val="nil"/>
            </w:tcBorders>
            <w:shd w:val="clear" w:color="auto" w:fill="auto"/>
            <w:vAlign w:val="center"/>
          </w:tcPr>
          <w:p w14:paraId="7404191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75.0~84.5</w:t>
            </w:r>
          </w:p>
        </w:tc>
        <w:tc>
          <w:tcPr>
            <w:tcW w:w="725" w:type="pct"/>
            <w:tcBorders>
              <w:tl2br w:val="nil"/>
              <w:tr2bl w:val="nil"/>
            </w:tcBorders>
            <w:shd w:val="clear" w:color="auto" w:fill="auto"/>
            <w:vAlign w:val="center"/>
          </w:tcPr>
          <w:p w14:paraId="1BCA87D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F96445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085FD6CF">
        <w:trPr>
          <w:trHeight w:val="340" w:hRule="atLeast"/>
          <w:jc w:val="center"/>
        </w:trPr>
        <w:tc>
          <w:tcPr>
            <w:tcW w:w="368" w:type="pct"/>
            <w:vMerge w:val="continue"/>
            <w:tcBorders>
              <w:tl2br w:val="nil"/>
              <w:tr2bl w:val="nil"/>
            </w:tcBorders>
            <w:vAlign w:val="center"/>
          </w:tcPr>
          <w:p w14:paraId="786DD6C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3BE9DFD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30B6B438">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36B7C5B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602F439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7" w:type="pct"/>
            <w:tcBorders>
              <w:tl2br w:val="nil"/>
              <w:tr2bl w:val="nil"/>
            </w:tcBorders>
            <w:shd w:val="clear" w:color="auto" w:fill="auto"/>
            <w:vAlign w:val="center"/>
          </w:tcPr>
          <w:p w14:paraId="3BDD9C0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79.0~88.0</w:t>
            </w:r>
          </w:p>
        </w:tc>
        <w:tc>
          <w:tcPr>
            <w:tcW w:w="725" w:type="pct"/>
            <w:tcBorders>
              <w:tl2br w:val="nil"/>
              <w:tr2bl w:val="nil"/>
            </w:tcBorders>
            <w:vAlign w:val="center"/>
          </w:tcPr>
          <w:p w14:paraId="27A8FDA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311C27C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2A13C46B">
        <w:trPr>
          <w:trHeight w:val="340" w:hRule="atLeast"/>
          <w:jc w:val="center"/>
        </w:trPr>
        <w:tc>
          <w:tcPr>
            <w:tcW w:w="368" w:type="pct"/>
            <w:vMerge w:val="continue"/>
            <w:tcBorders>
              <w:tl2br w:val="nil"/>
              <w:tr2bl w:val="nil"/>
            </w:tcBorders>
            <w:vAlign w:val="center"/>
          </w:tcPr>
          <w:p w14:paraId="41B4C8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44ED17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4C87BF9F">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79C3088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44EE52F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7" w:type="pct"/>
            <w:tcBorders>
              <w:tl2br w:val="nil"/>
              <w:tr2bl w:val="nil"/>
            </w:tcBorders>
            <w:shd w:val="clear" w:color="auto" w:fill="auto"/>
            <w:vAlign w:val="center"/>
          </w:tcPr>
          <w:p w14:paraId="144A07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83.5~93.0</w:t>
            </w:r>
          </w:p>
        </w:tc>
        <w:tc>
          <w:tcPr>
            <w:tcW w:w="725" w:type="pct"/>
            <w:tcBorders>
              <w:tl2br w:val="nil"/>
              <w:tr2bl w:val="nil"/>
            </w:tcBorders>
            <w:vAlign w:val="center"/>
          </w:tcPr>
          <w:p w14:paraId="6EDF775E">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223C19C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1960D146">
        <w:trPr>
          <w:trHeight w:val="340" w:hRule="atLeast"/>
          <w:jc w:val="center"/>
        </w:trPr>
        <w:tc>
          <w:tcPr>
            <w:tcW w:w="368" w:type="pct"/>
            <w:vMerge w:val="continue"/>
            <w:tcBorders>
              <w:tl2br w:val="nil"/>
              <w:tr2bl w:val="nil"/>
            </w:tcBorders>
            <w:vAlign w:val="center"/>
          </w:tcPr>
          <w:p w14:paraId="03B8F9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tl2br w:val="nil"/>
              <w:tr2bl w:val="nil"/>
            </w:tcBorders>
            <w:shd w:val="clear" w:color="auto" w:fill="auto"/>
            <w:vAlign w:val="center"/>
          </w:tcPr>
          <w:p w14:paraId="154B0273">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39" w:type="pct"/>
            <w:vMerge w:val="continue"/>
            <w:tcBorders>
              <w:tl2br w:val="nil"/>
              <w:tr2bl w:val="nil"/>
            </w:tcBorders>
            <w:shd w:val="clear" w:color="auto" w:fill="auto"/>
            <w:vAlign w:val="center"/>
          </w:tcPr>
          <w:p w14:paraId="2B9FF843">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4" w:type="pct"/>
            <w:vMerge w:val="continue"/>
            <w:tcBorders>
              <w:tl2br w:val="nil"/>
              <w:tr2bl w:val="nil"/>
            </w:tcBorders>
            <w:shd w:val="clear" w:color="auto" w:fill="auto"/>
            <w:vAlign w:val="center"/>
          </w:tcPr>
          <w:p w14:paraId="6FF4110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tl2br w:val="nil"/>
              <w:tr2bl w:val="nil"/>
            </w:tcBorders>
            <w:shd w:val="clear" w:color="auto" w:fill="auto"/>
            <w:vAlign w:val="center"/>
          </w:tcPr>
          <w:p w14:paraId="5FC116F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35</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7" w:type="pct"/>
            <w:tcBorders>
              <w:tl2br w:val="nil"/>
              <w:tr2bl w:val="nil"/>
            </w:tcBorders>
            <w:shd w:val="clear" w:color="auto" w:fill="auto"/>
            <w:vAlign w:val="center"/>
          </w:tcPr>
          <w:p w14:paraId="342A87CD">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86.5~96.5</w:t>
            </w:r>
          </w:p>
        </w:tc>
        <w:tc>
          <w:tcPr>
            <w:tcW w:w="725" w:type="pct"/>
            <w:tcBorders>
              <w:tl2br w:val="nil"/>
              <w:tr2bl w:val="nil"/>
            </w:tcBorders>
            <w:shd w:val="clear" w:color="auto" w:fill="auto"/>
            <w:vAlign w:val="center"/>
          </w:tcPr>
          <w:p w14:paraId="148EB0D4">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tl2br w:val="nil"/>
              <w:tr2bl w:val="nil"/>
            </w:tcBorders>
            <w:shd w:val="clear" w:color="auto" w:fill="auto"/>
            <w:vAlign w:val="center"/>
          </w:tcPr>
          <w:p w14:paraId="4B0E5C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r>
      <w:tr w14:paraId="6253540E">
        <w:trPr>
          <w:trHeight w:val="340" w:hRule="atLeast"/>
          <w:jc w:val="center"/>
        </w:trPr>
        <w:tc>
          <w:tcPr>
            <w:tcW w:w="368" w:type="pct"/>
            <w:vMerge w:val="continue"/>
            <w:tcBorders>
              <w:bottom w:val="single" w:color="auto" w:sz="12" w:space="0"/>
              <w:tl2br w:val="nil"/>
              <w:tr2bl w:val="nil"/>
            </w:tcBorders>
            <w:vAlign w:val="center"/>
          </w:tcPr>
          <w:p w14:paraId="07394EA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0" w:type="pct"/>
            <w:vMerge w:val="continue"/>
            <w:tcBorders>
              <w:bottom w:val="single" w:color="auto" w:sz="12" w:space="0"/>
              <w:tl2br w:val="nil"/>
              <w:tr2bl w:val="nil"/>
            </w:tcBorders>
            <w:shd w:val="clear" w:color="auto" w:fill="auto"/>
            <w:vAlign w:val="center"/>
          </w:tcPr>
          <w:p w14:paraId="5FB2F93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1039" w:type="pct"/>
            <w:vMerge w:val="continue"/>
            <w:tcBorders>
              <w:bottom w:val="single" w:color="auto" w:sz="12" w:space="0"/>
              <w:tl2br w:val="nil"/>
              <w:tr2bl w:val="nil"/>
            </w:tcBorders>
            <w:shd w:val="clear" w:color="auto" w:fill="auto"/>
            <w:vAlign w:val="center"/>
          </w:tcPr>
          <w:p w14:paraId="6EFD7685">
            <w:pPr>
              <w:keepNext w:val="0"/>
              <w:keepLines w:val="0"/>
              <w:widowControl w:val="0"/>
              <w:suppressLineNumbers w:val="0"/>
              <w:topLinePunct/>
              <w:adjustRightInd/>
              <w:spacing w:before="70" w:beforeAutospacing="0" w:after="7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424" w:type="pct"/>
            <w:vMerge w:val="continue"/>
            <w:tcBorders>
              <w:bottom w:val="single" w:color="auto" w:sz="12" w:space="0"/>
              <w:tl2br w:val="nil"/>
              <w:tr2bl w:val="nil"/>
            </w:tcBorders>
            <w:shd w:val="clear" w:color="auto" w:fill="auto"/>
            <w:vAlign w:val="center"/>
          </w:tcPr>
          <w:p w14:paraId="036BDF0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02" w:type="pct"/>
            <w:gridSpan w:val="2"/>
            <w:tcBorders>
              <w:bottom w:val="single" w:color="auto" w:sz="12" w:space="0"/>
              <w:tl2br w:val="nil"/>
              <w:tr2bl w:val="nil"/>
            </w:tcBorders>
            <w:shd w:val="clear" w:color="auto" w:fill="auto"/>
            <w:vAlign w:val="center"/>
          </w:tcPr>
          <w:p w14:paraId="31651C98">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50</w:t>
            </w:r>
            <w:r>
              <w:rPr>
                <w:rFonts w:hint="eastAsia" w:ascii="Times New Roman Regular" w:hAnsi="Times New Roman Regular" w:cs="Times New Roman Regular"/>
                <w:sz w:val="18"/>
                <w:szCs w:val="18"/>
                <w:highlight w:val="none"/>
                <w:lang w:val="en-US" w:eastAsia="zh-CN"/>
              </w:rPr>
              <w:t>/3+3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87" w:type="pct"/>
            <w:tcBorders>
              <w:bottom w:val="single" w:color="auto" w:sz="12" w:space="0"/>
              <w:tl2br w:val="nil"/>
              <w:tr2bl w:val="nil"/>
            </w:tcBorders>
            <w:shd w:val="clear" w:color="auto" w:fill="auto"/>
            <w:vAlign w:val="center"/>
          </w:tcPr>
          <w:p w14:paraId="1E150C2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91.0~101.5</w:t>
            </w:r>
          </w:p>
        </w:tc>
        <w:tc>
          <w:tcPr>
            <w:tcW w:w="725" w:type="pct"/>
            <w:tcBorders>
              <w:bottom w:val="single" w:color="auto" w:sz="12" w:space="0"/>
              <w:tl2br w:val="nil"/>
              <w:tr2bl w:val="nil"/>
            </w:tcBorders>
            <w:shd w:val="clear" w:color="auto" w:fill="auto"/>
            <w:vAlign w:val="center"/>
          </w:tcPr>
          <w:p w14:paraId="7E962186">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1" w:type="pct"/>
            <w:tcBorders>
              <w:bottom w:val="single" w:color="auto" w:sz="12" w:space="0"/>
              <w:tl2br w:val="nil"/>
              <w:tr2bl w:val="nil"/>
            </w:tcBorders>
            <w:shd w:val="clear" w:color="auto" w:fill="auto"/>
            <w:vAlign w:val="center"/>
          </w:tcPr>
          <w:p w14:paraId="5EC42E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r>
      <w:tr w14:paraId="35E841E7">
        <w:trPr>
          <w:trHeight w:val="340" w:hRule="atLeast"/>
          <w:jc w:val="center"/>
        </w:trPr>
        <w:tc>
          <w:tcPr>
            <w:tcW w:w="5000" w:type="pct"/>
            <w:gridSpan w:val="9"/>
            <w:tcBorders>
              <w:top w:val="single" w:color="auto" w:sz="12" w:space="0"/>
            </w:tcBorders>
            <w:vAlign w:val="center"/>
          </w:tcPr>
          <w:p w14:paraId="4CB25B6D">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Regular" w:hAnsi="Times New Roman Regular" w:eastAsia="宋体" w:cs="Times New Roman Regular"/>
                <w:kern w:val="2"/>
                <w:sz w:val="18"/>
                <w:szCs w:val="18"/>
                <w:lang w:val="en-US" w:eastAsia="zh-CN"/>
              </w:rPr>
              <w:t>挤包屏蔽层剥离力</w:t>
            </w:r>
            <w:r>
              <w:rPr>
                <w:rFonts w:hint="default" w:ascii="Times New Roman Regular" w:hAnsi="Times New Roman Regular" w:eastAsia="宋体" w:cs="Times New Roman Regular"/>
                <w:kern w:val="2"/>
                <w:sz w:val="18"/>
                <w:szCs w:val="18"/>
                <w:lang w:val="en-US" w:eastAsia="zh-CN"/>
              </w:rPr>
              <w:t>适用于25</w:t>
            </w:r>
            <w:r>
              <w:rPr>
                <w:rFonts w:hint="default" w:ascii="Times New Roman Regular" w:hAnsi="Times New Roman Regular" w:eastAsia="宋体"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lang w:val="en-US" w:eastAsia="zh-CN"/>
              </w:rPr>
              <w:t>mm</w:t>
            </w:r>
            <w:r>
              <w:rPr>
                <w:rFonts w:hint="default" w:ascii="Times New Roman Regular" w:hAnsi="Times New Roman Regular" w:eastAsia="宋体" w:cs="Times New Roman Regular"/>
                <w:kern w:val="2"/>
                <w:sz w:val="18"/>
                <w:szCs w:val="18"/>
                <w:vertAlign w:val="superscript"/>
                <w:lang w:val="en-US" w:eastAsia="zh-CN"/>
              </w:rPr>
              <w:t>2</w:t>
            </w:r>
            <w:r>
              <w:rPr>
                <w:rFonts w:hint="default" w:ascii="Times New Roman Regular" w:hAnsi="Times New Roman Regular" w:eastAsia="宋体" w:cs="Times New Roman Regular"/>
                <w:kern w:val="2"/>
                <w:sz w:val="18"/>
                <w:szCs w:val="18"/>
                <w:lang w:val="en-US" w:eastAsia="zh-CN"/>
              </w:rPr>
              <w:t>及以上动力线芯</w:t>
            </w:r>
            <w:r>
              <w:rPr>
                <w:rFonts w:hint="eastAsia" w:ascii="Times New Roman Regular" w:hAnsi="Times New Roman Regular" w:eastAsia="宋体" w:cs="Times New Roman Regular"/>
                <w:kern w:val="2"/>
                <w:sz w:val="18"/>
                <w:szCs w:val="18"/>
                <w:lang w:val="en-US" w:eastAsia="zh-CN"/>
              </w:rPr>
              <w:t>。</w:t>
            </w:r>
          </w:p>
        </w:tc>
      </w:tr>
    </w:tbl>
    <w:p w14:paraId="6FBAD9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0624B2E7">
      <w:pPr>
        <w:spacing w:line="360" w:lineRule="auto"/>
        <w:ind w:firstLine="420" w:firstLineChars="200"/>
        <w:rPr>
          <w:rFonts w:ascii="宋体" w:hAnsi="宋体"/>
          <w:szCs w:val="24"/>
        </w:rPr>
      </w:pPr>
      <w:r>
        <w:rPr>
          <w:rFonts w:hint="eastAsia" w:ascii="宋体" w:hAnsi="宋体"/>
          <w:szCs w:val="24"/>
          <w:highlight w:val="none"/>
          <w:lang w:val="en-US" w:eastAsia="zh-CN"/>
        </w:rPr>
        <w:t>煤矿用移动金属屏蔽监视型橡套软电缆</w:t>
      </w:r>
      <w:r>
        <w:rPr>
          <w:rFonts w:hint="eastAsia" w:ascii="宋体" w:hAnsi="宋体"/>
          <w:szCs w:val="24"/>
          <w:highlight w:val="none"/>
        </w:rPr>
        <w:t>电气</w:t>
      </w:r>
      <w:r>
        <w:rPr>
          <w:rFonts w:hint="eastAsia" w:ascii="宋体" w:hAnsi="宋体"/>
          <w:szCs w:val="24"/>
          <w:highlight w:val="none"/>
          <w:lang w:val="en-US" w:eastAsia="zh-CN"/>
        </w:rPr>
        <w:t>及其他</w:t>
      </w:r>
      <w:r>
        <w:rPr>
          <w:rFonts w:hint="eastAsia" w:ascii="宋体" w:hAnsi="宋体"/>
          <w:szCs w:val="24"/>
          <w:highlight w:val="none"/>
        </w:rPr>
        <w:t>技术参数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20</w:t>
      </w:r>
      <w:r>
        <w:rPr>
          <w:rFonts w:hint="eastAsia" w:ascii="宋体" w:hAnsi="宋体" w:eastAsia="宋体" w:cs="宋体"/>
          <w:szCs w:val="24"/>
          <w:highlight w:val="none"/>
        </w:rPr>
        <w:t>。</w:t>
      </w:r>
    </w:p>
    <w:p w14:paraId="6DE748F2">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20</w:t>
      </w:r>
      <w:r>
        <w:rPr>
          <w:rFonts w:hint="eastAsia" w:ascii="黑体" w:hAnsi="黑体" w:cs="黑体"/>
          <w:sz w:val="21"/>
          <w:szCs w:val="21"/>
        </w:rPr>
        <w:fldChar w:fldCharType="end"/>
      </w:r>
      <w:bookmarkStart w:id="602" w:name="_Toc1284121963"/>
      <w:bookmarkStart w:id="603" w:name="_Toc2627"/>
      <w:bookmarkStart w:id="604" w:name="_Toc25221"/>
      <w:bookmarkStart w:id="605" w:name="_Toc28427"/>
      <w:bookmarkStart w:id="606" w:name="_Toc10293"/>
      <w:bookmarkStart w:id="607" w:name="_Toc77238877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highlight w:val="none"/>
          <w:lang w:val="en-US" w:eastAsia="zh-CN" w:bidi="ar"/>
        </w:rPr>
        <w:t>电缆电气及其他技术参数表</w:t>
      </w:r>
      <w:bookmarkEnd w:id="602"/>
      <w:bookmarkEnd w:id="603"/>
      <w:bookmarkEnd w:id="604"/>
      <w:bookmarkEnd w:id="605"/>
      <w:bookmarkEnd w:id="606"/>
      <w:bookmarkEnd w:id="607"/>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758"/>
        <w:gridCol w:w="767"/>
        <w:gridCol w:w="2259"/>
        <w:gridCol w:w="957"/>
        <w:gridCol w:w="885"/>
        <w:gridCol w:w="817"/>
        <w:gridCol w:w="781"/>
        <w:gridCol w:w="36"/>
        <w:gridCol w:w="893"/>
        <w:gridCol w:w="798"/>
        <w:gridCol w:w="619"/>
      </w:tblGrid>
      <w:tr w14:paraId="546064D3">
        <w:trPr>
          <w:cantSplit/>
          <w:trHeight w:val="340" w:hRule="atLeast"/>
          <w:tblHeader/>
          <w:jc w:val="center"/>
        </w:trPr>
        <w:tc>
          <w:tcPr>
            <w:tcW w:w="758" w:type="dxa"/>
            <w:tcBorders>
              <w:bottom w:val="single" w:color="auto" w:sz="12" w:space="0"/>
            </w:tcBorders>
            <w:vAlign w:val="center"/>
          </w:tcPr>
          <w:p w14:paraId="581908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3026" w:type="dxa"/>
            <w:gridSpan w:val="2"/>
            <w:tcBorders>
              <w:bottom w:val="single" w:color="auto" w:sz="12" w:space="0"/>
            </w:tcBorders>
            <w:shd w:val="clear" w:color="auto" w:fill="auto"/>
            <w:vAlign w:val="center"/>
          </w:tcPr>
          <w:p w14:paraId="39CB4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957" w:type="dxa"/>
            <w:tcBorders>
              <w:bottom w:val="single" w:color="auto" w:sz="12" w:space="0"/>
            </w:tcBorders>
            <w:shd w:val="clear" w:color="auto" w:fill="auto"/>
            <w:vAlign w:val="center"/>
          </w:tcPr>
          <w:p w14:paraId="2E1A3D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3412" w:type="dxa"/>
            <w:gridSpan w:val="5"/>
            <w:tcBorders>
              <w:bottom w:val="single" w:color="auto" w:sz="12" w:space="0"/>
            </w:tcBorders>
            <w:shd w:val="clear" w:color="auto" w:fill="auto"/>
            <w:vAlign w:val="center"/>
          </w:tcPr>
          <w:p w14:paraId="24B4F2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798" w:type="dxa"/>
            <w:tcBorders>
              <w:bottom w:val="single" w:color="auto" w:sz="12" w:space="0"/>
            </w:tcBorders>
            <w:vAlign w:val="center"/>
          </w:tcPr>
          <w:p w14:paraId="10FBF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619" w:type="dxa"/>
            <w:tcBorders>
              <w:bottom w:val="single" w:color="auto" w:sz="12" w:space="0"/>
            </w:tcBorders>
            <w:shd w:val="clear" w:color="auto" w:fill="auto"/>
            <w:vAlign w:val="center"/>
          </w:tcPr>
          <w:p w14:paraId="4CF3DA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87ABA32">
        <w:trPr>
          <w:cantSplit/>
          <w:trHeight w:val="340" w:hRule="atLeast"/>
          <w:jc w:val="center"/>
        </w:trPr>
        <w:tc>
          <w:tcPr>
            <w:tcW w:w="758" w:type="dxa"/>
            <w:tcBorders>
              <w:top w:val="single" w:color="auto" w:sz="12" w:space="0"/>
              <w:tl2br w:val="nil"/>
              <w:tr2bl w:val="nil"/>
            </w:tcBorders>
            <w:vAlign w:val="center"/>
          </w:tcPr>
          <w:p w14:paraId="1AF6BE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3026" w:type="dxa"/>
            <w:gridSpan w:val="2"/>
            <w:tcBorders>
              <w:top w:val="single" w:color="auto" w:sz="12" w:space="0"/>
              <w:tl2br w:val="nil"/>
              <w:tr2bl w:val="nil"/>
            </w:tcBorders>
            <w:shd w:val="clear" w:color="auto" w:fill="auto"/>
            <w:vAlign w:val="center"/>
          </w:tcPr>
          <w:p w14:paraId="540942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5786" w:type="dxa"/>
            <w:gridSpan w:val="8"/>
            <w:tcBorders>
              <w:top w:val="single" w:color="auto" w:sz="12" w:space="0"/>
              <w:tl2br w:val="nil"/>
              <w:tr2bl w:val="nil"/>
            </w:tcBorders>
            <w:shd w:val="clear" w:color="auto" w:fill="auto"/>
            <w:vAlign w:val="center"/>
          </w:tcPr>
          <w:p w14:paraId="70F9F28B">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8.7</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6293ECD3">
        <w:trPr>
          <w:cantSplit/>
          <w:trHeight w:val="340" w:hRule="atLeast"/>
          <w:jc w:val="center"/>
        </w:trPr>
        <w:tc>
          <w:tcPr>
            <w:tcW w:w="758" w:type="dxa"/>
            <w:vMerge w:val="restart"/>
            <w:tcBorders>
              <w:tl2br w:val="nil"/>
              <w:tr2bl w:val="nil"/>
            </w:tcBorders>
            <w:vAlign w:val="center"/>
          </w:tcPr>
          <w:p w14:paraId="0F2F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3026" w:type="dxa"/>
            <w:gridSpan w:val="2"/>
            <w:vMerge w:val="restart"/>
            <w:tcBorders>
              <w:tl2br w:val="nil"/>
              <w:tr2bl w:val="nil"/>
            </w:tcBorders>
            <w:shd w:val="clear" w:color="auto" w:fill="auto"/>
            <w:vAlign w:val="center"/>
          </w:tcPr>
          <w:p w14:paraId="298E7E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动力线芯20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4965DA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885" w:type="dxa"/>
            <w:tcBorders>
              <w:tl2br w:val="nil"/>
              <w:tr2bl w:val="nil"/>
            </w:tcBorders>
            <w:shd w:val="clear" w:color="auto" w:fill="auto"/>
            <w:vAlign w:val="center"/>
          </w:tcPr>
          <w:p w14:paraId="55456847">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4D5A0B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0.795</w:t>
            </w:r>
          </w:p>
        </w:tc>
        <w:tc>
          <w:tcPr>
            <w:tcW w:w="798" w:type="dxa"/>
            <w:tcBorders>
              <w:tl2br w:val="nil"/>
              <w:tr2bl w:val="nil"/>
            </w:tcBorders>
            <w:shd w:val="clear" w:color="auto" w:fill="auto"/>
            <w:vAlign w:val="center"/>
          </w:tcPr>
          <w:p w14:paraId="3168F9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56C33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CF56D47">
        <w:trPr>
          <w:cantSplit/>
          <w:trHeight w:val="340" w:hRule="atLeast"/>
          <w:jc w:val="center"/>
        </w:trPr>
        <w:tc>
          <w:tcPr>
            <w:tcW w:w="758" w:type="dxa"/>
            <w:vMerge w:val="continue"/>
            <w:tcBorders>
              <w:tl2br w:val="nil"/>
              <w:tr2bl w:val="nil"/>
            </w:tcBorders>
            <w:vAlign w:val="center"/>
          </w:tcPr>
          <w:p w14:paraId="14FC30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02791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5189E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39AB741F">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516DC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0.565</w:t>
            </w:r>
          </w:p>
        </w:tc>
        <w:tc>
          <w:tcPr>
            <w:tcW w:w="798" w:type="dxa"/>
            <w:tcBorders>
              <w:tl2br w:val="nil"/>
              <w:tr2bl w:val="nil"/>
            </w:tcBorders>
            <w:shd w:val="clear" w:color="auto" w:fill="auto"/>
            <w:vAlign w:val="center"/>
          </w:tcPr>
          <w:p w14:paraId="73184D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1C81D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1E128A8">
        <w:trPr>
          <w:cantSplit/>
          <w:trHeight w:val="340" w:hRule="atLeast"/>
          <w:jc w:val="center"/>
        </w:trPr>
        <w:tc>
          <w:tcPr>
            <w:tcW w:w="758" w:type="dxa"/>
            <w:vMerge w:val="continue"/>
            <w:tcBorders>
              <w:tl2br w:val="nil"/>
              <w:tr2bl w:val="nil"/>
            </w:tcBorders>
            <w:vAlign w:val="center"/>
          </w:tcPr>
          <w:p w14:paraId="158BE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45EA7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28ACB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19D6F7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13920B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0.393</w:t>
            </w:r>
          </w:p>
        </w:tc>
        <w:tc>
          <w:tcPr>
            <w:tcW w:w="798" w:type="dxa"/>
            <w:tcBorders>
              <w:tl2br w:val="nil"/>
              <w:tr2bl w:val="nil"/>
            </w:tcBorders>
            <w:shd w:val="clear" w:color="auto" w:fill="auto"/>
            <w:vAlign w:val="center"/>
          </w:tcPr>
          <w:p w14:paraId="6B022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1C6CE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07E8FFB">
        <w:trPr>
          <w:cantSplit/>
          <w:trHeight w:val="340" w:hRule="atLeast"/>
          <w:jc w:val="center"/>
        </w:trPr>
        <w:tc>
          <w:tcPr>
            <w:tcW w:w="758" w:type="dxa"/>
            <w:vMerge w:val="continue"/>
            <w:tcBorders>
              <w:tl2br w:val="nil"/>
              <w:tr2bl w:val="nil"/>
            </w:tcBorders>
            <w:vAlign w:val="center"/>
          </w:tcPr>
          <w:p w14:paraId="6BA70E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7A9BBD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61117A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352461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51A698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0.277</w:t>
            </w:r>
          </w:p>
        </w:tc>
        <w:tc>
          <w:tcPr>
            <w:tcW w:w="798" w:type="dxa"/>
            <w:tcBorders>
              <w:tl2br w:val="nil"/>
              <w:tr2bl w:val="nil"/>
            </w:tcBorders>
            <w:shd w:val="clear" w:color="auto" w:fill="auto"/>
            <w:vAlign w:val="center"/>
          </w:tcPr>
          <w:p w14:paraId="7CDEAC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282C58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8573C6">
        <w:trPr>
          <w:cantSplit/>
          <w:trHeight w:val="340" w:hRule="atLeast"/>
          <w:jc w:val="center"/>
        </w:trPr>
        <w:tc>
          <w:tcPr>
            <w:tcW w:w="758" w:type="dxa"/>
            <w:vMerge w:val="continue"/>
            <w:tcBorders>
              <w:tl2br w:val="nil"/>
              <w:tr2bl w:val="nil"/>
            </w:tcBorders>
            <w:vAlign w:val="center"/>
          </w:tcPr>
          <w:p w14:paraId="3C861B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3AD4BD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09CA5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6C0B203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06392A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0.210</w:t>
            </w:r>
          </w:p>
        </w:tc>
        <w:tc>
          <w:tcPr>
            <w:tcW w:w="798" w:type="dxa"/>
            <w:tcBorders>
              <w:tl2br w:val="nil"/>
              <w:tr2bl w:val="nil"/>
            </w:tcBorders>
            <w:shd w:val="clear" w:color="auto" w:fill="auto"/>
            <w:vAlign w:val="center"/>
          </w:tcPr>
          <w:p w14:paraId="1A7C83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8DFAB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DF4847">
        <w:trPr>
          <w:cantSplit/>
          <w:trHeight w:val="340" w:hRule="atLeast"/>
          <w:jc w:val="center"/>
        </w:trPr>
        <w:tc>
          <w:tcPr>
            <w:tcW w:w="758" w:type="dxa"/>
            <w:vMerge w:val="continue"/>
            <w:tcBorders>
              <w:tl2br w:val="nil"/>
              <w:tr2bl w:val="nil"/>
            </w:tcBorders>
            <w:vAlign w:val="center"/>
          </w:tcPr>
          <w:p w14:paraId="6191A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17C898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09F85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9005192">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3DA19A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0.164</w:t>
            </w:r>
          </w:p>
        </w:tc>
        <w:tc>
          <w:tcPr>
            <w:tcW w:w="798" w:type="dxa"/>
            <w:tcBorders>
              <w:tl2br w:val="nil"/>
              <w:tr2bl w:val="nil"/>
            </w:tcBorders>
            <w:shd w:val="clear" w:color="auto" w:fill="auto"/>
            <w:vAlign w:val="center"/>
          </w:tcPr>
          <w:p w14:paraId="400E7B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E3A02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3A174FC">
        <w:trPr>
          <w:cantSplit/>
          <w:trHeight w:val="340" w:hRule="atLeast"/>
          <w:jc w:val="center"/>
        </w:trPr>
        <w:tc>
          <w:tcPr>
            <w:tcW w:w="758" w:type="dxa"/>
            <w:vMerge w:val="continue"/>
            <w:tcBorders>
              <w:tl2br w:val="nil"/>
              <w:tr2bl w:val="nil"/>
            </w:tcBorders>
            <w:vAlign w:val="center"/>
          </w:tcPr>
          <w:p w14:paraId="44CDBF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3C6DCA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46ADE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3F140E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1707E7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0.132</w:t>
            </w:r>
          </w:p>
        </w:tc>
        <w:tc>
          <w:tcPr>
            <w:tcW w:w="798" w:type="dxa"/>
            <w:tcBorders>
              <w:tl2br w:val="nil"/>
              <w:tr2bl w:val="nil"/>
            </w:tcBorders>
            <w:shd w:val="clear" w:color="auto" w:fill="auto"/>
            <w:vAlign w:val="center"/>
          </w:tcPr>
          <w:p w14:paraId="4C6675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B4B41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6CE9FB9">
        <w:trPr>
          <w:cantSplit/>
          <w:trHeight w:val="340" w:hRule="atLeast"/>
          <w:jc w:val="center"/>
        </w:trPr>
        <w:tc>
          <w:tcPr>
            <w:tcW w:w="758" w:type="dxa"/>
            <w:vMerge w:val="restart"/>
            <w:tcBorders>
              <w:tl2br w:val="nil"/>
              <w:tr2bl w:val="nil"/>
            </w:tcBorders>
            <w:vAlign w:val="center"/>
          </w:tcPr>
          <w:p w14:paraId="6EE1789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3026" w:type="dxa"/>
            <w:gridSpan w:val="2"/>
            <w:vMerge w:val="restart"/>
            <w:tcBorders>
              <w:tl2br w:val="nil"/>
              <w:tr2bl w:val="nil"/>
            </w:tcBorders>
            <w:shd w:val="clear" w:color="auto" w:fill="auto"/>
            <w:vAlign w:val="center"/>
          </w:tcPr>
          <w:p w14:paraId="6E1601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地线芯20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957" w:type="dxa"/>
            <w:vMerge w:val="restart"/>
            <w:tcBorders>
              <w:tl2br w:val="nil"/>
              <w:tr2bl w:val="nil"/>
            </w:tcBorders>
            <w:shd w:val="clear" w:color="auto" w:fill="auto"/>
            <w:vAlign w:val="center"/>
          </w:tcPr>
          <w:p w14:paraId="716099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885" w:type="dxa"/>
            <w:tcBorders>
              <w:tl2br w:val="nil"/>
              <w:tr2bl w:val="nil"/>
            </w:tcBorders>
            <w:shd w:val="clear" w:color="auto" w:fill="auto"/>
            <w:vAlign w:val="center"/>
          </w:tcPr>
          <w:p w14:paraId="5B5FCD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16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648331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2.31</w:t>
            </w:r>
          </w:p>
        </w:tc>
        <w:tc>
          <w:tcPr>
            <w:tcW w:w="798" w:type="dxa"/>
            <w:tcBorders>
              <w:tl2br w:val="nil"/>
              <w:tr2bl w:val="nil"/>
            </w:tcBorders>
            <w:vAlign w:val="center"/>
          </w:tcPr>
          <w:p w14:paraId="6397B2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5BF71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1FD6483">
        <w:trPr>
          <w:cantSplit/>
          <w:trHeight w:val="340" w:hRule="atLeast"/>
          <w:jc w:val="center"/>
        </w:trPr>
        <w:tc>
          <w:tcPr>
            <w:tcW w:w="758" w:type="dxa"/>
            <w:vMerge w:val="continue"/>
            <w:tcBorders>
              <w:tl2br w:val="nil"/>
              <w:tr2bl w:val="nil"/>
            </w:tcBorders>
            <w:vAlign w:val="center"/>
          </w:tcPr>
          <w:p w14:paraId="556020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5A32A3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75CE0A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321AB8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2FFDF8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1.48</w:t>
            </w:r>
          </w:p>
        </w:tc>
        <w:tc>
          <w:tcPr>
            <w:tcW w:w="798" w:type="dxa"/>
            <w:tcBorders>
              <w:tl2br w:val="nil"/>
              <w:tr2bl w:val="nil"/>
            </w:tcBorders>
            <w:vAlign w:val="center"/>
          </w:tcPr>
          <w:p w14:paraId="12669E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70EAED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1709530">
        <w:trPr>
          <w:cantSplit/>
          <w:trHeight w:val="340" w:hRule="atLeast"/>
          <w:jc w:val="center"/>
        </w:trPr>
        <w:tc>
          <w:tcPr>
            <w:tcW w:w="758" w:type="dxa"/>
            <w:vMerge w:val="continue"/>
            <w:tcBorders>
              <w:tl2br w:val="nil"/>
              <w:tr2bl w:val="nil"/>
            </w:tcBorders>
            <w:vAlign w:val="center"/>
          </w:tcPr>
          <w:p w14:paraId="1A7256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02A6BF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78985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536DA1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6BFBE4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1.05</w:t>
            </w:r>
          </w:p>
        </w:tc>
        <w:tc>
          <w:tcPr>
            <w:tcW w:w="798" w:type="dxa"/>
            <w:tcBorders>
              <w:tl2br w:val="nil"/>
              <w:tr2bl w:val="nil"/>
            </w:tcBorders>
            <w:vAlign w:val="center"/>
          </w:tcPr>
          <w:p w14:paraId="3D0319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33520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7FABF3A">
        <w:trPr>
          <w:cantSplit/>
          <w:trHeight w:val="340" w:hRule="atLeast"/>
          <w:jc w:val="center"/>
        </w:trPr>
        <w:tc>
          <w:tcPr>
            <w:tcW w:w="758" w:type="dxa"/>
            <w:vMerge w:val="continue"/>
            <w:tcBorders>
              <w:tl2br w:val="nil"/>
              <w:tr2bl w:val="nil"/>
            </w:tcBorders>
            <w:vAlign w:val="center"/>
          </w:tcPr>
          <w:p w14:paraId="717CB5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5BB3D4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F383A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E11B2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293D442E">
            <w:pPr>
              <w:keepNext w:val="0"/>
              <w:keepLines w:val="0"/>
              <w:widowControl/>
              <w:suppressLineNumbers w:val="0"/>
              <w:topLinePunct w:val="0"/>
              <w:adjustRightInd/>
              <w:spacing w:before="0" w:beforeAutospacing="0" w:after="0" w:afterAutospacing="0" w:line="240" w:lineRule="auto"/>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0.731</w:t>
            </w:r>
          </w:p>
        </w:tc>
        <w:tc>
          <w:tcPr>
            <w:tcW w:w="798" w:type="dxa"/>
            <w:tcBorders>
              <w:tl2br w:val="nil"/>
              <w:tr2bl w:val="nil"/>
            </w:tcBorders>
            <w:vAlign w:val="center"/>
          </w:tcPr>
          <w:p w14:paraId="577B56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E2977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ED819BE">
        <w:trPr>
          <w:cantSplit/>
          <w:trHeight w:val="340" w:hRule="atLeast"/>
          <w:jc w:val="center"/>
        </w:trPr>
        <w:tc>
          <w:tcPr>
            <w:tcW w:w="758" w:type="dxa"/>
            <w:vMerge w:val="continue"/>
            <w:tcBorders>
              <w:tl2br w:val="nil"/>
              <w:tr2bl w:val="nil"/>
            </w:tcBorders>
            <w:vAlign w:val="center"/>
          </w:tcPr>
          <w:p w14:paraId="5C9DA4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026" w:type="dxa"/>
            <w:gridSpan w:val="2"/>
            <w:vMerge w:val="continue"/>
            <w:tcBorders>
              <w:tl2br w:val="nil"/>
              <w:tr2bl w:val="nil"/>
            </w:tcBorders>
            <w:shd w:val="clear" w:color="auto" w:fill="auto"/>
            <w:vAlign w:val="center"/>
          </w:tcPr>
          <w:p w14:paraId="56B161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4392E2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85" w:type="dxa"/>
            <w:tcBorders>
              <w:tl2br w:val="nil"/>
              <w:tr2bl w:val="nil"/>
            </w:tcBorders>
            <w:shd w:val="clear" w:color="auto" w:fill="auto"/>
            <w:vAlign w:val="center"/>
          </w:tcPr>
          <w:p w14:paraId="22D237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w:t>
            </w:r>
            <w:r>
              <w:rPr>
                <w:rFonts w:hint="default" w:ascii="Times New Roman Regular" w:hAnsi="Times New Roman Regular" w:eastAsia="宋体" w:cs="Times New Roman Regular"/>
                <w:kern w:val="2"/>
                <w:sz w:val="18"/>
                <w:szCs w:val="18"/>
                <w:lang w:val="en-US" w:eastAsia="zh-CN"/>
              </w:rPr>
              <w:t>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2527" w:type="dxa"/>
            <w:gridSpan w:val="4"/>
            <w:tcBorders>
              <w:tl2br w:val="nil"/>
              <w:tr2bl w:val="nil"/>
            </w:tcBorders>
            <w:shd w:val="clear" w:color="auto" w:fill="auto"/>
            <w:vAlign w:val="center"/>
          </w:tcPr>
          <w:p w14:paraId="355819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0515</w:t>
            </w:r>
          </w:p>
        </w:tc>
        <w:tc>
          <w:tcPr>
            <w:tcW w:w="798" w:type="dxa"/>
            <w:tcBorders>
              <w:tl2br w:val="nil"/>
              <w:tr2bl w:val="nil"/>
            </w:tcBorders>
            <w:vAlign w:val="center"/>
          </w:tcPr>
          <w:p w14:paraId="06C9AA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68573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lign w:val="center"/>
          </w:tcPr>
          <w:p w14:paraId="1EB06E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3026" w:type="dxa"/>
            <w:gridSpan w:val="2"/>
            <w:vMerge w:val="restart"/>
            <w:tcBorders>
              <w:tl2br w:val="nil"/>
              <w:tr2bl w:val="nil"/>
            </w:tcBorders>
            <w:shd w:val="clear" w:color="auto" w:fill="auto"/>
            <w:vAlign w:val="center"/>
          </w:tcPr>
          <w:p w14:paraId="436B251E">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动力线芯</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℃时绝缘电阻</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lang w:val="en-US" w:eastAsia="zh-CN"/>
              </w:rPr>
              <w:t>最小值</w:t>
            </w:r>
          </w:p>
        </w:tc>
        <w:tc>
          <w:tcPr>
            <w:tcW w:w="957" w:type="dxa"/>
            <w:vMerge w:val="restart"/>
            <w:tcBorders>
              <w:tl2br w:val="nil"/>
              <w:tr2bl w:val="nil"/>
            </w:tcBorders>
            <w:shd w:val="clear" w:color="auto" w:fill="auto"/>
            <w:vAlign w:val="center"/>
          </w:tcPr>
          <w:p w14:paraId="54E2AA4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885" w:type="dxa"/>
            <w:tcBorders>
              <w:tl2br w:val="nil"/>
              <w:tr2bl w:val="nil"/>
            </w:tcBorders>
            <w:shd w:val="clear" w:color="auto" w:fill="auto"/>
            <w:vAlign w:val="center"/>
          </w:tcPr>
          <w:p w14:paraId="23C4D2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817" w:type="dxa"/>
            <w:tcBorders>
              <w:tl2br w:val="nil"/>
              <w:tr2bl w:val="nil"/>
            </w:tcBorders>
            <w:shd w:val="clear" w:color="auto" w:fill="auto"/>
            <w:vAlign w:val="center"/>
          </w:tcPr>
          <w:p w14:paraId="1E6FB1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lang w:val="en-US" w:eastAsia="zh-CN"/>
              </w:rPr>
              <w:t>3.6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eastAsia" w:ascii="Times New Roman Regular" w:hAnsi="Times New Roman Regular" w:eastAsia="宋体" w:cs="Times New Roman Regular"/>
                <w:kern w:val="2"/>
                <w:sz w:val="10"/>
                <w:szCs w:val="10"/>
                <w:lang w:val="en-US" w:eastAsia="zh-CN"/>
              </w:rPr>
              <w:t xml:space="preserve"> </w:t>
            </w:r>
            <w:r>
              <w:rPr>
                <w:rFonts w:hint="eastAsia" w:ascii="Times New Roman Regular" w:hAnsi="Times New Roman Regular" w:cs="Times New Roman Regular"/>
                <w:sz w:val="18"/>
                <w:szCs w:val="18"/>
                <w:lang w:val="en-US" w:eastAsia="zh-CN"/>
              </w:rPr>
              <w:t>kV</w:t>
            </w:r>
          </w:p>
        </w:tc>
        <w:tc>
          <w:tcPr>
            <w:tcW w:w="817" w:type="dxa"/>
            <w:gridSpan w:val="2"/>
            <w:tcBorders>
              <w:tl2br w:val="nil"/>
              <w:tr2bl w:val="nil"/>
            </w:tcBorders>
            <w:shd w:val="clear" w:color="auto" w:fill="auto"/>
            <w:vAlign w:val="center"/>
          </w:tcPr>
          <w:p w14:paraId="045010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eastAsia" w:ascii="Times New Roman Regular" w:hAnsi="Times New Roman Regular" w:eastAsia="宋体" w:cs="Times New Roman Regular"/>
                <w:kern w:val="2"/>
                <w:sz w:val="10"/>
                <w:szCs w:val="10"/>
                <w:lang w:val="en-US" w:eastAsia="zh-CN"/>
              </w:rPr>
              <w:t xml:space="preserve"> </w:t>
            </w:r>
            <w:r>
              <w:rPr>
                <w:rFonts w:hint="eastAsia" w:ascii="Times New Roman Regular" w:hAnsi="Times New Roman Regular" w:cs="Times New Roman Regular"/>
                <w:sz w:val="18"/>
                <w:szCs w:val="18"/>
                <w:lang w:val="en-US" w:eastAsia="zh-CN"/>
              </w:rPr>
              <w:t>kV</w:t>
            </w:r>
          </w:p>
        </w:tc>
        <w:tc>
          <w:tcPr>
            <w:tcW w:w="893" w:type="dxa"/>
            <w:tcBorders>
              <w:tl2br w:val="nil"/>
              <w:tr2bl w:val="nil"/>
            </w:tcBorders>
            <w:shd w:val="clear" w:color="auto" w:fill="auto"/>
            <w:vAlign w:val="center"/>
          </w:tcPr>
          <w:p w14:paraId="6706552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lang w:val="en-US" w:eastAsia="zh-CN"/>
              </w:rPr>
              <w:t>8.7</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eastAsia" w:ascii="Times New Roman Regular" w:hAnsi="Times New Roman Regular" w:eastAsia="宋体" w:cs="Times New Roman Regular"/>
                <w:kern w:val="2"/>
                <w:sz w:val="10"/>
                <w:szCs w:val="10"/>
                <w:lang w:val="en-US" w:eastAsia="zh-CN"/>
              </w:rPr>
              <w:t xml:space="preserve"> </w:t>
            </w:r>
            <w:r>
              <w:rPr>
                <w:rFonts w:hint="eastAsia" w:ascii="Times New Roman Regular" w:hAnsi="Times New Roman Regular" w:cs="Times New Roman Regular"/>
                <w:sz w:val="18"/>
                <w:szCs w:val="18"/>
                <w:lang w:val="en-US" w:eastAsia="zh-CN"/>
              </w:rPr>
              <w:t>kV</w:t>
            </w:r>
          </w:p>
        </w:tc>
        <w:tc>
          <w:tcPr>
            <w:tcW w:w="798" w:type="dxa"/>
            <w:tcBorders>
              <w:tl2br w:val="nil"/>
              <w:tr2bl w:val="nil"/>
            </w:tcBorders>
            <w:vAlign w:val="center"/>
          </w:tcPr>
          <w:p w14:paraId="60D12B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19" w:type="dxa"/>
            <w:tcBorders>
              <w:tl2br w:val="nil"/>
              <w:tr2bl w:val="nil"/>
            </w:tcBorders>
            <w:shd w:val="clear" w:color="auto" w:fill="auto"/>
            <w:vAlign w:val="center"/>
          </w:tcPr>
          <w:p w14:paraId="7DEB2F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4E33CB0">
        <w:trPr>
          <w:cantSplit/>
          <w:trHeight w:val="340" w:hRule="atLeast"/>
          <w:jc w:val="center"/>
        </w:trPr>
        <w:tc>
          <w:tcPr>
            <w:tcW w:w="758" w:type="dxa"/>
            <w:vMerge w:val="continue"/>
            <w:tcBorders>
              <w:tl2br w:val="nil"/>
              <w:tr2bl w:val="nil"/>
            </w:tcBorders>
            <w:vAlign w:val="center"/>
          </w:tcPr>
          <w:p w14:paraId="63A457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5D191D1A">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25F17A1E">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0C418E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17" w:type="dxa"/>
            <w:tcBorders>
              <w:tl2br w:val="nil"/>
              <w:tr2bl w:val="nil"/>
            </w:tcBorders>
            <w:shd w:val="clear" w:color="auto" w:fill="auto"/>
            <w:vAlign w:val="center"/>
          </w:tcPr>
          <w:p w14:paraId="0F2A6A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650</w:t>
            </w:r>
          </w:p>
        </w:tc>
        <w:tc>
          <w:tcPr>
            <w:tcW w:w="817" w:type="dxa"/>
            <w:gridSpan w:val="2"/>
            <w:tcBorders>
              <w:tl2br w:val="nil"/>
              <w:tr2bl w:val="nil"/>
            </w:tcBorders>
            <w:shd w:val="clear" w:color="auto" w:fill="auto"/>
            <w:vAlign w:val="center"/>
          </w:tcPr>
          <w:p w14:paraId="44F7A5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700</w:t>
            </w:r>
          </w:p>
        </w:tc>
        <w:tc>
          <w:tcPr>
            <w:tcW w:w="893" w:type="dxa"/>
            <w:tcBorders>
              <w:tl2br w:val="nil"/>
              <w:tr2bl w:val="nil"/>
            </w:tcBorders>
            <w:shd w:val="clear" w:color="auto" w:fill="auto"/>
            <w:vAlign w:val="center"/>
          </w:tcPr>
          <w:p w14:paraId="655031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1250</w:t>
            </w:r>
          </w:p>
        </w:tc>
        <w:tc>
          <w:tcPr>
            <w:tcW w:w="798" w:type="dxa"/>
            <w:tcBorders>
              <w:tl2br w:val="nil"/>
              <w:tr2bl w:val="nil"/>
            </w:tcBorders>
            <w:vAlign w:val="center"/>
          </w:tcPr>
          <w:p w14:paraId="0D5AFF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1136DF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A5DCC3E">
        <w:trPr>
          <w:cantSplit/>
          <w:trHeight w:val="340" w:hRule="atLeast"/>
          <w:jc w:val="center"/>
        </w:trPr>
        <w:tc>
          <w:tcPr>
            <w:tcW w:w="758" w:type="dxa"/>
            <w:vMerge w:val="continue"/>
            <w:tcBorders>
              <w:tl2br w:val="nil"/>
              <w:tr2bl w:val="nil"/>
            </w:tcBorders>
            <w:vAlign w:val="center"/>
          </w:tcPr>
          <w:p w14:paraId="3D7C8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7F6D3355">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1BE3F25B">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39BB1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35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17" w:type="dxa"/>
            <w:tcBorders>
              <w:tl2br w:val="nil"/>
              <w:tr2bl w:val="nil"/>
            </w:tcBorders>
            <w:shd w:val="clear" w:color="auto" w:fill="auto"/>
            <w:vAlign w:val="center"/>
          </w:tcPr>
          <w:p w14:paraId="55B4CE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550</w:t>
            </w:r>
          </w:p>
        </w:tc>
        <w:tc>
          <w:tcPr>
            <w:tcW w:w="817" w:type="dxa"/>
            <w:gridSpan w:val="2"/>
            <w:tcBorders>
              <w:tl2br w:val="nil"/>
              <w:tr2bl w:val="nil"/>
            </w:tcBorders>
            <w:shd w:val="clear" w:color="auto" w:fill="auto"/>
            <w:vAlign w:val="center"/>
          </w:tcPr>
          <w:p w14:paraId="71D810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650</w:t>
            </w:r>
          </w:p>
        </w:tc>
        <w:tc>
          <w:tcPr>
            <w:tcW w:w="893" w:type="dxa"/>
            <w:tcBorders>
              <w:tl2br w:val="nil"/>
              <w:tr2bl w:val="nil"/>
            </w:tcBorders>
            <w:shd w:val="clear" w:color="auto" w:fill="auto"/>
            <w:vAlign w:val="center"/>
          </w:tcPr>
          <w:p w14:paraId="4B09F9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1150</w:t>
            </w:r>
          </w:p>
        </w:tc>
        <w:tc>
          <w:tcPr>
            <w:tcW w:w="798" w:type="dxa"/>
            <w:tcBorders>
              <w:tl2br w:val="nil"/>
              <w:tr2bl w:val="nil"/>
            </w:tcBorders>
            <w:vAlign w:val="center"/>
          </w:tcPr>
          <w:p w14:paraId="361D43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6BFA9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717E85">
        <w:trPr>
          <w:cantSplit/>
          <w:trHeight w:val="340" w:hRule="atLeast"/>
          <w:jc w:val="center"/>
        </w:trPr>
        <w:tc>
          <w:tcPr>
            <w:tcW w:w="758" w:type="dxa"/>
            <w:vMerge w:val="continue"/>
            <w:tcBorders>
              <w:tl2br w:val="nil"/>
              <w:tr2bl w:val="nil"/>
            </w:tcBorders>
            <w:vAlign w:val="center"/>
          </w:tcPr>
          <w:p w14:paraId="7DF727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45DDAF78">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20185279">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633F29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17" w:type="dxa"/>
            <w:tcBorders>
              <w:tl2br w:val="nil"/>
              <w:tr2bl w:val="nil"/>
            </w:tcBorders>
            <w:shd w:val="clear" w:color="auto" w:fill="auto"/>
            <w:vAlign w:val="center"/>
          </w:tcPr>
          <w:p w14:paraId="30E621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500</w:t>
            </w:r>
          </w:p>
        </w:tc>
        <w:tc>
          <w:tcPr>
            <w:tcW w:w="817" w:type="dxa"/>
            <w:gridSpan w:val="2"/>
            <w:tcBorders>
              <w:tl2br w:val="nil"/>
              <w:tr2bl w:val="nil"/>
            </w:tcBorders>
            <w:shd w:val="clear" w:color="auto" w:fill="auto"/>
            <w:vAlign w:val="center"/>
          </w:tcPr>
          <w:p w14:paraId="5922DA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550</w:t>
            </w:r>
          </w:p>
        </w:tc>
        <w:tc>
          <w:tcPr>
            <w:tcW w:w="893" w:type="dxa"/>
            <w:tcBorders>
              <w:tl2br w:val="nil"/>
              <w:tr2bl w:val="nil"/>
            </w:tcBorders>
            <w:shd w:val="clear" w:color="auto" w:fill="auto"/>
            <w:vAlign w:val="center"/>
          </w:tcPr>
          <w:p w14:paraId="7334C3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1000</w:t>
            </w:r>
          </w:p>
        </w:tc>
        <w:tc>
          <w:tcPr>
            <w:tcW w:w="798" w:type="dxa"/>
            <w:tcBorders>
              <w:tl2br w:val="nil"/>
              <w:tr2bl w:val="nil"/>
            </w:tcBorders>
            <w:vAlign w:val="center"/>
          </w:tcPr>
          <w:p w14:paraId="2F5E44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47F2BD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DD13E44">
        <w:trPr>
          <w:cantSplit/>
          <w:trHeight w:val="340" w:hRule="atLeast"/>
          <w:jc w:val="center"/>
        </w:trPr>
        <w:tc>
          <w:tcPr>
            <w:tcW w:w="758" w:type="dxa"/>
            <w:vMerge w:val="continue"/>
            <w:tcBorders>
              <w:tl2br w:val="nil"/>
              <w:tr2bl w:val="nil"/>
            </w:tcBorders>
            <w:vAlign w:val="center"/>
          </w:tcPr>
          <w:p w14:paraId="25367A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56A328EA">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5A93DC7F">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928CD65">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70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17" w:type="dxa"/>
            <w:tcBorders>
              <w:tl2br w:val="nil"/>
              <w:tr2bl w:val="nil"/>
            </w:tcBorders>
            <w:shd w:val="clear" w:color="auto" w:fill="auto"/>
            <w:vAlign w:val="center"/>
          </w:tcPr>
          <w:p w14:paraId="70499B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450</w:t>
            </w:r>
          </w:p>
        </w:tc>
        <w:tc>
          <w:tcPr>
            <w:tcW w:w="817" w:type="dxa"/>
            <w:gridSpan w:val="2"/>
            <w:tcBorders>
              <w:tl2br w:val="nil"/>
              <w:tr2bl w:val="nil"/>
            </w:tcBorders>
            <w:shd w:val="clear" w:color="auto" w:fill="auto"/>
            <w:vAlign w:val="center"/>
          </w:tcPr>
          <w:p w14:paraId="6EB99D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500</w:t>
            </w:r>
          </w:p>
        </w:tc>
        <w:tc>
          <w:tcPr>
            <w:tcW w:w="893" w:type="dxa"/>
            <w:tcBorders>
              <w:tl2br w:val="nil"/>
              <w:tr2bl w:val="nil"/>
            </w:tcBorders>
            <w:shd w:val="clear" w:color="auto" w:fill="auto"/>
            <w:vAlign w:val="center"/>
          </w:tcPr>
          <w:p w14:paraId="0AB72D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900</w:t>
            </w:r>
          </w:p>
        </w:tc>
        <w:tc>
          <w:tcPr>
            <w:tcW w:w="798" w:type="dxa"/>
            <w:tcBorders>
              <w:tl2br w:val="nil"/>
              <w:tr2bl w:val="nil"/>
            </w:tcBorders>
            <w:vAlign w:val="center"/>
          </w:tcPr>
          <w:p w14:paraId="105372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8B9F1A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573EA32">
        <w:trPr>
          <w:cantSplit/>
          <w:trHeight w:val="340" w:hRule="atLeast"/>
          <w:jc w:val="center"/>
        </w:trPr>
        <w:tc>
          <w:tcPr>
            <w:tcW w:w="758" w:type="dxa"/>
            <w:vMerge w:val="continue"/>
            <w:tcBorders>
              <w:tl2br w:val="nil"/>
              <w:tr2bl w:val="nil"/>
            </w:tcBorders>
            <w:vAlign w:val="center"/>
          </w:tcPr>
          <w:p w14:paraId="6E827C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3D281203">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7210B15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0DA0A261">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17" w:type="dxa"/>
            <w:tcBorders>
              <w:tl2br w:val="nil"/>
              <w:tr2bl w:val="nil"/>
            </w:tcBorders>
            <w:shd w:val="clear" w:color="auto" w:fill="auto"/>
            <w:vAlign w:val="center"/>
          </w:tcPr>
          <w:p w14:paraId="2D4A67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400</w:t>
            </w:r>
          </w:p>
        </w:tc>
        <w:tc>
          <w:tcPr>
            <w:tcW w:w="817" w:type="dxa"/>
            <w:gridSpan w:val="2"/>
            <w:tcBorders>
              <w:tl2br w:val="nil"/>
              <w:tr2bl w:val="nil"/>
            </w:tcBorders>
            <w:shd w:val="clear" w:color="auto" w:fill="auto"/>
            <w:vAlign w:val="center"/>
          </w:tcPr>
          <w:p w14:paraId="43707A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450</w:t>
            </w:r>
          </w:p>
        </w:tc>
        <w:tc>
          <w:tcPr>
            <w:tcW w:w="893" w:type="dxa"/>
            <w:tcBorders>
              <w:tl2br w:val="nil"/>
              <w:tr2bl w:val="nil"/>
            </w:tcBorders>
            <w:shd w:val="clear" w:color="auto" w:fill="auto"/>
            <w:vAlign w:val="center"/>
          </w:tcPr>
          <w:p w14:paraId="0551AC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800</w:t>
            </w:r>
          </w:p>
        </w:tc>
        <w:tc>
          <w:tcPr>
            <w:tcW w:w="798" w:type="dxa"/>
            <w:tcBorders>
              <w:tl2br w:val="nil"/>
              <w:tr2bl w:val="nil"/>
            </w:tcBorders>
            <w:vAlign w:val="center"/>
          </w:tcPr>
          <w:p w14:paraId="34E06C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A1B6F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BBA5723">
        <w:trPr>
          <w:cantSplit/>
          <w:trHeight w:val="340" w:hRule="atLeast"/>
          <w:jc w:val="center"/>
        </w:trPr>
        <w:tc>
          <w:tcPr>
            <w:tcW w:w="758" w:type="dxa"/>
            <w:vMerge w:val="continue"/>
            <w:tcBorders>
              <w:tl2br w:val="nil"/>
              <w:tr2bl w:val="nil"/>
            </w:tcBorders>
            <w:vAlign w:val="center"/>
          </w:tcPr>
          <w:p w14:paraId="27FA48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2F0A921A">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592402E1">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30149C9">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17" w:type="dxa"/>
            <w:tcBorders>
              <w:tl2br w:val="nil"/>
              <w:tr2bl w:val="nil"/>
            </w:tcBorders>
            <w:shd w:val="clear" w:color="auto" w:fill="auto"/>
            <w:vAlign w:val="center"/>
          </w:tcPr>
          <w:p w14:paraId="37D552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350</w:t>
            </w:r>
          </w:p>
        </w:tc>
        <w:tc>
          <w:tcPr>
            <w:tcW w:w="817" w:type="dxa"/>
            <w:gridSpan w:val="2"/>
            <w:tcBorders>
              <w:tl2br w:val="nil"/>
              <w:tr2bl w:val="nil"/>
            </w:tcBorders>
            <w:shd w:val="clear" w:color="auto" w:fill="auto"/>
            <w:vAlign w:val="center"/>
          </w:tcPr>
          <w:p w14:paraId="69CADA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400</w:t>
            </w:r>
          </w:p>
        </w:tc>
        <w:tc>
          <w:tcPr>
            <w:tcW w:w="893" w:type="dxa"/>
            <w:tcBorders>
              <w:tl2br w:val="nil"/>
              <w:tr2bl w:val="nil"/>
            </w:tcBorders>
            <w:shd w:val="clear" w:color="auto" w:fill="auto"/>
            <w:vAlign w:val="center"/>
          </w:tcPr>
          <w:p w14:paraId="61B840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750</w:t>
            </w:r>
          </w:p>
        </w:tc>
        <w:tc>
          <w:tcPr>
            <w:tcW w:w="798" w:type="dxa"/>
            <w:tcBorders>
              <w:tl2br w:val="nil"/>
              <w:tr2bl w:val="nil"/>
            </w:tcBorders>
            <w:vAlign w:val="center"/>
          </w:tcPr>
          <w:p w14:paraId="22BA62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A6D3B7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D5DEBA3">
        <w:trPr>
          <w:cantSplit/>
          <w:trHeight w:val="340" w:hRule="atLeast"/>
          <w:jc w:val="center"/>
        </w:trPr>
        <w:tc>
          <w:tcPr>
            <w:tcW w:w="758" w:type="dxa"/>
            <w:vMerge w:val="continue"/>
            <w:tcBorders>
              <w:tl2br w:val="nil"/>
              <w:tr2bl w:val="nil"/>
            </w:tcBorders>
            <w:vAlign w:val="center"/>
          </w:tcPr>
          <w:p w14:paraId="7F3403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1DEDE684">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957" w:type="dxa"/>
            <w:vMerge w:val="continue"/>
            <w:tcBorders>
              <w:tl2br w:val="nil"/>
              <w:tr2bl w:val="nil"/>
            </w:tcBorders>
            <w:shd w:val="clear" w:color="auto" w:fill="auto"/>
            <w:vAlign w:val="center"/>
          </w:tcPr>
          <w:p w14:paraId="04B82F48">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885" w:type="dxa"/>
            <w:tcBorders>
              <w:tl2br w:val="nil"/>
              <w:tr2bl w:val="nil"/>
            </w:tcBorders>
            <w:shd w:val="clear" w:color="auto" w:fill="auto"/>
            <w:vAlign w:val="center"/>
          </w:tcPr>
          <w:p w14:paraId="7E78A97C">
            <w:pPr>
              <w:keepNext w:val="0"/>
              <w:keepLines w:val="0"/>
              <w:widowControl w:val="0"/>
              <w:suppressLineNumbers w:val="0"/>
              <w:topLinePunct/>
              <w:adjustRightInd/>
              <w:spacing w:before="60" w:beforeAutospacing="0" w:after="6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c>
          <w:tcPr>
            <w:tcW w:w="817" w:type="dxa"/>
            <w:tcBorders>
              <w:tl2br w:val="nil"/>
              <w:tr2bl w:val="nil"/>
            </w:tcBorders>
            <w:shd w:val="clear" w:color="auto" w:fill="auto"/>
            <w:vAlign w:val="center"/>
          </w:tcPr>
          <w:p w14:paraId="1387D1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350</w:t>
            </w:r>
          </w:p>
        </w:tc>
        <w:tc>
          <w:tcPr>
            <w:tcW w:w="817" w:type="dxa"/>
            <w:gridSpan w:val="2"/>
            <w:tcBorders>
              <w:tl2br w:val="nil"/>
              <w:tr2bl w:val="nil"/>
            </w:tcBorders>
            <w:shd w:val="clear" w:color="auto" w:fill="auto"/>
            <w:vAlign w:val="center"/>
          </w:tcPr>
          <w:p w14:paraId="5ED323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350</w:t>
            </w:r>
          </w:p>
        </w:tc>
        <w:tc>
          <w:tcPr>
            <w:tcW w:w="893" w:type="dxa"/>
            <w:tcBorders>
              <w:tl2br w:val="nil"/>
              <w:tr2bl w:val="nil"/>
            </w:tcBorders>
            <w:shd w:val="clear" w:color="auto" w:fill="auto"/>
            <w:vAlign w:val="center"/>
          </w:tcPr>
          <w:p w14:paraId="59B281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700</w:t>
            </w:r>
          </w:p>
        </w:tc>
        <w:tc>
          <w:tcPr>
            <w:tcW w:w="798" w:type="dxa"/>
            <w:tcBorders>
              <w:tl2br w:val="nil"/>
              <w:tr2bl w:val="nil"/>
            </w:tcBorders>
            <w:vAlign w:val="center"/>
          </w:tcPr>
          <w:p w14:paraId="1756E0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8484D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C251B6C">
        <w:trPr>
          <w:cantSplit/>
          <w:trHeight w:val="340" w:hRule="atLeast"/>
          <w:jc w:val="center"/>
        </w:trPr>
        <w:tc>
          <w:tcPr>
            <w:tcW w:w="758" w:type="dxa"/>
            <w:tcBorders>
              <w:tl2br w:val="nil"/>
              <w:tr2bl w:val="nil"/>
            </w:tcBorders>
            <w:vAlign w:val="center"/>
          </w:tcPr>
          <w:p w14:paraId="3C91B3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3026" w:type="dxa"/>
            <w:gridSpan w:val="2"/>
            <w:tcBorders>
              <w:tl2br w:val="nil"/>
              <w:tr2bl w:val="nil"/>
            </w:tcBorders>
            <w:shd w:val="clear" w:color="auto" w:fill="auto"/>
            <w:vAlign w:val="center"/>
          </w:tcPr>
          <w:p w14:paraId="1CA8DC0D">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监视线芯与地线芯之间</w:t>
            </w: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℃时绝缘电阻</w:t>
            </w:r>
            <w:r>
              <w:rPr>
                <w:rFonts w:hint="eastAsia" w:ascii="Times New Roman Regular" w:hAnsi="Times New Roman Regular" w:cs="Times New Roman Regular"/>
                <w:sz w:val="18"/>
                <w:szCs w:val="18"/>
                <w:highlight w:val="none"/>
                <w:lang w:val="en-US" w:eastAsia="zh-CN"/>
              </w:rPr>
              <w:t>不应小于</w:t>
            </w:r>
          </w:p>
        </w:tc>
        <w:tc>
          <w:tcPr>
            <w:tcW w:w="957" w:type="dxa"/>
            <w:tcBorders>
              <w:tl2br w:val="nil"/>
              <w:tr2bl w:val="nil"/>
            </w:tcBorders>
            <w:shd w:val="clear" w:color="auto" w:fill="auto"/>
            <w:vAlign w:val="center"/>
          </w:tcPr>
          <w:p w14:paraId="3D62F5C6">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3412" w:type="dxa"/>
            <w:gridSpan w:val="5"/>
            <w:tcBorders>
              <w:tl2br w:val="nil"/>
              <w:tr2bl w:val="nil"/>
            </w:tcBorders>
            <w:shd w:val="clear" w:color="auto" w:fill="auto"/>
            <w:vAlign w:val="center"/>
          </w:tcPr>
          <w:p w14:paraId="6608A1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798" w:type="dxa"/>
            <w:tcBorders>
              <w:tl2br w:val="nil"/>
              <w:tr2bl w:val="nil"/>
            </w:tcBorders>
            <w:vAlign w:val="center"/>
          </w:tcPr>
          <w:p w14:paraId="4D22ED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9DEB02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CAD6F0">
        <w:trPr>
          <w:cantSplit/>
          <w:trHeight w:val="340" w:hRule="atLeast"/>
          <w:jc w:val="center"/>
        </w:trPr>
        <w:tc>
          <w:tcPr>
            <w:tcW w:w="758" w:type="dxa"/>
            <w:tcBorders>
              <w:tl2br w:val="nil"/>
              <w:tr2bl w:val="nil"/>
            </w:tcBorders>
            <w:vAlign w:val="center"/>
          </w:tcPr>
          <w:p w14:paraId="024BC5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tc>
        <w:tc>
          <w:tcPr>
            <w:tcW w:w="3026" w:type="dxa"/>
            <w:gridSpan w:val="2"/>
            <w:tcBorders>
              <w:tl2br w:val="nil"/>
              <w:tr2bl w:val="nil"/>
            </w:tcBorders>
            <w:shd w:val="clear" w:color="auto" w:fill="auto"/>
            <w:vAlign w:val="center"/>
          </w:tcPr>
          <w:p w14:paraId="73B5EF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highlight w:val="none"/>
              </w:rPr>
              <w:t>过</w:t>
            </w:r>
            <w:r>
              <w:rPr>
                <w:rFonts w:hint="default" w:ascii="Times New Roman Regular" w:hAnsi="Times New Roman Regular" w:eastAsia="宋体" w:cs="Times New Roman Regular"/>
                <w:kern w:val="2"/>
                <w:sz w:val="18"/>
                <w:szCs w:val="18"/>
                <w:highlight w:val="none"/>
                <w:lang w:val="en-US" w:eastAsia="zh-CN"/>
              </w:rPr>
              <w:t>渡</w:t>
            </w:r>
            <w:r>
              <w:rPr>
                <w:rFonts w:hint="default" w:ascii="Times New Roman Regular" w:hAnsi="Times New Roman Regular" w:eastAsia="宋体" w:cs="Times New Roman Regular"/>
                <w:kern w:val="2"/>
                <w:sz w:val="18"/>
                <w:szCs w:val="18"/>
                <w:highlight w:val="none"/>
              </w:rPr>
              <w:t>电阻</w:t>
            </w:r>
            <w:r>
              <w:rPr>
                <w:rFonts w:hint="default" w:ascii="Times New Roman Regular" w:hAnsi="Times New Roman Regular" w:eastAsia="宋体" w:cs="Times New Roman Regular"/>
                <w:kern w:val="2"/>
                <w:sz w:val="18"/>
                <w:szCs w:val="18"/>
                <w:highlight w:val="none"/>
                <w:lang w:val="en-US" w:eastAsia="zh-CN"/>
              </w:rPr>
              <w:t>不大于</w:t>
            </w:r>
          </w:p>
        </w:tc>
        <w:tc>
          <w:tcPr>
            <w:tcW w:w="957" w:type="dxa"/>
            <w:tcBorders>
              <w:tl2br w:val="nil"/>
              <w:tr2bl w:val="nil"/>
            </w:tcBorders>
            <w:shd w:val="clear" w:color="auto" w:fill="auto"/>
            <w:vAlign w:val="center"/>
          </w:tcPr>
          <w:p w14:paraId="3F1394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w:t>
            </w:r>
            <w:r>
              <w:rPr>
                <w:rFonts w:hint="default" w:ascii="Times New Roman Regular" w:hAnsi="Times New Roman Regular" w:eastAsia="黑体" w:cs="Times New Roman Regular"/>
                <w:kern w:val="2"/>
                <w:sz w:val="18"/>
                <w:szCs w:val="18"/>
                <w:lang w:val="en-US" w:eastAsia="zh-CN"/>
              </w:rPr>
              <w:t>Ω</w:t>
            </w:r>
          </w:p>
        </w:tc>
        <w:tc>
          <w:tcPr>
            <w:tcW w:w="3412" w:type="dxa"/>
            <w:gridSpan w:val="5"/>
            <w:tcBorders>
              <w:tl2br w:val="nil"/>
              <w:tr2bl w:val="nil"/>
            </w:tcBorders>
            <w:shd w:val="clear" w:color="auto" w:fill="auto"/>
            <w:vAlign w:val="center"/>
          </w:tcPr>
          <w:p w14:paraId="7C366D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3</w:t>
            </w:r>
          </w:p>
        </w:tc>
        <w:tc>
          <w:tcPr>
            <w:tcW w:w="798" w:type="dxa"/>
            <w:tcBorders>
              <w:tl2br w:val="nil"/>
              <w:tr2bl w:val="nil"/>
            </w:tcBorders>
            <w:vAlign w:val="center"/>
          </w:tcPr>
          <w:p w14:paraId="65579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5AF6E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D72E69">
        <w:trPr>
          <w:cantSplit/>
          <w:trHeight w:val="340" w:hRule="atLeast"/>
          <w:jc w:val="center"/>
        </w:trPr>
        <w:tc>
          <w:tcPr>
            <w:tcW w:w="758" w:type="dxa"/>
            <w:tcBorders>
              <w:tl2br w:val="nil"/>
              <w:tr2bl w:val="nil"/>
            </w:tcBorders>
            <w:vAlign w:val="center"/>
          </w:tcPr>
          <w:p w14:paraId="071AD2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7</w:t>
            </w:r>
          </w:p>
        </w:tc>
        <w:tc>
          <w:tcPr>
            <w:tcW w:w="3026" w:type="dxa"/>
            <w:gridSpan w:val="2"/>
            <w:tcBorders>
              <w:tl2br w:val="nil"/>
              <w:tr2bl w:val="nil"/>
            </w:tcBorders>
            <w:shd w:val="clear" w:color="auto" w:fill="auto"/>
            <w:vAlign w:val="center"/>
          </w:tcPr>
          <w:p w14:paraId="58050EA6">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both"/>
              <w:rPr>
                <w:rFonts w:hint="eastAsia"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绝缘吸水试验</w:t>
            </w:r>
          </w:p>
          <w:p w14:paraId="5EA8872B">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eastAsia"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1</w:t>
            </w:r>
            <w:r>
              <w:rPr>
                <w:rFonts w:hint="default" w:ascii="Times New Roman Regular" w:hAnsi="Times New Roman Regular" w:cs="Times New Roman Regular"/>
                <w:kern w:val="2"/>
                <w:sz w:val="10"/>
                <w:szCs w:val="10"/>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—7</w:t>
            </w:r>
            <w:r>
              <w:rPr>
                <w:rFonts w:hint="default" w:ascii="Times New Roman Regular" w:hAnsi="Times New Roman Regular" w:cs="Times New Roman Regular"/>
                <w:kern w:val="2"/>
                <w:sz w:val="10"/>
                <w:szCs w:val="10"/>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电容增量不大于</w:t>
            </w:r>
          </w:p>
          <w:p w14:paraId="16F6305C">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7</w:t>
            </w:r>
            <w:r>
              <w:rPr>
                <w:rFonts w:hint="default" w:ascii="Times New Roman Regular" w:hAnsi="Times New Roman Regular" w:cs="Times New Roman Regular"/>
                <w:kern w:val="2"/>
                <w:sz w:val="10"/>
                <w:szCs w:val="10"/>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—14</w:t>
            </w:r>
            <w:r>
              <w:rPr>
                <w:rFonts w:hint="default" w:ascii="Times New Roman Regular" w:hAnsi="Times New Roman Regular" w:cs="Times New Roman Regular"/>
                <w:kern w:val="2"/>
                <w:sz w:val="10"/>
                <w:szCs w:val="10"/>
                <w:lang w:val="en-US" w:eastAsia="zh-CN"/>
              </w:rPr>
              <w:t xml:space="preserve"> </w:t>
            </w:r>
            <w:r>
              <w:rPr>
                <w:rFonts w:hint="eastAsia" w:ascii="Times New Roman Regular" w:hAnsi="Times New Roman Regular" w:eastAsia="宋体" w:cs="Times New Roman Regular"/>
                <w:i/>
                <w:iCs/>
                <w:kern w:val="2"/>
                <w:sz w:val="18"/>
                <w:szCs w:val="18"/>
                <w:highlight w:val="none"/>
                <w:lang w:val="en-US" w:eastAsia="zh-CN"/>
              </w:rPr>
              <w:t>d</w:t>
            </w:r>
            <w:r>
              <w:rPr>
                <w:rFonts w:hint="eastAsia" w:ascii="Times New Roman Regular" w:hAnsi="Times New Roman Regular" w:eastAsia="宋体" w:cs="Times New Roman Regular"/>
                <w:kern w:val="2"/>
                <w:sz w:val="18"/>
                <w:szCs w:val="18"/>
                <w:highlight w:val="none"/>
                <w:lang w:val="en-US" w:eastAsia="zh-CN"/>
              </w:rPr>
              <w:t>电容增量不大于</w:t>
            </w:r>
          </w:p>
        </w:tc>
        <w:tc>
          <w:tcPr>
            <w:tcW w:w="957" w:type="dxa"/>
            <w:tcBorders>
              <w:tl2br w:val="nil"/>
              <w:tr2bl w:val="nil"/>
            </w:tcBorders>
            <w:shd w:val="clear" w:color="auto" w:fill="auto"/>
            <w:vAlign w:val="center"/>
          </w:tcPr>
          <w:p w14:paraId="3D7265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p w14:paraId="3AA371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p w14:paraId="4A7B92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412" w:type="dxa"/>
            <w:gridSpan w:val="5"/>
            <w:tcBorders>
              <w:tl2br w:val="nil"/>
              <w:tr2bl w:val="nil"/>
            </w:tcBorders>
            <w:shd w:val="clear" w:color="auto" w:fill="auto"/>
            <w:vAlign w:val="center"/>
          </w:tcPr>
          <w:p w14:paraId="775457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03B940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w:t>
            </w:r>
          </w:p>
          <w:p w14:paraId="7D6E21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w:t>
            </w:r>
          </w:p>
        </w:tc>
        <w:tc>
          <w:tcPr>
            <w:tcW w:w="798" w:type="dxa"/>
            <w:tcBorders>
              <w:tl2br w:val="nil"/>
              <w:tr2bl w:val="nil"/>
            </w:tcBorders>
            <w:vAlign w:val="center"/>
          </w:tcPr>
          <w:p w14:paraId="77866E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41D44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3CABC0CB">
        <w:trPr>
          <w:cantSplit/>
          <w:trHeight w:val="340" w:hRule="atLeast"/>
          <w:jc w:val="center"/>
        </w:trPr>
        <w:tc>
          <w:tcPr>
            <w:tcW w:w="758" w:type="dxa"/>
            <w:vMerge w:val="restart"/>
            <w:tcBorders>
              <w:tl2br w:val="nil"/>
              <w:tr2bl w:val="nil"/>
            </w:tcBorders>
            <w:vAlign w:val="center"/>
          </w:tcPr>
          <w:p w14:paraId="744C59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3026" w:type="dxa"/>
            <w:gridSpan w:val="2"/>
            <w:vMerge w:val="restart"/>
            <w:tcBorders>
              <w:tl2br w:val="nil"/>
              <w:tr2bl w:val="nil"/>
            </w:tcBorders>
            <w:shd w:val="clear" w:color="auto" w:fill="auto"/>
            <w:vAlign w:val="center"/>
          </w:tcPr>
          <w:p w14:paraId="6BD9552C">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highlight w:val="none"/>
                <w:lang w:val="en-US" w:eastAsia="zh-CN"/>
              </w:rPr>
              <w:t>成品电缆冲击电压试验</w:t>
            </w:r>
          </w:p>
        </w:tc>
        <w:tc>
          <w:tcPr>
            <w:tcW w:w="957" w:type="dxa"/>
            <w:vMerge w:val="restart"/>
            <w:tcBorders>
              <w:tl2br w:val="nil"/>
              <w:tr2bl w:val="nil"/>
            </w:tcBorders>
            <w:shd w:val="clear" w:color="auto" w:fill="auto"/>
            <w:vAlign w:val="center"/>
          </w:tcPr>
          <w:p w14:paraId="1D5D27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483" w:type="dxa"/>
            <w:gridSpan w:val="3"/>
            <w:tcBorders>
              <w:tl2br w:val="nil"/>
              <w:tr2bl w:val="nil"/>
            </w:tcBorders>
            <w:shd w:val="clear" w:color="auto" w:fill="auto"/>
            <w:vAlign w:val="center"/>
          </w:tcPr>
          <w:p w14:paraId="339A42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额定电压</w:t>
            </w:r>
            <w:r>
              <w:rPr>
                <w:rFonts w:hint="default" w:ascii="Times New Roman Italic" w:hAnsi="Times New Roman Italic" w:eastAsia="宋体" w:cs="Times New Roman Italic"/>
                <w:i/>
                <w:iCs/>
                <w:kern w:val="2"/>
                <w:sz w:val="18"/>
                <w:szCs w:val="18"/>
                <w:lang w:val="en-US" w:eastAsia="zh-CN"/>
              </w:rPr>
              <w:t>U</w:t>
            </w:r>
            <w:r>
              <w:rPr>
                <w:rFonts w:hint="default" w:ascii="Times New Roman" w:hAnsi="Times New Roman" w:eastAsia="宋体" w:cs="Times New Roman"/>
                <w:i w:val="0"/>
                <w:iCs w:val="0"/>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929" w:type="dxa"/>
            <w:gridSpan w:val="2"/>
            <w:tcBorders>
              <w:tl2br w:val="nil"/>
              <w:tr2bl w:val="nil"/>
            </w:tcBorders>
            <w:shd w:val="clear" w:color="auto" w:fill="auto"/>
            <w:vAlign w:val="center"/>
          </w:tcPr>
          <w:p w14:paraId="4EB6EF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60</w:t>
            </w:r>
          </w:p>
        </w:tc>
        <w:tc>
          <w:tcPr>
            <w:tcW w:w="798" w:type="dxa"/>
            <w:tcBorders>
              <w:tl2br w:val="nil"/>
              <w:tr2bl w:val="nil"/>
            </w:tcBorders>
            <w:vAlign w:val="center"/>
          </w:tcPr>
          <w:p w14:paraId="7DBE30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34C2D0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5043D953">
        <w:trPr>
          <w:cantSplit/>
          <w:trHeight w:val="340" w:hRule="atLeast"/>
          <w:jc w:val="center"/>
        </w:trPr>
        <w:tc>
          <w:tcPr>
            <w:tcW w:w="758" w:type="dxa"/>
            <w:vMerge w:val="continue"/>
            <w:tcBorders>
              <w:tl2br w:val="nil"/>
              <w:tr2bl w:val="nil"/>
            </w:tcBorders>
            <w:vAlign w:val="center"/>
          </w:tcPr>
          <w:p w14:paraId="6B2D09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38645C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2F7B81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483" w:type="dxa"/>
            <w:gridSpan w:val="3"/>
            <w:tcBorders>
              <w:tl2br w:val="nil"/>
              <w:tr2bl w:val="nil"/>
            </w:tcBorders>
            <w:shd w:val="clear" w:color="auto" w:fill="auto"/>
            <w:vAlign w:val="center"/>
          </w:tcPr>
          <w:p w14:paraId="559A42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额定电压</w:t>
            </w:r>
            <w:r>
              <w:rPr>
                <w:rFonts w:hint="default" w:ascii="Times New Roman Italic" w:hAnsi="Times New Roman Italic" w:eastAsia="宋体" w:cs="Times New Roman Italic"/>
                <w:i/>
                <w:iCs/>
                <w:kern w:val="2"/>
                <w:sz w:val="18"/>
                <w:szCs w:val="18"/>
                <w:lang w:val="en-US" w:eastAsia="zh-CN"/>
              </w:rPr>
              <w:t>U</w:t>
            </w:r>
            <w:r>
              <w:rPr>
                <w:rFonts w:hint="default" w:ascii="Times New Roman" w:hAnsi="Times New Roman" w:eastAsia="宋体" w:cs="Times New Roman"/>
                <w:i w:val="0"/>
                <w:iCs w:val="0"/>
                <w:kern w:val="2"/>
                <w:sz w:val="18"/>
                <w:szCs w:val="18"/>
                <w:vertAlign w:val="subscript"/>
                <w:lang w:val="en-US" w:eastAsia="zh-CN"/>
              </w:rPr>
              <w:t>0</w:t>
            </w: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929" w:type="dxa"/>
            <w:gridSpan w:val="2"/>
            <w:tcBorders>
              <w:tl2br w:val="nil"/>
              <w:tr2bl w:val="nil"/>
            </w:tcBorders>
            <w:shd w:val="clear" w:color="auto" w:fill="auto"/>
            <w:vAlign w:val="center"/>
          </w:tcPr>
          <w:p w14:paraId="58EDDA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75</w:t>
            </w:r>
          </w:p>
        </w:tc>
        <w:tc>
          <w:tcPr>
            <w:tcW w:w="798" w:type="dxa"/>
            <w:tcBorders>
              <w:tl2br w:val="nil"/>
              <w:tr2bl w:val="nil"/>
            </w:tcBorders>
            <w:vAlign w:val="center"/>
          </w:tcPr>
          <w:p w14:paraId="5B0D82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4170A1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7882716">
        <w:trPr>
          <w:cantSplit/>
          <w:trHeight w:val="340" w:hRule="atLeast"/>
          <w:jc w:val="center"/>
        </w:trPr>
        <w:tc>
          <w:tcPr>
            <w:tcW w:w="758" w:type="dxa"/>
            <w:tcBorders>
              <w:tl2br w:val="nil"/>
              <w:tr2bl w:val="nil"/>
            </w:tcBorders>
            <w:vAlign w:val="center"/>
          </w:tcPr>
          <w:p w14:paraId="4A2184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w:t>
            </w:r>
          </w:p>
        </w:tc>
        <w:tc>
          <w:tcPr>
            <w:tcW w:w="3026" w:type="dxa"/>
            <w:gridSpan w:val="2"/>
            <w:tcBorders>
              <w:tl2br w:val="nil"/>
              <w:tr2bl w:val="nil"/>
            </w:tcBorders>
            <w:shd w:val="clear" w:color="auto" w:fill="auto"/>
            <w:vAlign w:val="center"/>
          </w:tcPr>
          <w:p w14:paraId="315F0A48">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highlight w:val="none"/>
                <w:lang w:val="en-US" w:eastAsia="zh-CN"/>
              </w:rPr>
              <w:t>成品电缆局部放电试验（1.73</w:t>
            </w:r>
            <w:r>
              <w:rPr>
                <w:rFonts w:hint="default" w:ascii="Times New Roman Regular" w:hAnsi="Times New Roman Regular" w:cs="Times New Roman Regular"/>
                <w:kern w:val="2"/>
                <w:sz w:val="10"/>
                <w:szCs w:val="10"/>
                <w:lang w:val="en-US" w:eastAsia="zh-CN"/>
              </w:rPr>
              <w:t xml:space="preserve"> </w:t>
            </w:r>
            <w:r>
              <w:rPr>
                <w:rFonts w:hint="default" w:ascii="Times New Roman Italic" w:hAnsi="Times New Roman Italic" w:eastAsia="宋体" w:cs="Times New Roman Italic"/>
                <w:i/>
                <w:iCs/>
                <w:kern w:val="2"/>
                <w:sz w:val="18"/>
                <w:szCs w:val="18"/>
                <w:highlight w:val="none"/>
                <w:lang w:val="en-US" w:eastAsia="zh-CN"/>
              </w:rPr>
              <w:t>U</w:t>
            </w:r>
            <w:r>
              <w:rPr>
                <w:rFonts w:hint="eastAsia" w:ascii="Times New Roman Regular" w:hAnsi="Times New Roman Regular" w:eastAsia="宋体" w:cs="Times New Roman Regular"/>
                <w:kern w:val="2"/>
                <w:sz w:val="18"/>
                <w:szCs w:val="18"/>
                <w:highlight w:val="none"/>
                <w:vertAlign w:val="subscript"/>
                <w:lang w:val="en-US" w:eastAsia="zh-CN"/>
              </w:rPr>
              <w:t>0</w:t>
            </w:r>
            <w:r>
              <w:rPr>
                <w:rFonts w:hint="eastAsia" w:ascii="Times New Roman Regular" w:hAnsi="Times New Roman Regular" w:eastAsia="宋体" w:cs="Times New Roman Regular"/>
                <w:kern w:val="2"/>
                <w:sz w:val="18"/>
                <w:szCs w:val="18"/>
                <w:highlight w:val="none"/>
                <w:lang w:val="en-US" w:eastAsia="zh-CN"/>
              </w:rPr>
              <w:t>），放电量不大于</w:t>
            </w:r>
          </w:p>
        </w:tc>
        <w:tc>
          <w:tcPr>
            <w:tcW w:w="957" w:type="dxa"/>
            <w:tcBorders>
              <w:tl2br w:val="nil"/>
              <w:tr2bl w:val="nil"/>
            </w:tcBorders>
            <w:shd w:val="clear" w:color="auto" w:fill="auto"/>
            <w:vAlign w:val="center"/>
          </w:tcPr>
          <w:p w14:paraId="58A2CC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rPr>
              <w:t>pC</w:t>
            </w:r>
          </w:p>
        </w:tc>
        <w:tc>
          <w:tcPr>
            <w:tcW w:w="3412" w:type="dxa"/>
            <w:gridSpan w:val="5"/>
            <w:tcBorders>
              <w:tl2br w:val="nil"/>
              <w:tr2bl w:val="nil"/>
            </w:tcBorders>
            <w:shd w:val="clear" w:color="auto" w:fill="auto"/>
            <w:vAlign w:val="center"/>
          </w:tcPr>
          <w:p w14:paraId="276B6C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798" w:type="dxa"/>
            <w:tcBorders>
              <w:tl2br w:val="nil"/>
              <w:tr2bl w:val="nil"/>
            </w:tcBorders>
            <w:vAlign w:val="center"/>
          </w:tcPr>
          <w:p w14:paraId="1EEBAB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1D8714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006BF309">
        <w:trPr>
          <w:cantSplit/>
          <w:trHeight w:val="340" w:hRule="atLeast"/>
          <w:jc w:val="center"/>
        </w:trPr>
        <w:tc>
          <w:tcPr>
            <w:tcW w:w="758" w:type="dxa"/>
            <w:tcBorders>
              <w:tl2br w:val="nil"/>
              <w:tr2bl w:val="nil"/>
            </w:tcBorders>
            <w:vAlign w:val="center"/>
          </w:tcPr>
          <w:p w14:paraId="2FD020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10</w:t>
            </w:r>
          </w:p>
        </w:tc>
        <w:tc>
          <w:tcPr>
            <w:tcW w:w="3026" w:type="dxa"/>
            <w:gridSpan w:val="2"/>
            <w:tcBorders>
              <w:tl2br w:val="nil"/>
              <w:tr2bl w:val="nil"/>
            </w:tcBorders>
            <w:shd w:val="clear" w:color="auto" w:fill="auto"/>
            <w:vAlign w:val="center"/>
          </w:tcPr>
          <w:p w14:paraId="68726BFF">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highlight w:val="none"/>
                <w:lang w:val="en-US" w:eastAsia="zh-CN"/>
              </w:rPr>
              <w:t>成品电缆4h电压试验（</w:t>
            </w:r>
            <w:r>
              <w:rPr>
                <w:rFonts w:hint="eastAsia" w:ascii="Times New Roman Regular" w:hAnsi="Times New Roman Regular" w:eastAsia="宋体" w:cs="Times New Roman Regular"/>
                <w:kern w:val="2"/>
                <w:sz w:val="18"/>
                <w:szCs w:val="18"/>
                <w:lang w:val="en-US" w:eastAsia="zh-CN"/>
              </w:rPr>
              <w:t>4</w:t>
            </w:r>
            <w:r>
              <w:rPr>
                <w:rFonts w:hint="default" w:ascii="Times New Roman Regular" w:hAnsi="Times New Roman Regular" w:cs="Times New Roman Regular"/>
                <w:kern w:val="2"/>
                <w:sz w:val="10"/>
                <w:szCs w:val="10"/>
                <w:lang w:val="en-US" w:eastAsia="zh-CN"/>
              </w:rPr>
              <w:t xml:space="preserve"> </w:t>
            </w:r>
            <w:r>
              <w:rPr>
                <w:rFonts w:hint="default" w:ascii="Times New Roman Italic" w:hAnsi="Times New Roman Italic" w:eastAsia="宋体" w:cs="Times New Roman Italic"/>
                <w:i/>
                <w:iCs/>
                <w:kern w:val="2"/>
                <w:sz w:val="18"/>
                <w:szCs w:val="18"/>
                <w:lang w:val="en-US" w:eastAsia="zh-CN"/>
              </w:rPr>
              <w:t>U</w:t>
            </w:r>
            <w:r>
              <w:rPr>
                <w:rFonts w:hint="default" w:ascii="Times New Roman" w:hAnsi="Times New Roman" w:eastAsia="宋体" w:cs="Times New Roman"/>
                <w:i w:val="0"/>
                <w:iCs w:val="0"/>
                <w:kern w:val="2"/>
                <w:sz w:val="18"/>
                <w:szCs w:val="18"/>
                <w:vertAlign w:val="subscript"/>
                <w:lang w:val="en-US" w:eastAsia="zh-CN"/>
              </w:rPr>
              <w:t>0</w:t>
            </w:r>
            <w:r>
              <w:rPr>
                <w:rFonts w:hint="eastAsia" w:ascii="Times New Roman Regular" w:hAnsi="Times New Roman Regular" w:eastAsia="宋体" w:cs="Times New Roman Regular"/>
                <w:kern w:val="2"/>
                <w:sz w:val="18"/>
                <w:szCs w:val="18"/>
                <w:highlight w:val="none"/>
                <w:lang w:val="en-US" w:eastAsia="zh-CN"/>
              </w:rPr>
              <w:t>）</w:t>
            </w:r>
          </w:p>
        </w:tc>
        <w:tc>
          <w:tcPr>
            <w:tcW w:w="957" w:type="dxa"/>
            <w:tcBorders>
              <w:tl2br w:val="nil"/>
              <w:tr2bl w:val="nil"/>
            </w:tcBorders>
            <w:shd w:val="clear" w:color="auto" w:fill="auto"/>
            <w:vAlign w:val="center"/>
          </w:tcPr>
          <w:p w14:paraId="14E815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3412" w:type="dxa"/>
            <w:gridSpan w:val="5"/>
            <w:tcBorders>
              <w:tl2br w:val="nil"/>
              <w:tr2bl w:val="nil"/>
            </w:tcBorders>
            <w:shd w:val="clear" w:color="auto" w:fill="auto"/>
            <w:vAlign w:val="center"/>
          </w:tcPr>
          <w:p w14:paraId="69F516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无击穿</w:t>
            </w:r>
          </w:p>
        </w:tc>
        <w:tc>
          <w:tcPr>
            <w:tcW w:w="798" w:type="dxa"/>
            <w:tcBorders>
              <w:tl2br w:val="nil"/>
              <w:tr2bl w:val="nil"/>
            </w:tcBorders>
            <w:vAlign w:val="center"/>
          </w:tcPr>
          <w:p w14:paraId="31B5F3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F9205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0295386">
        <w:trPr>
          <w:cantSplit/>
          <w:trHeight w:val="340" w:hRule="atLeast"/>
          <w:jc w:val="center"/>
        </w:trPr>
        <w:tc>
          <w:tcPr>
            <w:tcW w:w="758" w:type="dxa"/>
            <w:vMerge w:val="restart"/>
            <w:tcBorders>
              <w:tl2br w:val="nil"/>
              <w:tr2bl w:val="nil"/>
            </w:tcBorders>
            <w:vAlign w:val="center"/>
          </w:tcPr>
          <w:p w14:paraId="51E3BC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11</w:t>
            </w:r>
          </w:p>
        </w:tc>
        <w:tc>
          <w:tcPr>
            <w:tcW w:w="3026" w:type="dxa"/>
            <w:gridSpan w:val="2"/>
            <w:vMerge w:val="restart"/>
            <w:tcBorders>
              <w:tl2br w:val="nil"/>
              <w:tr2bl w:val="nil"/>
            </w:tcBorders>
            <w:shd w:val="clear" w:color="auto" w:fill="auto"/>
            <w:vAlign w:val="center"/>
          </w:tcPr>
          <w:p w14:paraId="3FBE10A8">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成品电缆电压试验（5</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min）</w:t>
            </w:r>
          </w:p>
        </w:tc>
        <w:tc>
          <w:tcPr>
            <w:tcW w:w="957" w:type="dxa"/>
            <w:vMerge w:val="restart"/>
            <w:tcBorders>
              <w:tl2br w:val="nil"/>
              <w:tr2bl w:val="nil"/>
            </w:tcBorders>
            <w:shd w:val="clear" w:color="auto" w:fill="auto"/>
            <w:vAlign w:val="center"/>
          </w:tcPr>
          <w:p w14:paraId="40A9681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kV</w:t>
            </w:r>
          </w:p>
        </w:tc>
        <w:tc>
          <w:tcPr>
            <w:tcW w:w="2483" w:type="dxa"/>
            <w:gridSpan w:val="3"/>
            <w:tcBorders>
              <w:tl2br w:val="nil"/>
              <w:tr2bl w:val="nil"/>
            </w:tcBorders>
            <w:shd w:val="clear" w:color="auto" w:fill="auto"/>
            <w:vAlign w:val="center"/>
          </w:tcPr>
          <w:p w14:paraId="72F3CF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额定电压</w:t>
            </w:r>
            <w:r>
              <w:rPr>
                <w:rFonts w:hint="eastAsia" w:ascii="Times New Roman Regular" w:hAnsi="Times New Roman Regular" w:eastAsia="宋体" w:cs="Times New Roman Regular"/>
                <w:kern w:val="2"/>
                <w:sz w:val="18"/>
                <w:szCs w:val="18"/>
                <w:lang w:val="en-US" w:eastAsia="zh-CN"/>
              </w:rPr>
              <w:t>8.7</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929" w:type="dxa"/>
            <w:gridSpan w:val="2"/>
            <w:tcBorders>
              <w:tl2br w:val="nil"/>
              <w:tr2bl w:val="nil"/>
            </w:tcBorders>
            <w:shd w:val="clear" w:color="auto" w:fill="auto"/>
            <w:vAlign w:val="center"/>
          </w:tcPr>
          <w:p w14:paraId="620CE1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30.5</w:t>
            </w:r>
          </w:p>
        </w:tc>
        <w:tc>
          <w:tcPr>
            <w:tcW w:w="798" w:type="dxa"/>
            <w:tcBorders>
              <w:tl2br w:val="nil"/>
              <w:tr2bl w:val="nil"/>
            </w:tcBorders>
            <w:vAlign w:val="center"/>
          </w:tcPr>
          <w:p w14:paraId="796A80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015A98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F53BE6F">
        <w:trPr>
          <w:cantSplit/>
          <w:trHeight w:val="340" w:hRule="atLeast"/>
          <w:jc w:val="center"/>
        </w:trPr>
        <w:tc>
          <w:tcPr>
            <w:tcW w:w="758" w:type="dxa"/>
            <w:vMerge w:val="continue"/>
            <w:tcBorders>
              <w:tl2br w:val="nil"/>
              <w:tr2bl w:val="nil"/>
            </w:tcBorders>
            <w:vAlign w:val="center"/>
          </w:tcPr>
          <w:p w14:paraId="411ECF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079073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19E316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483" w:type="dxa"/>
            <w:gridSpan w:val="3"/>
            <w:tcBorders>
              <w:tl2br w:val="nil"/>
              <w:tr2bl w:val="nil"/>
            </w:tcBorders>
            <w:shd w:val="clear" w:color="auto" w:fill="auto"/>
            <w:vAlign w:val="center"/>
          </w:tcPr>
          <w:p w14:paraId="4CC9D6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额定电压</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929" w:type="dxa"/>
            <w:gridSpan w:val="2"/>
            <w:tcBorders>
              <w:tl2br w:val="nil"/>
              <w:tr2bl w:val="nil"/>
            </w:tcBorders>
            <w:shd w:val="clear" w:color="auto" w:fill="auto"/>
            <w:vAlign w:val="center"/>
          </w:tcPr>
          <w:p w14:paraId="3B61CE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21</w:t>
            </w:r>
          </w:p>
        </w:tc>
        <w:tc>
          <w:tcPr>
            <w:tcW w:w="798" w:type="dxa"/>
            <w:tcBorders>
              <w:tl2br w:val="nil"/>
              <w:tr2bl w:val="nil"/>
            </w:tcBorders>
            <w:vAlign w:val="center"/>
          </w:tcPr>
          <w:p w14:paraId="5C9867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2621AB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6644411">
        <w:trPr>
          <w:cantSplit/>
          <w:trHeight w:val="340" w:hRule="atLeast"/>
          <w:jc w:val="center"/>
        </w:trPr>
        <w:tc>
          <w:tcPr>
            <w:tcW w:w="758" w:type="dxa"/>
            <w:vMerge w:val="continue"/>
            <w:tcBorders>
              <w:tl2br w:val="nil"/>
              <w:tr2bl w:val="nil"/>
            </w:tcBorders>
            <w:vAlign w:val="center"/>
          </w:tcPr>
          <w:p w14:paraId="7B2DCA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026" w:type="dxa"/>
            <w:gridSpan w:val="2"/>
            <w:vMerge w:val="continue"/>
            <w:tcBorders>
              <w:tl2br w:val="nil"/>
              <w:tr2bl w:val="nil"/>
            </w:tcBorders>
            <w:shd w:val="clear" w:color="auto" w:fill="auto"/>
            <w:vAlign w:val="center"/>
          </w:tcPr>
          <w:p w14:paraId="183E4A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957" w:type="dxa"/>
            <w:vMerge w:val="continue"/>
            <w:tcBorders>
              <w:tl2br w:val="nil"/>
              <w:tr2bl w:val="nil"/>
            </w:tcBorders>
            <w:shd w:val="clear" w:color="auto" w:fill="auto"/>
            <w:vAlign w:val="center"/>
          </w:tcPr>
          <w:p w14:paraId="30DE33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483" w:type="dxa"/>
            <w:gridSpan w:val="3"/>
            <w:tcBorders>
              <w:tl2br w:val="nil"/>
              <w:tr2bl w:val="nil"/>
            </w:tcBorders>
            <w:shd w:val="clear" w:color="auto" w:fill="auto"/>
            <w:vAlign w:val="center"/>
          </w:tcPr>
          <w:p w14:paraId="373BA4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lang w:val="en-US" w:eastAsia="zh-CN"/>
              </w:rPr>
              <w:t>额定电压</w:t>
            </w:r>
            <w:r>
              <w:rPr>
                <w:rFonts w:hint="eastAsia" w:ascii="Times New Roman Regular" w:hAnsi="Times New Roman Regular" w:eastAsia="宋体" w:cs="Times New Roman Regular"/>
                <w:kern w:val="2"/>
                <w:sz w:val="18"/>
                <w:szCs w:val="18"/>
                <w:lang w:val="en-US" w:eastAsia="zh-CN"/>
              </w:rPr>
              <w:t>3.6</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6</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kV</w:t>
            </w:r>
          </w:p>
        </w:tc>
        <w:tc>
          <w:tcPr>
            <w:tcW w:w="929" w:type="dxa"/>
            <w:gridSpan w:val="2"/>
            <w:tcBorders>
              <w:tl2br w:val="nil"/>
              <w:tr2bl w:val="nil"/>
            </w:tcBorders>
            <w:shd w:val="clear" w:color="auto" w:fill="auto"/>
            <w:vAlign w:val="center"/>
          </w:tcPr>
          <w:p w14:paraId="276DCD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12.5</w:t>
            </w:r>
          </w:p>
        </w:tc>
        <w:tc>
          <w:tcPr>
            <w:tcW w:w="798" w:type="dxa"/>
            <w:tcBorders>
              <w:tl2br w:val="nil"/>
              <w:tr2bl w:val="nil"/>
            </w:tcBorders>
            <w:vAlign w:val="center"/>
          </w:tcPr>
          <w:p w14:paraId="7FA5F2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4A090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0352019">
        <w:trPr>
          <w:cantSplit/>
          <w:trHeight w:val="738" w:hRule="atLeast"/>
          <w:jc w:val="center"/>
        </w:trPr>
        <w:tc>
          <w:tcPr>
            <w:tcW w:w="758" w:type="dxa"/>
            <w:vMerge w:val="restart"/>
            <w:tcBorders>
              <w:tl2br w:val="nil"/>
              <w:tr2bl w:val="nil"/>
            </w:tcBorders>
            <w:vAlign w:val="center"/>
          </w:tcPr>
          <w:p w14:paraId="4F82F3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bookmarkStart w:id="608" w:name="_Toc370147417"/>
            <w:bookmarkStart w:id="609" w:name="_Toc13093"/>
            <w:bookmarkStart w:id="610" w:name="_Toc18073807"/>
            <w:bookmarkStart w:id="611" w:name="_Toc24750"/>
            <w:bookmarkStart w:id="612" w:name="_Toc472342469"/>
            <w:bookmarkStart w:id="613" w:name="_Toc25288"/>
            <w:bookmarkStart w:id="614" w:name="_Toc25451305"/>
            <w:bookmarkStart w:id="615" w:name="_Toc335285002"/>
            <w:bookmarkStart w:id="616" w:name="_Toc7001"/>
            <w:bookmarkStart w:id="617" w:name="_Toc466642524"/>
            <w:bookmarkStart w:id="618" w:name="_Toc48103336"/>
            <w:bookmarkStart w:id="619" w:name="_Toc845"/>
            <w:bookmarkStart w:id="620" w:name="_Toc7120"/>
            <w:bookmarkStart w:id="621" w:name="_Toc754877729"/>
            <w:bookmarkStart w:id="622" w:name="_Toc60240519"/>
            <w:bookmarkStart w:id="623" w:name="_Toc12124"/>
            <w:r>
              <w:rPr>
                <w:rFonts w:hint="eastAsia" w:ascii="Times New Roman Regular" w:hAnsi="Times New Roman Regular" w:eastAsia="宋体" w:cs="Times New Roman Regular"/>
                <w:kern w:val="2"/>
                <w:sz w:val="18"/>
                <w:szCs w:val="18"/>
                <w:lang w:val="en-US" w:eastAsia="zh-CN"/>
              </w:rPr>
              <w:t>12</w:t>
            </w:r>
          </w:p>
        </w:tc>
        <w:tc>
          <w:tcPr>
            <w:tcW w:w="767" w:type="dxa"/>
            <w:vMerge w:val="restart"/>
            <w:tcBorders>
              <w:tl2br w:val="nil"/>
              <w:tr2bl w:val="nil"/>
            </w:tcBorders>
            <w:shd w:val="clear" w:color="auto" w:fill="auto"/>
            <w:vAlign w:val="center"/>
          </w:tcPr>
          <w:p w14:paraId="340454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阻燃性能</w:t>
            </w:r>
          </w:p>
        </w:tc>
        <w:tc>
          <w:tcPr>
            <w:tcW w:w="2259" w:type="dxa"/>
            <w:tcBorders>
              <w:tl2br w:val="nil"/>
              <w:tr2bl w:val="nil"/>
            </w:tcBorders>
            <w:shd w:val="clear" w:color="auto" w:fill="auto"/>
            <w:vAlign w:val="center"/>
          </w:tcPr>
          <w:p w14:paraId="5CF5D2BA">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0D4414C7">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957" w:type="dxa"/>
            <w:tcBorders>
              <w:tl2br w:val="nil"/>
              <w:tr2bl w:val="nil"/>
            </w:tcBorders>
            <w:shd w:val="clear" w:color="auto" w:fill="auto"/>
            <w:vAlign w:val="center"/>
          </w:tcPr>
          <w:p w14:paraId="1B8F30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412" w:type="dxa"/>
            <w:gridSpan w:val="5"/>
            <w:tcBorders>
              <w:tl2br w:val="nil"/>
              <w:tr2bl w:val="nil"/>
            </w:tcBorders>
            <w:shd w:val="clear" w:color="auto" w:fill="auto"/>
            <w:vAlign w:val="center"/>
          </w:tcPr>
          <w:p w14:paraId="0B29F5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0E1F93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070CA1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2D20FD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103635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4EE94C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798" w:type="dxa"/>
            <w:tcBorders>
              <w:tl2br w:val="nil"/>
              <w:tr2bl w:val="nil"/>
            </w:tcBorders>
            <w:vAlign w:val="center"/>
          </w:tcPr>
          <w:p w14:paraId="091153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6C9570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297E4037">
        <w:trPr>
          <w:cantSplit/>
          <w:trHeight w:val="340" w:hRule="atLeast"/>
          <w:jc w:val="center"/>
        </w:trPr>
        <w:tc>
          <w:tcPr>
            <w:tcW w:w="758" w:type="dxa"/>
            <w:vMerge w:val="continue"/>
            <w:tcBorders>
              <w:tl2br w:val="nil"/>
              <w:tr2bl w:val="nil"/>
            </w:tcBorders>
            <w:vAlign w:val="center"/>
          </w:tcPr>
          <w:p w14:paraId="22D415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767" w:type="dxa"/>
            <w:vMerge w:val="continue"/>
            <w:tcBorders>
              <w:tl2br w:val="nil"/>
              <w:tr2bl w:val="nil"/>
            </w:tcBorders>
            <w:shd w:val="clear" w:color="auto" w:fill="auto"/>
            <w:vAlign w:val="center"/>
          </w:tcPr>
          <w:p w14:paraId="2B47BD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259" w:type="dxa"/>
            <w:tcBorders>
              <w:tl2br w:val="nil"/>
              <w:tr2bl w:val="nil"/>
            </w:tcBorders>
            <w:shd w:val="clear" w:color="auto" w:fill="auto"/>
            <w:vAlign w:val="center"/>
          </w:tcPr>
          <w:p w14:paraId="6F4855B3">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负载条件下燃烧试验</w:t>
            </w:r>
          </w:p>
          <w:p w14:paraId="69D071B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续燃时间小于</w:t>
            </w:r>
          </w:p>
          <w:p w14:paraId="5607F5F7">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炭化长度小于</w:t>
            </w:r>
          </w:p>
        </w:tc>
        <w:tc>
          <w:tcPr>
            <w:tcW w:w="957" w:type="dxa"/>
            <w:tcBorders>
              <w:tl2br w:val="nil"/>
              <w:tr2bl w:val="nil"/>
            </w:tcBorders>
            <w:shd w:val="clear" w:color="auto" w:fill="auto"/>
            <w:vAlign w:val="center"/>
          </w:tcPr>
          <w:p w14:paraId="632495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B9C3C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min</w:t>
            </w:r>
          </w:p>
          <w:p w14:paraId="3F5FE3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3412" w:type="dxa"/>
            <w:gridSpan w:val="5"/>
            <w:tcBorders>
              <w:tl2br w:val="nil"/>
              <w:tr2bl w:val="nil"/>
            </w:tcBorders>
            <w:shd w:val="clear" w:color="auto" w:fill="auto"/>
            <w:vAlign w:val="center"/>
          </w:tcPr>
          <w:p w14:paraId="241E0B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54B938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p w14:paraId="18418B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798" w:type="dxa"/>
            <w:tcBorders>
              <w:tl2br w:val="nil"/>
              <w:tr2bl w:val="nil"/>
            </w:tcBorders>
            <w:vAlign w:val="center"/>
          </w:tcPr>
          <w:p w14:paraId="651409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77F7AD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57A3295B">
        <w:trPr>
          <w:cantSplit/>
          <w:trHeight w:val="340" w:hRule="atLeast"/>
          <w:jc w:val="center"/>
        </w:trPr>
        <w:tc>
          <w:tcPr>
            <w:tcW w:w="758" w:type="dxa"/>
            <w:vMerge w:val="continue"/>
            <w:tcBorders>
              <w:tl2br w:val="nil"/>
              <w:tr2bl w:val="nil"/>
            </w:tcBorders>
            <w:vAlign w:val="center"/>
          </w:tcPr>
          <w:p w14:paraId="7609B8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767" w:type="dxa"/>
            <w:vMerge w:val="continue"/>
            <w:tcBorders>
              <w:tl2br w:val="nil"/>
              <w:tr2bl w:val="nil"/>
            </w:tcBorders>
            <w:shd w:val="clear" w:color="auto" w:fill="auto"/>
            <w:vAlign w:val="center"/>
          </w:tcPr>
          <w:p w14:paraId="3B755E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c>
          <w:tcPr>
            <w:tcW w:w="2259" w:type="dxa"/>
            <w:tcBorders>
              <w:tl2br w:val="nil"/>
              <w:tr2bl w:val="nil"/>
            </w:tcBorders>
            <w:shd w:val="clear" w:color="auto" w:fill="auto"/>
            <w:vAlign w:val="center"/>
          </w:tcPr>
          <w:p w14:paraId="672B973B">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p>
          <w:p w14:paraId="0C1F00F1">
            <w:pPr>
              <w:keepNext w:val="0"/>
              <w:keepLines w:val="0"/>
              <w:widowControl w:val="0"/>
              <w:suppressLineNumbers w:val="0"/>
              <w:topLinePunct/>
              <w:adjustRightInd/>
              <w:spacing w:before="0" w:beforeAutospacing="0" w:after="0" w:afterAutospacing="0" w:line="240" w:lineRule="exact"/>
              <w:ind w:left="210" w:leftChars="100" w:right="0" w:rightChars="0" w:firstLine="0" w:firstLineChars="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957" w:type="dxa"/>
            <w:tcBorders>
              <w:tl2br w:val="nil"/>
              <w:tr2bl w:val="nil"/>
            </w:tcBorders>
            <w:shd w:val="clear" w:color="auto" w:fill="auto"/>
            <w:vAlign w:val="center"/>
          </w:tcPr>
          <w:p w14:paraId="7A87BB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m</w:t>
            </w:r>
          </w:p>
        </w:tc>
        <w:tc>
          <w:tcPr>
            <w:tcW w:w="3412" w:type="dxa"/>
            <w:gridSpan w:val="5"/>
            <w:tcBorders>
              <w:tl2br w:val="nil"/>
              <w:tr2bl w:val="nil"/>
            </w:tcBorders>
            <w:shd w:val="clear" w:color="auto" w:fill="auto"/>
            <w:vAlign w:val="center"/>
          </w:tcPr>
          <w:p w14:paraId="49EAD7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2016E2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16BF10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798" w:type="dxa"/>
            <w:tcBorders>
              <w:tl2br w:val="nil"/>
              <w:tr2bl w:val="nil"/>
            </w:tcBorders>
            <w:vAlign w:val="center"/>
          </w:tcPr>
          <w:p w14:paraId="6E8A97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19" w:type="dxa"/>
            <w:tcBorders>
              <w:tl2br w:val="nil"/>
              <w:tr2bl w:val="nil"/>
            </w:tcBorders>
            <w:shd w:val="clear" w:color="auto" w:fill="auto"/>
            <w:vAlign w:val="center"/>
          </w:tcPr>
          <w:p w14:paraId="5D2B92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bookmarkEnd w:id="521"/>
      <w:bookmarkEnd w:id="522"/>
      <w:bookmarkEnd w:id="523"/>
      <w:bookmarkEnd w:id="524"/>
      <w:bookmarkEnd w:id="525"/>
      <w:bookmarkEnd w:id="526"/>
      <w:bookmarkEnd w:id="527"/>
      <w:bookmarkEnd w:id="528"/>
      <w:bookmarkEnd w:id="529"/>
      <w:bookmarkEnd w:id="530"/>
      <w:bookmarkEnd w:id="531"/>
      <w:bookmarkEnd w:id="532"/>
    </w:tbl>
    <w:p w14:paraId="6C09D1B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电缆非电气技术参数</w:t>
      </w:r>
    </w:p>
    <w:p w14:paraId="68EE65C6">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黑体" w:hAnsi="黑体" w:eastAsia="黑体" w:cs="黑体"/>
          <w:b w:val="0"/>
          <w:bCs w:val="0"/>
          <w:kern w:val="0"/>
          <w:sz w:val="21"/>
          <w:szCs w:val="21"/>
          <w:highlight w:val="none"/>
          <w:lang w:val="en-US" w:eastAsia="zh-CN"/>
        </w:rPr>
      </w:pPr>
      <w:r>
        <w:rPr>
          <w:rFonts w:hint="eastAsia" w:ascii="宋体" w:hAnsi="宋体"/>
          <w:szCs w:val="24"/>
          <w:highlight w:val="none"/>
          <w:lang w:val="en-US" w:eastAsia="zh-CN"/>
        </w:rPr>
        <w:t>煤矿用移动金属屏蔽监视型橡套软电缆非</w:t>
      </w:r>
      <w:r>
        <w:rPr>
          <w:rFonts w:hint="eastAsia" w:ascii="宋体" w:hAnsi="宋体"/>
          <w:szCs w:val="24"/>
          <w:highlight w:val="none"/>
        </w:rPr>
        <w:t>电气技</w:t>
      </w:r>
      <w:r>
        <w:rPr>
          <w:rFonts w:hint="eastAsia" w:ascii="宋体" w:hAnsi="宋体" w:eastAsia="宋体" w:cs="宋体"/>
          <w:szCs w:val="24"/>
          <w:highlight w:val="none"/>
        </w:rPr>
        <w:t>术参数见表</w:t>
      </w:r>
      <w:r>
        <w:rPr>
          <w:rFonts w:hint="eastAsia" w:ascii="Times New Roman Regular" w:hAnsi="Times New Roman Regular" w:eastAsia="宋体" w:cs="Times New Roman Regular"/>
          <w:szCs w:val="24"/>
          <w:highlight w:val="none"/>
          <w:lang w:val="en-US" w:eastAsia="zh-CN"/>
        </w:rPr>
        <w:t>21</w:t>
      </w:r>
      <w:r>
        <w:rPr>
          <w:rFonts w:hint="eastAsia" w:ascii="宋体" w:hAnsi="宋体" w:eastAsia="宋体" w:cs="宋体"/>
          <w:szCs w:val="24"/>
          <w:highlight w:val="none"/>
        </w:rPr>
        <w:t>。</w:t>
      </w:r>
    </w:p>
    <w:p w14:paraId="711072B0">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21</w:t>
      </w:r>
      <w:r>
        <w:rPr>
          <w:rFonts w:hint="eastAsia" w:ascii="黑体" w:hAnsi="黑体" w:cs="黑体"/>
          <w:sz w:val="21"/>
          <w:szCs w:val="21"/>
        </w:rPr>
        <w:fldChar w:fldCharType="end"/>
      </w:r>
      <w:bookmarkStart w:id="624" w:name="_Toc27584"/>
      <w:bookmarkStart w:id="625" w:name="_Toc19232"/>
      <w:bookmarkStart w:id="626" w:name="_Toc1544214173"/>
      <w:bookmarkStart w:id="627" w:name="_Toc2528"/>
      <w:bookmarkStart w:id="628" w:name="_Toc26952"/>
      <w:bookmarkStart w:id="629" w:name="_Toc67256025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电缆非电气技术参数</w:t>
      </w:r>
      <w:bookmarkEnd w:id="624"/>
      <w:bookmarkEnd w:id="625"/>
      <w:bookmarkEnd w:id="626"/>
      <w:bookmarkEnd w:id="627"/>
      <w:bookmarkEnd w:id="628"/>
      <w:bookmarkEnd w:id="629"/>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3" w:type="dxa"/>
          <w:left w:w="57" w:type="dxa"/>
          <w:bottom w:w="23" w:type="dxa"/>
          <w:right w:w="57" w:type="dxa"/>
        </w:tblCellMar>
      </w:tblPr>
      <w:tblGrid>
        <w:gridCol w:w="678"/>
        <w:gridCol w:w="1020"/>
        <w:gridCol w:w="3377"/>
        <w:gridCol w:w="773"/>
        <w:gridCol w:w="2351"/>
        <w:gridCol w:w="664"/>
        <w:gridCol w:w="588"/>
        <w:gridCol w:w="17"/>
      </w:tblGrid>
      <w:tr w14:paraId="075085FC">
        <w:trPr>
          <w:gridAfter w:val="1"/>
          <w:wAfter w:w="17" w:type="dxa"/>
          <w:cantSplit/>
          <w:trHeight w:val="340" w:hRule="atLeast"/>
          <w:tblHeader/>
          <w:jc w:val="center"/>
        </w:trPr>
        <w:tc>
          <w:tcPr>
            <w:tcW w:w="678" w:type="dxa"/>
            <w:tcBorders>
              <w:bottom w:val="single" w:color="auto" w:sz="12" w:space="0"/>
            </w:tcBorders>
            <w:vAlign w:val="center"/>
          </w:tcPr>
          <w:p w14:paraId="066EBC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4397" w:type="dxa"/>
            <w:gridSpan w:val="2"/>
            <w:tcBorders>
              <w:bottom w:val="single" w:color="auto" w:sz="12" w:space="0"/>
            </w:tcBorders>
            <w:vAlign w:val="center"/>
          </w:tcPr>
          <w:p w14:paraId="0DF488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773" w:type="dxa"/>
            <w:tcBorders>
              <w:bottom w:val="single" w:color="auto" w:sz="12" w:space="0"/>
            </w:tcBorders>
            <w:shd w:val="clear" w:color="auto" w:fill="auto"/>
            <w:vAlign w:val="center"/>
          </w:tcPr>
          <w:p w14:paraId="143C40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2351" w:type="dxa"/>
            <w:tcBorders>
              <w:bottom w:val="single" w:color="auto" w:sz="12" w:space="0"/>
            </w:tcBorders>
            <w:shd w:val="clear" w:color="auto" w:fill="auto"/>
            <w:vAlign w:val="center"/>
          </w:tcPr>
          <w:p w14:paraId="7FF11A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664" w:type="dxa"/>
            <w:tcBorders>
              <w:bottom w:val="single" w:color="auto" w:sz="12" w:space="0"/>
            </w:tcBorders>
            <w:shd w:val="clear" w:color="auto" w:fill="auto"/>
            <w:vAlign w:val="center"/>
          </w:tcPr>
          <w:p w14:paraId="5C643A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88" w:type="dxa"/>
            <w:tcBorders>
              <w:bottom w:val="single" w:color="auto" w:sz="12" w:space="0"/>
            </w:tcBorders>
            <w:shd w:val="clear" w:color="auto" w:fill="auto"/>
            <w:vAlign w:val="center"/>
          </w:tcPr>
          <w:p w14:paraId="3F3974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备注</w:t>
            </w:r>
          </w:p>
        </w:tc>
      </w:tr>
      <w:tr w14:paraId="7A478970">
        <w:trPr>
          <w:gridAfter w:val="1"/>
          <w:wAfter w:w="17" w:type="dxa"/>
          <w:cantSplit/>
          <w:trHeight w:val="340" w:hRule="atLeast"/>
          <w:jc w:val="center"/>
        </w:trPr>
        <w:tc>
          <w:tcPr>
            <w:tcW w:w="678" w:type="dxa"/>
            <w:tcBorders>
              <w:top w:val="single" w:color="auto" w:sz="12" w:space="0"/>
              <w:tl2br w:val="nil"/>
              <w:tr2bl w:val="nil"/>
            </w:tcBorders>
            <w:vAlign w:val="center"/>
          </w:tcPr>
          <w:p w14:paraId="2677D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020" w:type="dxa"/>
            <w:tcBorders>
              <w:top w:val="single" w:color="auto" w:sz="12" w:space="0"/>
              <w:tl2br w:val="nil"/>
              <w:tr2bl w:val="nil"/>
            </w:tcBorders>
            <w:vAlign w:val="center"/>
          </w:tcPr>
          <w:p w14:paraId="558C7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753" w:type="dxa"/>
            <w:gridSpan w:val="5"/>
            <w:tcBorders>
              <w:top w:val="single" w:color="auto" w:sz="12" w:space="0"/>
              <w:tl2br w:val="nil"/>
              <w:tr2bl w:val="nil"/>
            </w:tcBorders>
            <w:vAlign w:val="center"/>
          </w:tcPr>
          <w:p w14:paraId="625794AA">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3.6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6</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r>
              <w:rPr>
                <w:rFonts w:hint="default" w:ascii="Times New Roman Regular" w:hAnsi="Times New Roman Regular" w:cs="Times New Roman Regular"/>
                <w:sz w:val="18"/>
                <w:szCs w:val="18"/>
              </w:rPr>
              <w:t>M</w:t>
            </w:r>
            <w:r>
              <w:rPr>
                <w:rFonts w:hint="eastAsia" w:ascii="Times New Roman Regular" w:hAnsi="Times New Roman Regular" w:cs="Times New Roman Regular"/>
                <w:sz w:val="18"/>
                <w:szCs w:val="18"/>
                <w:lang w:val="en-US" w:eastAsia="zh-CN"/>
              </w:rPr>
              <w:t>Y</w:t>
            </w:r>
            <w:r>
              <w:rPr>
                <w:rFonts w:hint="default" w:ascii="Times New Roman Regular" w:hAnsi="Times New Roman Regular" w:cs="Times New Roman Regular"/>
                <w:sz w:val="18"/>
                <w:szCs w:val="18"/>
                <w:lang w:val="en-US" w:eastAsia="zh-CN"/>
              </w:rPr>
              <w:t>P</w:t>
            </w:r>
            <w:r>
              <w:rPr>
                <w:rFonts w:hint="eastAsia" w:ascii="Times New Roman Regular" w:hAnsi="Times New Roman Regular" w:cs="Times New Roman Regular"/>
                <w:sz w:val="18"/>
                <w:szCs w:val="18"/>
                <w:lang w:val="en-US" w:eastAsia="zh-CN"/>
              </w:rPr>
              <w:t>TJ</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8.7</w:t>
            </w:r>
            <w:r>
              <w:rPr>
                <w:rFonts w:hint="default" w:ascii="Times New Roman Regular" w:hAnsi="Times New Roman Regular" w:cs="Times New Roman Regular"/>
                <w:sz w:val="18"/>
                <w:szCs w:val="18"/>
              </w:rPr>
              <w:t>/</w:t>
            </w:r>
            <w:r>
              <w:rPr>
                <w:rFonts w:hint="eastAsia" w:ascii="Times New Roman Regular" w:hAnsi="Times New Roman Regular" w:cs="Times New Roman Regular"/>
                <w:sz w:val="18"/>
                <w:szCs w:val="18"/>
                <w:lang w:val="en-US" w:eastAsia="zh-CN"/>
              </w:rPr>
              <w:t>10</w:t>
            </w:r>
            <w:r>
              <w:rPr>
                <w:rFonts w:hint="default" w:ascii="Times New Roman Regular" w:hAnsi="Times New Roman Regular" w:cs="Times New Roman Regular"/>
                <w:sz w:val="18"/>
                <w:szCs w:val="18"/>
                <w:lang w:val="en-US" w:eastAsia="zh-CN"/>
              </w:rPr>
              <w:t xml:space="preserve">  </w:t>
            </w:r>
            <w:r>
              <w:rPr>
                <w:rFonts w:hint="default" w:ascii="Times New Roman Regular" w:hAnsi="Times New Roman Regular" w:cs="Times New Roman Regular"/>
                <w:sz w:val="18"/>
                <w:szCs w:val="18"/>
                <w:highlight w:val="none"/>
                <w:lang w:val="en-US" w:eastAsia="zh-CN"/>
              </w:rPr>
              <w:sym w:font="Wingdings 2" w:char="00A3"/>
            </w:r>
          </w:p>
        </w:tc>
      </w:tr>
      <w:tr w14:paraId="78766746">
        <w:trPr>
          <w:gridAfter w:val="1"/>
          <w:wAfter w:w="17" w:type="dxa"/>
          <w:cantSplit/>
          <w:trHeight w:val="340" w:hRule="atLeast"/>
          <w:jc w:val="center"/>
        </w:trPr>
        <w:tc>
          <w:tcPr>
            <w:tcW w:w="678" w:type="dxa"/>
            <w:vMerge w:val="restart"/>
            <w:tcBorders>
              <w:tl2br w:val="nil"/>
              <w:tr2bl w:val="nil"/>
            </w:tcBorders>
            <w:vAlign w:val="center"/>
          </w:tcPr>
          <w:p w14:paraId="3C9A5C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020" w:type="dxa"/>
            <w:vMerge w:val="restart"/>
            <w:tcBorders>
              <w:tl2br w:val="nil"/>
              <w:tr2bl w:val="nil"/>
            </w:tcBorders>
            <w:shd w:val="clear" w:color="auto" w:fill="auto"/>
            <w:vAlign w:val="center"/>
          </w:tcPr>
          <w:p w14:paraId="6E501B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3377" w:type="dxa"/>
            <w:tcBorders>
              <w:tl2br w:val="nil"/>
              <w:tr2bl w:val="nil"/>
            </w:tcBorders>
            <w:shd w:val="clear" w:color="auto" w:fill="auto"/>
            <w:vAlign w:val="center"/>
          </w:tcPr>
          <w:p w14:paraId="2ED576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绝缘材料</w:t>
            </w:r>
          </w:p>
        </w:tc>
        <w:tc>
          <w:tcPr>
            <w:tcW w:w="773" w:type="dxa"/>
            <w:tcBorders>
              <w:tl2br w:val="nil"/>
              <w:tr2bl w:val="nil"/>
            </w:tcBorders>
            <w:shd w:val="clear" w:color="auto" w:fill="auto"/>
            <w:vAlign w:val="center"/>
          </w:tcPr>
          <w:p w14:paraId="384337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51" w:type="dxa"/>
            <w:tcBorders>
              <w:tl2br w:val="nil"/>
              <w:tr2bl w:val="nil"/>
            </w:tcBorders>
            <w:shd w:val="clear" w:color="auto" w:fill="auto"/>
            <w:vAlign w:val="center"/>
          </w:tcPr>
          <w:p w14:paraId="2795C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XJ-30A</w:t>
            </w:r>
          </w:p>
        </w:tc>
        <w:tc>
          <w:tcPr>
            <w:tcW w:w="664" w:type="dxa"/>
            <w:tcBorders>
              <w:tl2br w:val="nil"/>
              <w:tr2bl w:val="nil"/>
            </w:tcBorders>
            <w:shd w:val="clear" w:color="auto" w:fill="auto"/>
            <w:vAlign w:val="center"/>
          </w:tcPr>
          <w:p w14:paraId="6448F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8" w:type="dxa"/>
            <w:tcBorders>
              <w:tl2br w:val="nil"/>
              <w:tr2bl w:val="nil"/>
            </w:tcBorders>
            <w:vAlign w:val="center"/>
          </w:tcPr>
          <w:p w14:paraId="1A408B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0499B8">
        <w:trPr>
          <w:gridAfter w:val="1"/>
          <w:wAfter w:w="17" w:type="dxa"/>
          <w:cantSplit/>
          <w:trHeight w:val="340" w:hRule="atLeast"/>
          <w:jc w:val="center"/>
        </w:trPr>
        <w:tc>
          <w:tcPr>
            <w:tcW w:w="678" w:type="dxa"/>
            <w:vMerge w:val="continue"/>
            <w:tcBorders>
              <w:tl2br w:val="nil"/>
              <w:tr2bl w:val="nil"/>
            </w:tcBorders>
            <w:vAlign w:val="center"/>
          </w:tcPr>
          <w:p w14:paraId="6BFC67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B65F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4C2A5D2">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老化前</w:t>
            </w:r>
          </w:p>
          <w:p w14:paraId="38458C1F">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06294DB3">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62D7FB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115F3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015E5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500E0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2FCDC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6.5</w:t>
            </w:r>
          </w:p>
          <w:p w14:paraId="5C1686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200</w:t>
            </w:r>
          </w:p>
        </w:tc>
        <w:tc>
          <w:tcPr>
            <w:tcW w:w="664" w:type="dxa"/>
            <w:tcBorders>
              <w:tl2br w:val="nil"/>
              <w:tr2bl w:val="nil"/>
            </w:tcBorders>
            <w:shd w:val="clear" w:color="auto" w:fill="auto"/>
            <w:vAlign w:val="center"/>
          </w:tcPr>
          <w:p w14:paraId="09AE05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1B416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7F79C09">
        <w:trPr>
          <w:gridAfter w:val="1"/>
          <w:wAfter w:w="17" w:type="dxa"/>
          <w:cantSplit/>
          <w:trHeight w:val="340" w:hRule="atLeast"/>
          <w:jc w:val="center"/>
        </w:trPr>
        <w:tc>
          <w:tcPr>
            <w:tcW w:w="678" w:type="dxa"/>
            <w:vMerge w:val="continue"/>
            <w:tcBorders>
              <w:tl2br w:val="nil"/>
              <w:tr2bl w:val="nil"/>
            </w:tcBorders>
            <w:vAlign w:val="center"/>
          </w:tcPr>
          <w:p w14:paraId="11386A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AD1A9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F657973">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F8C3C15">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00EC1E4C">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702DFF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F79BA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9EE00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26ECD7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46A2A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323090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tc>
        <w:tc>
          <w:tcPr>
            <w:tcW w:w="664" w:type="dxa"/>
            <w:tcBorders>
              <w:tl2br w:val="nil"/>
              <w:tr2bl w:val="nil"/>
            </w:tcBorders>
            <w:shd w:val="clear" w:color="auto" w:fill="auto"/>
            <w:vAlign w:val="center"/>
          </w:tcPr>
          <w:p w14:paraId="6135BA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6FE9AB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9506A95">
        <w:trPr>
          <w:gridAfter w:val="1"/>
          <w:wAfter w:w="17" w:type="dxa"/>
          <w:cantSplit/>
          <w:trHeight w:val="340" w:hRule="atLeast"/>
          <w:jc w:val="center"/>
        </w:trPr>
        <w:tc>
          <w:tcPr>
            <w:tcW w:w="678" w:type="dxa"/>
            <w:vMerge w:val="continue"/>
            <w:tcBorders>
              <w:tl2br w:val="nil"/>
              <w:tr2bl w:val="nil"/>
            </w:tcBorders>
            <w:vAlign w:val="center"/>
          </w:tcPr>
          <w:p w14:paraId="791A0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E3131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4A65233A">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空气弹老化</w:t>
            </w:r>
            <w:r>
              <w:rPr>
                <w:rFonts w:hint="default" w:ascii="Times New Roman Regular" w:hAnsi="Times New Roman Regular" w:eastAsia="宋体" w:cs="Times New Roman Regular"/>
                <w:kern w:val="2"/>
                <w:sz w:val="18"/>
                <w:szCs w:val="18"/>
                <w:lang w:val="en-US" w:eastAsia="zh-CN"/>
              </w:rPr>
              <w:t>试验</w:t>
            </w:r>
          </w:p>
          <w:p w14:paraId="392A03BE">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老化</w:t>
            </w:r>
            <w:r>
              <w:rPr>
                <w:rFonts w:hint="default" w:ascii="Times New Roman Regular" w:hAnsi="Times New Roman Regular" w:eastAsia="宋体" w:cs="Times New Roman Regular"/>
                <w:kern w:val="2"/>
                <w:sz w:val="18"/>
                <w:szCs w:val="18"/>
              </w:rPr>
              <w:t>后抗张强度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p w14:paraId="4C8015E2">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3ADEC2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DA6AB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6BD0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5A14EB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9E911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p w14:paraId="292766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±30</w:t>
            </w:r>
          </w:p>
        </w:tc>
        <w:tc>
          <w:tcPr>
            <w:tcW w:w="664" w:type="dxa"/>
            <w:tcBorders>
              <w:tl2br w:val="nil"/>
              <w:tr2bl w:val="nil"/>
            </w:tcBorders>
            <w:shd w:val="clear" w:color="auto" w:fill="auto"/>
            <w:vAlign w:val="center"/>
          </w:tcPr>
          <w:p w14:paraId="082EA4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450D0C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D828805">
        <w:trPr>
          <w:gridAfter w:val="1"/>
          <w:wAfter w:w="17" w:type="dxa"/>
          <w:cantSplit/>
          <w:trHeight w:val="340" w:hRule="atLeast"/>
          <w:jc w:val="center"/>
        </w:trPr>
        <w:tc>
          <w:tcPr>
            <w:tcW w:w="678" w:type="dxa"/>
            <w:vMerge w:val="continue"/>
            <w:tcBorders>
              <w:tl2br w:val="nil"/>
              <w:tr2bl w:val="nil"/>
            </w:tcBorders>
            <w:vAlign w:val="center"/>
          </w:tcPr>
          <w:p w14:paraId="587B7B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72F2FF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4375425">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545DFC96">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7F02BAC4">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67C550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25497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6754B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1DCA3A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6247D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69887C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15</w:t>
            </w:r>
          </w:p>
        </w:tc>
        <w:tc>
          <w:tcPr>
            <w:tcW w:w="664" w:type="dxa"/>
            <w:tcBorders>
              <w:tl2br w:val="nil"/>
              <w:tr2bl w:val="nil"/>
            </w:tcBorders>
            <w:shd w:val="clear" w:color="auto" w:fill="auto"/>
            <w:vAlign w:val="center"/>
          </w:tcPr>
          <w:p w14:paraId="08947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E3291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710E9CB">
        <w:trPr>
          <w:gridAfter w:val="1"/>
          <w:wAfter w:w="17" w:type="dxa"/>
          <w:cantSplit/>
          <w:trHeight w:val="340" w:hRule="atLeast"/>
          <w:jc w:val="center"/>
        </w:trPr>
        <w:tc>
          <w:tcPr>
            <w:tcW w:w="678" w:type="dxa"/>
            <w:vMerge w:val="continue"/>
            <w:tcBorders>
              <w:tl2br w:val="nil"/>
              <w:tr2bl w:val="nil"/>
            </w:tcBorders>
            <w:vAlign w:val="center"/>
          </w:tcPr>
          <w:p w14:paraId="23EA49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F6BDC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4F3B7A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耐臭氧</w:t>
            </w:r>
            <w:r>
              <w:rPr>
                <w:rFonts w:hint="eastAsia" w:ascii="Times New Roman Regular" w:hAnsi="Times New Roman Regular" w:eastAsia="宋体" w:cs="Times New Roman Regular"/>
                <w:kern w:val="2"/>
                <w:sz w:val="18"/>
                <w:szCs w:val="18"/>
                <w:lang w:val="en-US" w:eastAsia="zh-CN"/>
              </w:rPr>
              <w:t>试验</w:t>
            </w:r>
          </w:p>
        </w:tc>
        <w:tc>
          <w:tcPr>
            <w:tcW w:w="773" w:type="dxa"/>
            <w:tcBorders>
              <w:tl2br w:val="nil"/>
              <w:tr2bl w:val="nil"/>
            </w:tcBorders>
            <w:shd w:val="clear" w:color="auto" w:fill="auto"/>
            <w:vAlign w:val="center"/>
          </w:tcPr>
          <w:p w14:paraId="38480E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51" w:type="dxa"/>
            <w:tcBorders>
              <w:tl2br w:val="nil"/>
              <w:tr2bl w:val="nil"/>
            </w:tcBorders>
            <w:shd w:val="clear" w:color="auto" w:fill="auto"/>
            <w:vAlign w:val="center"/>
          </w:tcPr>
          <w:p w14:paraId="2C3E0F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无开裂</w:t>
            </w:r>
          </w:p>
        </w:tc>
        <w:tc>
          <w:tcPr>
            <w:tcW w:w="664" w:type="dxa"/>
            <w:tcBorders>
              <w:tl2br w:val="nil"/>
              <w:tr2bl w:val="nil"/>
            </w:tcBorders>
            <w:shd w:val="clear" w:color="auto" w:fill="auto"/>
            <w:vAlign w:val="center"/>
          </w:tcPr>
          <w:p w14:paraId="5B215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5252A6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1C3833C">
        <w:trPr>
          <w:cantSplit/>
          <w:trHeight w:val="340" w:hRule="atLeast"/>
          <w:jc w:val="center"/>
        </w:trPr>
        <w:tc>
          <w:tcPr>
            <w:tcW w:w="678" w:type="dxa"/>
            <w:vMerge w:val="restart"/>
            <w:tcBorders>
              <w:tl2br w:val="nil"/>
              <w:tr2bl w:val="nil"/>
            </w:tcBorders>
            <w:vAlign w:val="center"/>
          </w:tcPr>
          <w:p w14:paraId="61DBA1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3</w:t>
            </w:r>
          </w:p>
        </w:tc>
        <w:tc>
          <w:tcPr>
            <w:tcW w:w="1020" w:type="dxa"/>
            <w:vMerge w:val="restart"/>
            <w:tcBorders>
              <w:tl2br w:val="nil"/>
              <w:tr2bl w:val="nil"/>
            </w:tcBorders>
            <w:shd w:val="clear" w:color="auto" w:fill="auto"/>
            <w:vAlign w:val="center"/>
          </w:tcPr>
          <w:p w14:paraId="0799F1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内护套</w:t>
            </w:r>
          </w:p>
        </w:tc>
        <w:tc>
          <w:tcPr>
            <w:tcW w:w="3377" w:type="dxa"/>
            <w:tcBorders>
              <w:tl2br w:val="nil"/>
              <w:tr2bl w:val="nil"/>
            </w:tcBorders>
            <w:shd w:val="clear" w:color="auto" w:fill="auto"/>
            <w:vAlign w:val="center"/>
          </w:tcPr>
          <w:p w14:paraId="24ED20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40EC58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51" w:type="dxa"/>
            <w:tcBorders>
              <w:tl2br w:val="nil"/>
              <w:tr2bl w:val="nil"/>
            </w:tcBorders>
            <w:shd w:val="clear" w:color="auto" w:fill="auto"/>
            <w:vAlign w:val="center"/>
          </w:tcPr>
          <w:p w14:paraId="122654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10"/>
                <w:kern w:val="2"/>
                <w:sz w:val="18"/>
                <w:szCs w:val="18"/>
                <w:lang w:val="en-US" w:eastAsia="zh-CN" w:bidi="ar-SA"/>
              </w:rPr>
            </w:pPr>
            <w:r>
              <w:rPr>
                <w:rFonts w:hint="default" w:ascii="Times New Roman Regular" w:hAnsi="Times New Roman Regular" w:eastAsia="宋体" w:cs="Times New Roman Regular"/>
                <w:spacing w:val="-12"/>
                <w:kern w:val="2"/>
                <w:sz w:val="18"/>
                <w:szCs w:val="18"/>
              </w:rPr>
              <w:t>X</w:t>
            </w:r>
            <w:r>
              <w:rPr>
                <w:rFonts w:hint="eastAsia" w:ascii="Times New Roman Regular" w:hAnsi="Times New Roman Regular" w:eastAsia="宋体" w:cs="Times New Roman Regular"/>
                <w:spacing w:val="-12"/>
                <w:kern w:val="2"/>
                <w:sz w:val="18"/>
                <w:szCs w:val="18"/>
                <w:lang w:val="en-US" w:eastAsia="zh-CN"/>
              </w:rPr>
              <w:t>J</w:t>
            </w:r>
            <w:r>
              <w:rPr>
                <w:rFonts w:hint="default" w:ascii="Times New Roman Regular" w:hAnsi="Times New Roman Regular" w:eastAsia="宋体" w:cs="Times New Roman Regular"/>
                <w:spacing w:val="-12"/>
                <w:kern w:val="2"/>
                <w:sz w:val="18"/>
                <w:szCs w:val="18"/>
              </w:rPr>
              <w:t>-</w:t>
            </w:r>
            <w:r>
              <w:rPr>
                <w:rFonts w:hint="eastAsia" w:ascii="Times New Roman Regular" w:hAnsi="Times New Roman Regular" w:eastAsia="宋体" w:cs="Times New Roman Regular"/>
                <w:spacing w:val="-12"/>
                <w:kern w:val="2"/>
                <w:sz w:val="18"/>
                <w:szCs w:val="18"/>
                <w:lang w:val="en-US" w:eastAsia="zh-CN"/>
              </w:rPr>
              <w:t>1</w:t>
            </w:r>
            <w:r>
              <w:rPr>
                <w:rFonts w:hint="default" w:ascii="Times New Roman Regular" w:hAnsi="Times New Roman Regular" w:eastAsia="宋体" w:cs="Times New Roman Regular"/>
                <w:spacing w:val="-12"/>
                <w:kern w:val="2"/>
                <w:sz w:val="18"/>
                <w:szCs w:val="18"/>
              </w:rPr>
              <w:t>0A</w:t>
            </w:r>
          </w:p>
        </w:tc>
        <w:tc>
          <w:tcPr>
            <w:tcW w:w="664" w:type="dxa"/>
            <w:tcBorders>
              <w:tl2br w:val="nil"/>
              <w:tr2bl w:val="nil"/>
            </w:tcBorders>
            <w:shd w:val="clear" w:color="auto" w:fill="auto"/>
            <w:vAlign w:val="center"/>
          </w:tcPr>
          <w:p w14:paraId="08ED1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0"/>
                <w:kern w:val="2"/>
                <w:sz w:val="18"/>
                <w:szCs w:val="18"/>
              </w:rPr>
            </w:pPr>
          </w:p>
        </w:tc>
        <w:tc>
          <w:tcPr>
            <w:tcW w:w="605" w:type="dxa"/>
            <w:gridSpan w:val="2"/>
            <w:tcBorders>
              <w:tl2br w:val="nil"/>
              <w:tr2bl w:val="nil"/>
            </w:tcBorders>
            <w:vAlign w:val="center"/>
          </w:tcPr>
          <w:p w14:paraId="6DBCB4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1A3F10">
        <w:trPr>
          <w:cantSplit/>
          <w:trHeight w:val="340" w:hRule="atLeast"/>
          <w:jc w:val="center"/>
        </w:trPr>
        <w:tc>
          <w:tcPr>
            <w:tcW w:w="678" w:type="dxa"/>
            <w:vMerge w:val="continue"/>
            <w:tcBorders>
              <w:tl2br w:val="nil"/>
              <w:tr2bl w:val="nil"/>
            </w:tcBorders>
            <w:vAlign w:val="center"/>
          </w:tcPr>
          <w:p w14:paraId="57B4F3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643ABA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A65C3C7">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51374BB3">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7D60FB9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3E417A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9879B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396E8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5FD746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F59E5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rPr>
              <w:t>.0</w:t>
            </w:r>
          </w:p>
          <w:p w14:paraId="0F6C35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250</w:t>
            </w:r>
          </w:p>
        </w:tc>
        <w:tc>
          <w:tcPr>
            <w:tcW w:w="664" w:type="dxa"/>
            <w:tcBorders>
              <w:tl2br w:val="nil"/>
              <w:tr2bl w:val="nil"/>
            </w:tcBorders>
            <w:shd w:val="clear" w:color="auto" w:fill="auto"/>
            <w:vAlign w:val="center"/>
          </w:tcPr>
          <w:p w14:paraId="56F7E8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530211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E421AA1">
        <w:trPr>
          <w:cantSplit/>
          <w:trHeight w:val="340" w:hRule="atLeast"/>
          <w:jc w:val="center"/>
        </w:trPr>
        <w:tc>
          <w:tcPr>
            <w:tcW w:w="678" w:type="dxa"/>
            <w:vMerge w:val="continue"/>
            <w:tcBorders>
              <w:tl2br w:val="nil"/>
              <w:tr2bl w:val="nil"/>
            </w:tcBorders>
            <w:vAlign w:val="center"/>
          </w:tcPr>
          <w:p w14:paraId="26F595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DB33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8DD3F2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05EC47B">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3AD28171">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423983DE">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7D80E069">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1C7668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11C6E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60C4E6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50371E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72D8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3D5DBD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0CDEB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val="en-US" w:eastAsia="zh-CN"/>
              </w:rPr>
              <w:t>GB/T 7594.3—1987第4.2条</w:t>
            </w:r>
          </w:p>
          <w:p w14:paraId="26B5E5E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GB/T 7594.3—1987第4.2条</w:t>
            </w:r>
          </w:p>
          <w:p w14:paraId="7C8C30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w:t>
            </w:r>
            <w:r>
              <w:rPr>
                <w:rFonts w:hint="eastAsia" w:ascii="Times New Roman Regular" w:hAnsi="Times New Roman Regular" w:eastAsia="宋体" w:cs="Times New Roman Regular"/>
                <w:kern w:val="2"/>
                <w:sz w:val="18"/>
                <w:szCs w:val="18"/>
                <w:lang w:val="en-US" w:eastAsia="zh-CN"/>
              </w:rPr>
              <w:t>5</w:t>
            </w:r>
            <w:r>
              <w:rPr>
                <w:rFonts w:hint="default" w:ascii="Times New Roman Regular" w:hAnsi="Times New Roman Regular" w:eastAsia="宋体" w:cs="Times New Roman Regular"/>
                <w:kern w:val="2"/>
                <w:sz w:val="18"/>
                <w:szCs w:val="18"/>
                <w:lang w:val="en-US" w:eastAsia="zh-CN"/>
              </w:rPr>
              <w:t>0</w:t>
            </w:r>
          </w:p>
          <w:p w14:paraId="531E3F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GB/T 7594.3—1987第4.2条</w:t>
            </w:r>
          </w:p>
        </w:tc>
        <w:tc>
          <w:tcPr>
            <w:tcW w:w="664" w:type="dxa"/>
            <w:tcBorders>
              <w:tl2br w:val="nil"/>
              <w:tr2bl w:val="nil"/>
            </w:tcBorders>
            <w:shd w:val="clear" w:color="auto" w:fill="auto"/>
            <w:vAlign w:val="center"/>
          </w:tcPr>
          <w:p w14:paraId="4EE261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DF128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CB00523">
        <w:trPr>
          <w:cantSplit/>
          <w:trHeight w:val="340" w:hRule="atLeast"/>
          <w:jc w:val="center"/>
        </w:trPr>
        <w:tc>
          <w:tcPr>
            <w:tcW w:w="678" w:type="dxa"/>
            <w:vMerge w:val="continue"/>
            <w:tcBorders>
              <w:tl2br w:val="nil"/>
              <w:tr2bl w:val="nil"/>
            </w:tcBorders>
            <w:vAlign w:val="center"/>
          </w:tcPr>
          <w:p w14:paraId="6CC08C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04FD6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7CA19A63">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4d氧弹老化试验</w:t>
            </w:r>
          </w:p>
          <w:p w14:paraId="36D03EBE">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0FAC08B7">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1EBA6957">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2A435C0D">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728834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793C0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53AB49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766C88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6C43B1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730B510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0E691F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val="en-US" w:eastAsia="zh-CN"/>
              </w:rPr>
              <w:t>GB/T 7594.3—1987第4.2条</w:t>
            </w:r>
          </w:p>
          <w:p w14:paraId="1497586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GB/T 7594.3—1987第4.3条</w:t>
            </w:r>
          </w:p>
          <w:p w14:paraId="0A270DC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250</w:t>
            </w:r>
          </w:p>
          <w:p w14:paraId="7E0EDF8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GB/T 7594.3—1987第4.3条</w:t>
            </w:r>
          </w:p>
        </w:tc>
        <w:tc>
          <w:tcPr>
            <w:tcW w:w="664" w:type="dxa"/>
            <w:tcBorders>
              <w:tl2br w:val="nil"/>
              <w:tr2bl w:val="nil"/>
            </w:tcBorders>
            <w:shd w:val="clear" w:color="auto" w:fill="auto"/>
            <w:vAlign w:val="center"/>
          </w:tcPr>
          <w:p w14:paraId="50EC07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02CE1A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41A518F1">
        <w:trPr>
          <w:cantSplit/>
          <w:trHeight w:val="340" w:hRule="atLeast"/>
          <w:jc w:val="center"/>
        </w:trPr>
        <w:tc>
          <w:tcPr>
            <w:tcW w:w="678" w:type="dxa"/>
            <w:vMerge w:val="continue"/>
            <w:tcBorders>
              <w:tl2br w:val="nil"/>
              <w:tr2bl w:val="nil"/>
            </w:tcBorders>
            <w:vAlign w:val="center"/>
          </w:tcPr>
          <w:p w14:paraId="45833D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22672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385FED8">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7d氧弹老化试验</w:t>
            </w:r>
          </w:p>
          <w:p w14:paraId="59C7C244">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53C138EB">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3DF15E35">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7DD8FE15">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79A1D8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77340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162F2C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5391C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17055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03C9187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135B8D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val="en-US" w:eastAsia="zh-CN"/>
              </w:rPr>
              <w:t>GB/T 7594.3—1987第4.2条</w:t>
            </w:r>
          </w:p>
          <w:p w14:paraId="2A1F7F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w:t>
            </w:r>
            <w:r>
              <w:rPr>
                <w:rFonts w:hint="eastAsia" w:ascii="Times New Roman Regular" w:hAnsi="Times New Roman Regular" w:eastAsia="宋体" w:cs="Times New Roman Regular"/>
                <w:kern w:val="2"/>
                <w:sz w:val="18"/>
                <w:szCs w:val="18"/>
                <w:lang w:val="en-US" w:eastAsia="zh-CN"/>
              </w:rPr>
              <w:t>25</w:t>
            </w:r>
          </w:p>
          <w:p w14:paraId="51050E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250</w:t>
            </w:r>
          </w:p>
          <w:p w14:paraId="07A0D63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±3</w:t>
            </w:r>
            <w:r>
              <w:rPr>
                <w:rFonts w:hint="eastAsia" w:ascii="Times New Roman Regular" w:hAnsi="Times New Roman Regular" w:eastAsia="宋体" w:cs="Times New Roman Regular"/>
                <w:kern w:val="2"/>
                <w:sz w:val="18"/>
                <w:szCs w:val="18"/>
                <w:lang w:val="en-US" w:eastAsia="zh-CN"/>
              </w:rPr>
              <w:t>5</w:t>
            </w:r>
          </w:p>
        </w:tc>
        <w:tc>
          <w:tcPr>
            <w:tcW w:w="664" w:type="dxa"/>
            <w:tcBorders>
              <w:tl2br w:val="nil"/>
              <w:tr2bl w:val="nil"/>
            </w:tcBorders>
            <w:shd w:val="clear" w:color="auto" w:fill="auto"/>
            <w:vAlign w:val="center"/>
          </w:tcPr>
          <w:p w14:paraId="630B99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BF778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8A8DE64">
        <w:trPr>
          <w:cantSplit/>
          <w:trHeight w:val="340" w:hRule="atLeast"/>
          <w:jc w:val="center"/>
        </w:trPr>
        <w:tc>
          <w:tcPr>
            <w:tcW w:w="678" w:type="dxa"/>
            <w:vMerge w:val="continue"/>
            <w:tcBorders>
              <w:tl2br w:val="nil"/>
              <w:tr2bl w:val="nil"/>
            </w:tcBorders>
            <w:vAlign w:val="center"/>
          </w:tcPr>
          <w:p w14:paraId="6C7B2A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0102E3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534F6D88">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2115A459">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6E7D7D45">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49B2B0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9998C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96D46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59AE4E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3E492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6E07F8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64" w:type="dxa"/>
            <w:tcBorders>
              <w:tl2br w:val="nil"/>
              <w:tr2bl w:val="nil"/>
            </w:tcBorders>
            <w:shd w:val="clear" w:color="auto" w:fill="auto"/>
            <w:vAlign w:val="center"/>
          </w:tcPr>
          <w:p w14:paraId="606027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422041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3CC0FA0A">
        <w:trPr>
          <w:cantSplit/>
          <w:trHeight w:val="340" w:hRule="atLeast"/>
          <w:jc w:val="center"/>
        </w:trPr>
        <w:tc>
          <w:tcPr>
            <w:tcW w:w="678" w:type="dxa"/>
            <w:vMerge w:val="restart"/>
            <w:tcBorders>
              <w:tl2br w:val="nil"/>
              <w:tr2bl w:val="nil"/>
            </w:tcBorders>
            <w:vAlign w:val="center"/>
          </w:tcPr>
          <w:p w14:paraId="0F6DF688">
            <w:pPr>
              <w:keepNext w:val="0"/>
              <w:keepLines w:val="0"/>
              <w:widowControl w:val="0"/>
              <w:suppressLineNumbers w:val="0"/>
              <w:topLinePunct/>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4</w:t>
            </w:r>
          </w:p>
        </w:tc>
        <w:tc>
          <w:tcPr>
            <w:tcW w:w="1020" w:type="dxa"/>
            <w:vMerge w:val="restart"/>
            <w:tcBorders>
              <w:tl2br w:val="nil"/>
              <w:tr2bl w:val="nil"/>
            </w:tcBorders>
            <w:shd w:val="clear" w:color="auto" w:fill="auto"/>
            <w:vAlign w:val="center"/>
          </w:tcPr>
          <w:p w14:paraId="56BCC1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外护套</w:t>
            </w:r>
          </w:p>
        </w:tc>
        <w:tc>
          <w:tcPr>
            <w:tcW w:w="3377" w:type="dxa"/>
            <w:tcBorders>
              <w:tl2br w:val="nil"/>
              <w:tr2bl w:val="nil"/>
            </w:tcBorders>
            <w:shd w:val="clear" w:color="auto" w:fill="auto"/>
            <w:vAlign w:val="center"/>
          </w:tcPr>
          <w:p w14:paraId="24ABA0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护套材料</w:t>
            </w:r>
          </w:p>
        </w:tc>
        <w:tc>
          <w:tcPr>
            <w:tcW w:w="773" w:type="dxa"/>
            <w:tcBorders>
              <w:tl2br w:val="nil"/>
              <w:tr2bl w:val="nil"/>
            </w:tcBorders>
            <w:shd w:val="clear" w:color="auto" w:fill="auto"/>
            <w:vAlign w:val="center"/>
          </w:tcPr>
          <w:p w14:paraId="7D455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2351" w:type="dxa"/>
            <w:tcBorders>
              <w:tl2br w:val="nil"/>
              <w:tr2bl w:val="nil"/>
            </w:tcBorders>
            <w:shd w:val="clear" w:color="auto" w:fill="auto"/>
            <w:vAlign w:val="center"/>
          </w:tcPr>
          <w:p w14:paraId="2674BB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r>
              <w:rPr>
                <w:rFonts w:hint="default" w:ascii="Times New Roman Regular" w:hAnsi="Times New Roman Regular" w:eastAsia="宋体" w:cs="Times New Roman Regular"/>
                <w:spacing w:val="-12"/>
                <w:kern w:val="2"/>
                <w:sz w:val="18"/>
                <w:szCs w:val="18"/>
              </w:rPr>
              <w:t>XH-03A</w:t>
            </w:r>
          </w:p>
        </w:tc>
        <w:tc>
          <w:tcPr>
            <w:tcW w:w="664" w:type="dxa"/>
            <w:tcBorders>
              <w:tl2br w:val="nil"/>
              <w:tr2bl w:val="nil"/>
            </w:tcBorders>
            <w:shd w:val="clear" w:color="auto" w:fill="auto"/>
            <w:vAlign w:val="center"/>
          </w:tcPr>
          <w:p w14:paraId="13039D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pacing w:val="-12"/>
                <w:kern w:val="2"/>
                <w:sz w:val="18"/>
                <w:szCs w:val="18"/>
              </w:rPr>
            </w:pPr>
          </w:p>
        </w:tc>
        <w:tc>
          <w:tcPr>
            <w:tcW w:w="605" w:type="dxa"/>
            <w:gridSpan w:val="2"/>
            <w:tcBorders>
              <w:tl2br w:val="nil"/>
              <w:tr2bl w:val="nil"/>
            </w:tcBorders>
            <w:vAlign w:val="center"/>
          </w:tcPr>
          <w:p w14:paraId="0DD627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CF88676">
        <w:trPr>
          <w:cantSplit/>
          <w:trHeight w:val="340" w:hRule="atLeast"/>
          <w:jc w:val="center"/>
        </w:trPr>
        <w:tc>
          <w:tcPr>
            <w:tcW w:w="678" w:type="dxa"/>
            <w:vMerge w:val="continue"/>
            <w:tcBorders>
              <w:tl2br w:val="nil"/>
              <w:tr2bl w:val="nil"/>
            </w:tcBorders>
            <w:vAlign w:val="center"/>
          </w:tcPr>
          <w:p w14:paraId="65F6C0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13D374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2B693A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784FE196">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6A56DF94">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4684CB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FC922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227B98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77808B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DF92A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11.0</w:t>
            </w:r>
          </w:p>
          <w:p w14:paraId="2AB27A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250</w:t>
            </w:r>
          </w:p>
        </w:tc>
        <w:tc>
          <w:tcPr>
            <w:tcW w:w="664" w:type="dxa"/>
            <w:tcBorders>
              <w:tl2br w:val="nil"/>
              <w:tr2bl w:val="nil"/>
            </w:tcBorders>
            <w:shd w:val="clear" w:color="auto" w:fill="auto"/>
            <w:vAlign w:val="center"/>
          </w:tcPr>
          <w:p w14:paraId="591262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12D555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7CD531D">
        <w:trPr>
          <w:cantSplit/>
          <w:trHeight w:val="340" w:hRule="atLeast"/>
          <w:jc w:val="center"/>
        </w:trPr>
        <w:tc>
          <w:tcPr>
            <w:tcW w:w="678" w:type="dxa"/>
            <w:vMerge w:val="continue"/>
            <w:tcBorders>
              <w:tl2br w:val="nil"/>
              <w:tr2bl w:val="nil"/>
            </w:tcBorders>
            <w:vAlign w:val="center"/>
          </w:tcPr>
          <w:p w14:paraId="311E86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B0108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4AE066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空气箱老化试验</w:t>
            </w:r>
          </w:p>
          <w:p w14:paraId="13806425">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老化后抗张强度：中间值，最小</w:t>
            </w:r>
          </w:p>
          <w:p w14:paraId="41FED0AD">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老化后抗张强度：变化率，最大</w:t>
            </w:r>
          </w:p>
          <w:p w14:paraId="6DE35FD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6EDF4858">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老化后断裂伸长率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变化率，最大</w:t>
            </w:r>
          </w:p>
        </w:tc>
        <w:tc>
          <w:tcPr>
            <w:tcW w:w="773" w:type="dxa"/>
            <w:tcBorders>
              <w:tl2br w:val="nil"/>
              <w:tr2bl w:val="nil"/>
            </w:tcBorders>
            <w:shd w:val="clear" w:color="auto" w:fill="auto"/>
            <w:vAlign w:val="center"/>
          </w:tcPr>
          <w:p w14:paraId="2930FF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D7D77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003B9B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1FE62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5E4228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469A32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632BFB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eastAsia="zh-CN"/>
              </w:rPr>
            </w:pPr>
            <w:r>
              <w:rPr>
                <w:rFonts w:hint="default" w:ascii="Times New Roman Regular" w:hAnsi="Times New Roman Regular" w:eastAsia="宋体" w:cs="Times New Roman Regular"/>
                <w:kern w:val="2"/>
                <w:sz w:val="18"/>
                <w:szCs w:val="18"/>
                <w:lang w:eastAsia="zh-CN"/>
              </w:rPr>
              <w:t>—</w:t>
            </w:r>
          </w:p>
          <w:p w14:paraId="4CB2FF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15</w:t>
            </w:r>
            <w:r>
              <w:rPr>
                <w:rFonts w:hint="default" w:ascii="Times New Roman Regular" w:hAnsi="Times New Roman Regular" w:eastAsia="宋体" w:cs="Times New Roman Regular"/>
                <w:kern w:val="2"/>
                <w:sz w:val="18"/>
                <w:szCs w:val="18"/>
                <w:vertAlign w:val="superscript"/>
                <w:lang w:val="en-US" w:eastAsia="zh-CN"/>
              </w:rPr>
              <w:t>a</w:t>
            </w:r>
          </w:p>
          <w:p w14:paraId="6B8A3D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200</w:t>
            </w:r>
          </w:p>
          <w:p w14:paraId="4CADF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lang w:val="en-US" w:eastAsia="zh-CN"/>
              </w:rPr>
              <w:t>25</w:t>
            </w:r>
            <w:r>
              <w:rPr>
                <w:rFonts w:hint="default" w:ascii="Times New Roman Regular" w:hAnsi="Times New Roman Regular" w:eastAsia="宋体" w:cs="Times New Roman Regular"/>
                <w:kern w:val="2"/>
                <w:sz w:val="18"/>
                <w:szCs w:val="18"/>
                <w:vertAlign w:val="superscript"/>
                <w:lang w:val="en-US" w:eastAsia="zh-CN"/>
              </w:rPr>
              <w:t>a</w:t>
            </w:r>
          </w:p>
        </w:tc>
        <w:tc>
          <w:tcPr>
            <w:tcW w:w="664" w:type="dxa"/>
            <w:tcBorders>
              <w:tl2br w:val="nil"/>
              <w:tr2bl w:val="nil"/>
            </w:tcBorders>
            <w:shd w:val="clear" w:color="auto" w:fill="auto"/>
            <w:vAlign w:val="center"/>
          </w:tcPr>
          <w:p w14:paraId="685AAC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31B97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B28DEA1">
        <w:trPr>
          <w:cantSplit/>
          <w:trHeight w:val="340" w:hRule="atLeast"/>
          <w:jc w:val="center"/>
        </w:trPr>
        <w:tc>
          <w:tcPr>
            <w:tcW w:w="678" w:type="dxa"/>
            <w:vMerge w:val="continue"/>
            <w:tcBorders>
              <w:tl2br w:val="nil"/>
              <w:tr2bl w:val="nil"/>
            </w:tcBorders>
            <w:vAlign w:val="center"/>
          </w:tcPr>
          <w:p w14:paraId="682618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14978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073230FF">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热延伸试验</w:t>
            </w:r>
          </w:p>
          <w:p w14:paraId="1AEE1875">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载荷下伸长率：最大</w:t>
            </w:r>
          </w:p>
          <w:p w14:paraId="749A1BF0">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冷却后永久伸长率</w:t>
            </w:r>
            <w:r>
              <w:rPr>
                <w:rFonts w:hint="default" w:ascii="Times New Roman Regular" w:hAnsi="Times New Roman Regular" w:eastAsia="宋体" w:cs="Times New Roman Regular"/>
                <w:kern w:val="2"/>
                <w:sz w:val="18"/>
                <w:szCs w:val="18"/>
                <w:lang w:val="en-US" w:eastAsia="zh-CN"/>
              </w:rPr>
              <w:t>：最大</w:t>
            </w:r>
          </w:p>
        </w:tc>
        <w:tc>
          <w:tcPr>
            <w:tcW w:w="773" w:type="dxa"/>
            <w:tcBorders>
              <w:tl2br w:val="nil"/>
              <w:tr2bl w:val="nil"/>
            </w:tcBorders>
            <w:shd w:val="clear" w:color="auto" w:fill="auto"/>
            <w:vAlign w:val="center"/>
          </w:tcPr>
          <w:p w14:paraId="36E655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1504D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009FA6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79799E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4D220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175</w:t>
            </w:r>
          </w:p>
          <w:p w14:paraId="18A940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5</w:t>
            </w:r>
          </w:p>
        </w:tc>
        <w:tc>
          <w:tcPr>
            <w:tcW w:w="664" w:type="dxa"/>
            <w:tcBorders>
              <w:tl2br w:val="nil"/>
              <w:tr2bl w:val="nil"/>
            </w:tcBorders>
            <w:shd w:val="clear" w:color="auto" w:fill="auto"/>
            <w:vAlign w:val="center"/>
          </w:tcPr>
          <w:p w14:paraId="6DD611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7D054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6DEC3CA">
        <w:trPr>
          <w:cantSplit/>
          <w:trHeight w:val="340" w:hRule="atLeast"/>
          <w:jc w:val="center"/>
        </w:trPr>
        <w:tc>
          <w:tcPr>
            <w:tcW w:w="678" w:type="dxa"/>
            <w:vMerge w:val="continue"/>
            <w:tcBorders>
              <w:tl2br w:val="nil"/>
              <w:tr2bl w:val="nil"/>
            </w:tcBorders>
            <w:vAlign w:val="center"/>
          </w:tcPr>
          <w:p w14:paraId="188F6F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36A922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32B8503E">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w:t>
            </w:r>
            <w:r>
              <w:rPr>
                <w:rFonts w:hint="eastAsia" w:ascii="Times New Roman Regular" w:hAnsi="Times New Roman Regular" w:eastAsia="宋体" w:cs="Times New Roman Regular"/>
                <w:kern w:val="2"/>
                <w:sz w:val="18"/>
                <w:szCs w:val="18"/>
                <w:lang w:val="en-US" w:eastAsia="zh-CN"/>
              </w:rPr>
              <w:t>试验</w:t>
            </w:r>
          </w:p>
          <w:p w14:paraId="60DA461D">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浸油后抗张强度</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最大</w:t>
            </w:r>
          </w:p>
          <w:p w14:paraId="4B8A7146">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浸油后断裂伸长率</w:t>
            </w: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变化率</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最小</w:t>
            </w:r>
          </w:p>
        </w:tc>
        <w:tc>
          <w:tcPr>
            <w:tcW w:w="773" w:type="dxa"/>
            <w:tcBorders>
              <w:tl2br w:val="nil"/>
              <w:tr2bl w:val="nil"/>
            </w:tcBorders>
            <w:shd w:val="clear" w:color="auto" w:fill="auto"/>
            <w:vAlign w:val="center"/>
          </w:tcPr>
          <w:p w14:paraId="73F9DD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0E1FA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p w14:paraId="22FBE9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2351" w:type="dxa"/>
            <w:tcBorders>
              <w:tl2br w:val="nil"/>
              <w:tr2bl w:val="nil"/>
            </w:tcBorders>
            <w:shd w:val="clear" w:color="auto" w:fill="auto"/>
            <w:vAlign w:val="center"/>
          </w:tcPr>
          <w:p w14:paraId="4DCF54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04ECF2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p w14:paraId="3D5E0B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宋体" w:hAnsi="宋体" w:eastAsia="宋体" w:cs="宋体"/>
                <w:sz w:val="18"/>
                <w:szCs w:val="18"/>
                <w:highlight w:val="none"/>
                <w:lang w:val="en-US" w:eastAsia="zh-CN"/>
              </w:rPr>
              <w:t>－</w:t>
            </w:r>
            <w:r>
              <w:rPr>
                <w:rFonts w:hint="default" w:ascii="Times New Roman Regular" w:hAnsi="Times New Roman Regular" w:eastAsia="宋体" w:cs="Times New Roman Regular"/>
                <w:kern w:val="2"/>
                <w:sz w:val="18"/>
                <w:szCs w:val="18"/>
              </w:rPr>
              <w:t>40</w:t>
            </w:r>
            <w:r>
              <w:rPr>
                <w:rFonts w:hint="default" w:ascii="Times New Roman Regular" w:hAnsi="Times New Roman Regular" w:eastAsia="宋体" w:cs="Times New Roman Regular"/>
                <w:kern w:val="2"/>
                <w:sz w:val="18"/>
                <w:szCs w:val="18"/>
                <w:vertAlign w:val="superscript"/>
                <w:lang w:val="en-US" w:eastAsia="zh-CN"/>
              </w:rPr>
              <w:t>a</w:t>
            </w:r>
          </w:p>
        </w:tc>
        <w:tc>
          <w:tcPr>
            <w:tcW w:w="664" w:type="dxa"/>
            <w:tcBorders>
              <w:tl2br w:val="nil"/>
              <w:tr2bl w:val="nil"/>
            </w:tcBorders>
            <w:shd w:val="clear" w:color="auto" w:fill="auto"/>
            <w:vAlign w:val="center"/>
          </w:tcPr>
          <w:p w14:paraId="26F2C5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60CB61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6A62284">
        <w:trPr>
          <w:cantSplit/>
          <w:trHeight w:val="340" w:hRule="atLeast"/>
          <w:jc w:val="center"/>
        </w:trPr>
        <w:tc>
          <w:tcPr>
            <w:tcW w:w="678" w:type="dxa"/>
            <w:vMerge w:val="continue"/>
            <w:tcBorders>
              <w:bottom w:val="single" w:color="auto" w:sz="12" w:space="0"/>
              <w:tl2br w:val="nil"/>
              <w:tr2bl w:val="nil"/>
            </w:tcBorders>
            <w:vAlign w:val="center"/>
          </w:tcPr>
          <w:p w14:paraId="06A5EC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bottom w:val="single" w:color="auto" w:sz="12" w:space="0"/>
              <w:tl2br w:val="nil"/>
              <w:tr2bl w:val="nil"/>
            </w:tcBorders>
            <w:shd w:val="clear" w:color="auto" w:fill="auto"/>
            <w:vAlign w:val="center"/>
          </w:tcPr>
          <w:p w14:paraId="057A96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bottom w:val="single" w:color="auto" w:sz="12" w:space="0"/>
              <w:tl2br w:val="nil"/>
              <w:tr2bl w:val="nil"/>
            </w:tcBorders>
            <w:shd w:val="clear" w:color="auto" w:fill="auto"/>
            <w:vAlign w:val="center"/>
          </w:tcPr>
          <w:p w14:paraId="0E03E93F">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抗撕试验</w:t>
            </w:r>
          </w:p>
          <w:p w14:paraId="4F00ACB8">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抗撕强度：中间值，最小</w:t>
            </w:r>
          </w:p>
        </w:tc>
        <w:tc>
          <w:tcPr>
            <w:tcW w:w="773" w:type="dxa"/>
            <w:tcBorders>
              <w:bottom w:val="single" w:color="auto" w:sz="12" w:space="0"/>
              <w:tl2br w:val="nil"/>
              <w:tr2bl w:val="nil"/>
            </w:tcBorders>
            <w:shd w:val="clear" w:color="auto" w:fill="auto"/>
            <w:vAlign w:val="center"/>
          </w:tcPr>
          <w:p w14:paraId="72E334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C4F6A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N/mm</w:t>
            </w:r>
          </w:p>
        </w:tc>
        <w:tc>
          <w:tcPr>
            <w:tcW w:w="2351" w:type="dxa"/>
            <w:tcBorders>
              <w:bottom w:val="single" w:color="auto" w:sz="12" w:space="0"/>
              <w:tl2br w:val="nil"/>
              <w:tr2bl w:val="nil"/>
            </w:tcBorders>
            <w:shd w:val="clear" w:color="auto" w:fill="auto"/>
            <w:vAlign w:val="center"/>
          </w:tcPr>
          <w:p w14:paraId="21C60B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E42D3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5.0</w:t>
            </w:r>
          </w:p>
        </w:tc>
        <w:tc>
          <w:tcPr>
            <w:tcW w:w="664" w:type="dxa"/>
            <w:tcBorders>
              <w:bottom w:val="single" w:color="auto" w:sz="12" w:space="0"/>
              <w:tl2br w:val="nil"/>
              <w:tr2bl w:val="nil"/>
            </w:tcBorders>
            <w:shd w:val="clear" w:color="auto" w:fill="auto"/>
            <w:vAlign w:val="center"/>
          </w:tcPr>
          <w:p w14:paraId="0D2934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bottom w:val="single" w:color="auto" w:sz="12" w:space="0"/>
              <w:tl2br w:val="nil"/>
              <w:tr2bl w:val="nil"/>
            </w:tcBorders>
            <w:vAlign w:val="center"/>
          </w:tcPr>
          <w:p w14:paraId="0138BD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0DD3F71B">
        <w:trPr>
          <w:cantSplit/>
          <w:trHeight w:val="340" w:hRule="atLeast"/>
          <w:jc w:val="center"/>
        </w:trPr>
        <w:tc>
          <w:tcPr>
            <w:tcW w:w="9468" w:type="dxa"/>
            <w:gridSpan w:val="8"/>
            <w:tcBorders>
              <w:top w:val="single" w:color="auto" w:sz="12" w:space="0"/>
            </w:tcBorders>
            <w:vAlign w:val="center"/>
          </w:tcPr>
          <w:p w14:paraId="07E23C9E">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bookmarkStart w:id="630" w:name="_Toc1465722787"/>
            <w:bookmarkStart w:id="631" w:name="_Toc11167"/>
            <w:bookmarkStart w:id="632" w:name="_Toc1005079923"/>
            <w:bookmarkStart w:id="633" w:name="_Toc458416484"/>
            <w:r>
              <w:rPr>
                <w:rFonts w:hint="default" w:ascii="Times New Roman Regular" w:hAnsi="Times New Roman Regular" w:eastAsia="宋体" w:cs="Times New Roman Regular"/>
                <w:kern w:val="2"/>
                <w:sz w:val="18"/>
                <w:szCs w:val="18"/>
                <w:vertAlign w:val="superscript"/>
                <w:lang w:val="en-US" w:eastAsia="zh-CN"/>
              </w:rPr>
              <w:t>a</w:t>
            </w:r>
            <w:r>
              <w:rPr>
                <w:rFonts w:hint="eastAsia" w:ascii="Times New Roman Regular" w:hAnsi="Times New Roman Regular" w:eastAsia="宋体" w:cs="Times New Roman Regular"/>
                <w:kern w:val="2"/>
                <w:sz w:val="18"/>
                <w:szCs w:val="18"/>
                <w:vertAlign w:val="superscript"/>
                <w:lang w:val="en-US" w:eastAsia="zh-CN"/>
              </w:rPr>
              <w:t xml:space="preserve"> </w:t>
            </w:r>
            <w:r>
              <w:rPr>
                <w:rFonts w:hint="eastAsia" w:ascii="Times New Roman Regular" w:hAnsi="Times New Roman Regular" w:eastAsia="宋体" w:cs="Times New Roman Regular"/>
                <w:kern w:val="2"/>
                <w:sz w:val="18"/>
                <w:szCs w:val="18"/>
                <w:lang w:val="en-US" w:eastAsia="zh-CN"/>
              </w:rPr>
              <w:t>不考察上限值。</w:t>
            </w:r>
          </w:p>
        </w:tc>
      </w:tr>
    </w:tbl>
    <w:p w14:paraId="31D44518">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634" w:name="_Toc15282"/>
      <w:bookmarkStart w:id="635" w:name="_Toc3331"/>
      <w:bookmarkStart w:id="636" w:name="_Toc21456"/>
      <w:bookmarkStart w:id="637" w:name="_Toc1796262520"/>
      <w:bookmarkStart w:id="638" w:name="_Toc1447"/>
      <w:bookmarkStart w:id="639" w:name="_Toc2106819891"/>
      <w:bookmarkStart w:id="640" w:name="_Toc22949"/>
      <w:r>
        <w:rPr>
          <w:rFonts w:hint="eastAsia" w:ascii="黑体" w:hAnsi="黑体" w:eastAsia="黑体" w:cs="黑体"/>
          <w:b w:val="0"/>
          <w:bCs w:val="0"/>
          <w:kern w:val="0"/>
          <w:sz w:val="21"/>
          <w:szCs w:val="21"/>
          <w:lang w:val="en-US" w:eastAsia="zh-CN"/>
        </w:rPr>
        <w:t>供应商响应部分</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30"/>
      <w:bookmarkEnd w:id="631"/>
      <w:bookmarkEnd w:id="632"/>
      <w:bookmarkEnd w:id="633"/>
      <w:bookmarkEnd w:id="634"/>
      <w:bookmarkEnd w:id="635"/>
      <w:bookmarkEnd w:id="636"/>
      <w:bookmarkEnd w:id="637"/>
      <w:bookmarkEnd w:id="638"/>
      <w:bookmarkEnd w:id="639"/>
      <w:bookmarkEnd w:id="640"/>
    </w:p>
    <w:p w14:paraId="3DE0FBAB">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22</w:t>
      </w:r>
      <w:r>
        <w:rPr>
          <w:rFonts w:hint="eastAsia" w:ascii="宋体" w:hAnsi="宋体" w:eastAsia="宋体" w:cs="宋体"/>
          <w:b w:val="0"/>
          <w:bCs w:val="0"/>
          <w:kern w:val="0"/>
          <w:sz w:val="21"/>
          <w:szCs w:val="21"/>
          <w:lang w:val="en-US" w:eastAsia="zh-CN"/>
        </w:rPr>
        <w:t>。</w:t>
      </w:r>
    </w:p>
    <w:p w14:paraId="1B8122D0">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22</w:t>
      </w:r>
      <w:r>
        <w:rPr>
          <w:rFonts w:hint="eastAsia" w:ascii="黑体" w:hAnsi="黑体" w:cs="黑体"/>
          <w:sz w:val="21"/>
          <w:szCs w:val="21"/>
        </w:rPr>
        <w:fldChar w:fldCharType="end"/>
      </w:r>
      <w:bookmarkStart w:id="641" w:name="_Toc25654"/>
      <w:bookmarkStart w:id="642" w:name="_Toc1003393808"/>
      <w:bookmarkStart w:id="643" w:name="_Toc6481"/>
      <w:bookmarkStart w:id="644" w:name="_Toc1580008225"/>
      <w:bookmarkStart w:id="645" w:name="_Toc24420"/>
      <w:bookmarkStart w:id="646" w:name="_Toc24344"/>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技术偏差</w:t>
      </w:r>
      <w:r>
        <w:rPr>
          <w:rFonts w:hint="eastAsia" w:ascii="黑体" w:hAnsi="黑体" w:eastAsia="黑体" w:cs="黑体"/>
          <w:b w:val="0"/>
          <w:bCs w:val="0"/>
          <w:kern w:val="2"/>
          <w:sz w:val="21"/>
          <w:szCs w:val="21"/>
          <w:lang w:val="en-US" w:eastAsia="zh-CN" w:bidi="ar"/>
        </w:rPr>
        <w:t>表</w:t>
      </w:r>
      <w:bookmarkEnd w:id="641"/>
      <w:bookmarkEnd w:id="642"/>
      <w:bookmarkEnd w:id="643"/>
      <w:bookmarkEnd w:id="644"/>
      <w:bookmarkEnd w:id="645"/>
      <w:bookmarkEnd w:id="646"/>
    </w:p>
    <w:tbl>
      <w:tblPr>
        <w:tblStyle w:val="24"/>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13225D9E">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0B57037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3B89EA7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4F545A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3DEB89A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355D3C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6BEA951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512DEDD9">
        <w:trPr>
          <w:trHeight w:val="340" w:hRule="atLeast"/>
        </w:trPr>
        <w:tc>
          <w:tcPr>
            <w:tcW w:w="396" w:type="pct"/>
            <w:tcBorders>
              <w:top w:val="single" w:color="000000" w:sz="12" w:space="0"/>
              <w:tl2br w:val="nil"/>
              <w:tr2bl w:val="nil"/>
            </w:tcBorders>
            <w:vAlign w:val="center"/>
          </w:tcPr>
          <w:p w14:paraId="0A58CC4B">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4893AB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1AD0A5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54516FC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1DB89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3AAC5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79805C5">
        <w:trPr>
          <w:trHeight w:val="340" w:hRule="atLeast"/>
        </w:trPr>
        <w:tc>
          <w:tcPr>
            <w:tcW w:w="396" w:type="pct"/>
            <w:tcBorders>
              <w:tl2br w:val="nil"/>
              <w:tr2bl w:val="nil"/>
            </w:tcBorders>
            <w:vAlign w:val="center"/>
          </w:tcPr>
          <w:p w14:paraId="410EA89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573057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7FE27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0E4E0B9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42C47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143A839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662D63B">
        <w:trPr>
          <w:trHeight w:val="340" w:hRule="atLeast"/>
        </w:trPr>
        <w:tc>
          <w:tcPr>
            <w:tcW w:w="396" w:type="pct"/>
            <w:tcBorders>
              <w:tl2br w:val="nil"/>
              <w:tr2bl w:val="nil"/>
            </w:tcBorders>
            <w:vAlign w:val="center"/>
          </w:tcPr>
          <w:p w14:paraId="70A1BE1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6FC44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4D588EB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BFCCC0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D37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E134E2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21D2E59A">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47" w:name="_Toc9348"/>
      <w:bookmarkStart w:id="648" w:name="_Toc18073810"/>
      <w:bookmarkStart w:id="649" w:name="_Toc2394"/>
      <w:bookmarkStart w:id="650" w:name="_Toc29776"/>
      <w:bookmarkStart w:id="651" w:name="_Toc60240522"/>
      <w:bookmarkStart w:id="652" w:name="_Toc605470815"/>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w:hAnsi="Times New Roman" w:eastAsia="宋体" w:cs="Times New Roman"/>
          <w:b w:val="0"/>
          <w:bCs w:val="0"/>
          <w:kern w:val="0"/>
          <w:sz w:val="21"/>
          <w:szCs w:val="21"/>
          <w:lang w:val="en-US" w:eastAsia="zh-CN"/>
        </w:rPr>
        <w:t>2</w:t>
      </w:r>
      <w:r>
        <w:rPr>
          <w:rFonts w:hint="eastAsia" w:ascii="Times New Roman" w:hAnsi="Times New Roman" w:eastAsia="宋体" w:cs="Times New Roman"/>
          <w:b w:val="0"/>
          <w:bCs w:val="0"/>
          <w:kern w:val="0"/>
          <w:sz w:val="21"/>
          <w:szCs w:val="21"/>
          <w:lang w:val="en-US" w:eastAsia="zh-CN"/>
        </w:rPr>
        <w:t>3</w:t>
      </w:r>
      <w:r>
        <w:rPr>
          <w:rFonts w:hint="eastAsia" w:ascii="宋体" w:hAnsi="宋体" w:eastAsia="宋体" w:cs="宋体"/>
          <w:b w:val="0"/>
          <w:bCs w:val="0"/>
          <w:kern w:val="0"/>
          <w:sz w:val="21"/>
          <w:szCs w:val="21"/>
          <w:lang w:val="en-US" w:eastAsia="zh-CN"/>
        </w:rPr>
        <w:t>中列明组件材料配置。</w:t>
      </w:r>
    </w:p>
    <w:bookmarkEnd w:id="647"/>
    <w:bookmarkEnd w:id="648"/>
    <w:bookmarkEnd w:id="649"/>
    <w:bookmarkEnd w:id="650"/>
    <w:bookmarkEnd w:id="651"/>
    <w:bookmarkEnd w:id="652"/>
    <w:p w14:paraId="0867CA33">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23</w:t>
      </w:r>
      <w:r>
        <w:rPr>
          <w:rFonts w:hint="eastAsia" w:ascii="黑体" w:hAnsi="黑体" w:cs="黑体"/>
          <w:sz w:val="21"/>
          <w:szCs w:val="21"/>
        </w:rPr>
        <w:fldChar w:fldCharType="end"/>
      </w:r>
      <w:bookmarkStart w:id="653" w:name="_Toc302513498"/>
      <w:bookmarkStart w:id="654" w:name="_Toc9392"/>
      <w:bookmarkStart w:id="655" w:name="_Toc9572"/>
      <w:bookmarkStart w:id="656" w:name="_Toc353282836"/>
      <w:bookmarkStart w:id="657" w:name="_Toc30768"/>
      <w:bookmarkStart w:id="658" w:name="_Toc17963"/>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主要原材料产地</w:t>
      </w:r>
      <w:r>
        <w:rPr>
          <w:rFonts w:hint="eastAsia" w:ascii="黑体" w:hAnsi="黑体" w:eastAsia="黑体" w:cs="黑体"/>
          <w:b w:val="0"/>
          <w:kern w:val="2"/>
          <w:sz w:val="21"/>
          <w:szCs w:val="21"/>
          <w:lang w:val="en-US" w:eastAsia="zh-CN" w:bidi="ar"/>
        </w:rPr>
        <w:t>清单</w:t>
      </w:r>
      <w:bookmarkEnd w:id="653"/>
      <w:bookmarkEnd w:id="654"/>
      <w:bookmarkEnd w:id="655"/>
      <w:bookmarkEnd w:id="656"/>
      <w:bookmarkEnd w:id="657"/>
      <w:bookmarkEnd w:id="658"/>
    </w:p>
    <w:tbl>
      <w:tblPr>
        <w:tblStyle w:val="24"/>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54BD76CC">
        <w:trPr>
          <w:trHeight w:val="340" w:hRule="atLeast"/>
        </w:trPr>
        <w:tc>
          <w:tcPr>
            <w:tcW w:w="833" w:type="pct"/>
            <w:tcBorders>
              <w:top w:val="single" w:color="000000" w:sz="12" w:space="0"/>
              <w:left w:val="single" w:color="000000" w:sz="12" w:space="0"/>
              <w:bottom w:val="single" w:color="000000" w:sz="12" w:space="0"/>
              <w:right w:val="single" w:color="000000" w:sz="4" w:space="0"/>
            </w:tcBorders>
            <w:vAlign w:val="center"/>
          </w:tcPr>
          <w:p w14:paraId="3A910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0B04825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67152DB">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072E24AC">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4307E9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392AE4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0EF064">
        <w:trPr>
          <w:trHeight w:val="340" w:hRule="atLeast"/>
        </w:trPr>
        <w:tc>
          <w:tcPr>
            <w:tcW w:w="833" w:type="pct"/>
            <w:tcBorders>
              <w:top w:val="single" w:color="000000" w:sz="12" w:space="0"/>
              <w:tl2br w:val="nil"/>
              <w:tr2bl w:val="nil"/>
            </w:tcBorders>
            <w:shd w:val="clear" w:color="auto" w:fill="auto"/>
            <w:vAlign w:val="center"/>
          </w:tcPr>
          <w:p w14:paraId="2E9CCD4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7E5458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46406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64979A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B8B5D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C2344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7103F21">
        <w:trPr>
          <w:trHeight w:val="340" w:hRule="atLeast"/>
        </w:trPr>
        <w:tc>
          <w:tcPr>
            <w:tcW w:w="833" w:type="pct"/>
            <w:tcBorders>
              <w:tl2br w:val="nil"/>
              <w:tr2bl w:val="nil"/>
            </w:tcBorders>
            <w:shd w:val="clear" w:color="auto" w:fill="auto"/>
            <w:vAlign w:val="center"/>
          </w:tcPr>
          <w:p w14:paraId="0C37985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07CFBC8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A57B4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441E9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867EC5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7F068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CE75C72">
        <w:trPr>
          <w:trHeight w:val="381" w:hRule="atLeast"/>
        </w:trPr>
        <w:tc>
          <w:tcPr>
            <w:tcW w:w="833" w:type="pct"/>
            <w:tcBorders>
              <w:tl2br w:val="nil"/>
              <w:tr2bl w:val="nil"/>
            </w:tcBorders>
            <w:shd w:val="clear" w:color="auto" w:fill="auto"/>
            <w:vAlign w:val="center"/>
          </w:tcPr>
          <w:p w14:paraId="0B2E2CB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F41B2A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C1474F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6A2D92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30BDC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EC015E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BA05BB0">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659" w:name="_Toc1370468219"/>
      <w:bookmarkStart w:id="660" w:name="_Toc8030"/>
      <w:bookmarkStart w:id="661" w:name="_Toc30988"/>
      <w:bookmarkStart w:id="662" w:name="_Toc60240523"/>
      <w:bookmarkStart w:id="663" w:name="_Toc26318"/>
      <w:bookmarkStart w:id="664" w:name="_Toc18073811"/>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w:hAnsi="Times New Roman" w:eastAsia="宋体" w:cs="Times New Roman"/>
          <w:b w:val="0"/>
          <w:bCs w:val="0"/>
          <w:kern w:val="0"/>
          <w:sz w:val="21"/>
          <w:szCs w:val="21"/>
          <w:lang w:val="en-US" w:eastAsia="zh-CN"/>
        </w:rPr>
        <w:t>2</w:t>
      </w:r>
      <w:r>
        <w:rPr>
          <w:rFonts w:hint="eastAsia" w:ascii="Times New Roman" w:hAnsi="Times New Roman" w:eastAsia="宋体" w:cs="Times New Roman"/>
          <w:b w:val="0"/>
          <w:bCs w:val="0"/>
          <w:kern w:val="0"/>
          <w:sz w:val="21"/>
          <w:szCs w:val="21"/>
          <w:lang w:val="en-US" w:eastAsia="zh-CN"/>
        </w:rPr>
        <w:t>4</w:t>
      </w:r>
      <w:r>
        <w:rPr>
          <w:rFonts w:hint="eastAsia" w:ascii="宋体" w:hAnsi="宋体" w:eastAsia="宋体" w:cs="宋体"/>
          <w:b w:val="0"/>
          <w:bCs w:val="0"/>
          <w:kern w:val="0"/>
          <w:sz w:val="21"/>
          <w:szCs w:val="21"/>
          <w:lang w:val="en-US" w:eastAsia="zh-CN"/>
        </w:rPr>
        <w:t>中列明主要原材料产地清单。</w:t>
      </w:r>
    </w:p>
    <w:bookmarkEnd w:id="659"/>
    <w:bookmarkEnd w:id="660"/>
    <w:bookmarkEnd w:id="661"/>
    <w:bookmarkEnd w:id="662"/>
    <w:bookmarkEnd w:id="663"/>
    <w:bookmarkEnd w:id="664"/>
    <w:p w14:paraId="728672F6">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24</w:t>
      </w:r>
      <w:r>
        <w:rPr>
          <w:rFonts w:hint="eastAsia" w:ascii="黑体" w:hAnsi="黑体" w:cs="黑体"/>
          <w:sz w:val="21"/>
          <w:szCs w:val="21"/>
        </w:rPr>
        <w:fldChar w:fldCharType="end"/>
      </w:r>
      <w:bookmarkStart w:id="665" w:name="_Toc30188"/>
      <w:bookmarkStart w:id="666" w:name="_Toc1796122990"/>
      <w:bookmarkStart w:id="667" w:name="_Toc28093"/>
      <w:bookmarkStart w:id="668" w:name="_Toc881267470"/>
      <w:bookmarkStart w:id="669" w:name="_Toc4990"/>
      <w:bookmarkStart w:id="670" w:name="_Toc4509"/>
      <w:r>
        <w:rPr>
          <w:rFonts w:hint="eastAsia" w:ascii="黑体" w:hAnsi="黑体" w:cs="黑体"/>
          <w:sz w:val="21"/>
          <w:szCs w:val="21"/>
          <w:lang w:val="en-US" w:eastAsia="zh-CN"/>
        </w:rPr>
        <w:t xml:space="preserve">  </w:t>
      </w:r>
      <w:r>
        <w:rPr>
          <w:rFonts w:hint="eastAsia" w:ascii="黑体" w:hAnsi="黑体" w:eastAsia="黑体" w:cs="黑体"/>
          <w:b w:val="0"/>
          <w:kern w:val="2"/>
          <w:sz w:val="21"/>
          <w:szCs w:val="21"/>
          <w:lang w:bidi="ar"/>
        </w:rPr>
        <w:t>推荐的备品备件、专用工具和仪器仪表供货</w:t>
      </w:r>
      <w:r>
        <w:rPr>
          <w:rFonts w:hint="eastAsia" w:ascii="黑体" w:hAnsi="黑体" w:eastAsia="黑体" w:cs="黑体"/>
          <w:b w:val="0"/>
          <w:bCs w:val="0"/>
          <w:kern w:val="2"/>
          <w:sz w:val="21"/>
          <w:szCs w:val="21"/>
          <w:lang w:val="en-US" w:eastAsia="zh-CN" w:bidi="ar"/>
        </w:rPr>
        <w:t>表</w:t>
      </w:r>
      <w:bookmarkEnd w:id="665"/>
      <w:bookmarkEnd w:id="666"/>
      <w:bookmarkEnd w:id="667"/>
      <w:bookmarkEnd w:id="668"/>
      <w:bookmarkEnd w:id="669"/>
      <w:bookmarkEnd w:id="670"/>
    </w:p>
    <w:tbl>
      <w:tblPr>
        <w:tblStyle w:val="2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594"/>
        <w:gridCol w:w="1594"/>
        <w:gridCol w:w="1594"/>
        <w:gridCol w:w="1594"/>
        <w:gridCol w:w="1594"/>
      </w:tblGrid>
      <w:tr w14:paraId="3A8E3DC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4F9BC21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4E0FC3C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FF9678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00748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121620C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3C388A7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A63DA4">
        <w:trPr>
          <w:trHeight w:val="340" w:hRule="atLeast"/>
          <w:jc w:val="center"/>
        </w:trPr>
        <w:tc>
          <w:tcPr>
            <w:tcW w:w="1594" w:type="dxa"/>
            <w:tcBorders>
              <w:top w:val="single" w:color="000000" w:sz="12" w:space="0"/>
              <w:tl2br w:val="nil"/>
              <w:tr2bl w:val="nil"/>
            </w:tcBorders>
            <w:vAlign w:val="center"/>
          </w:tcPr>
          <w:p w14:paraId="64981B22">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55F6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C3DF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70FD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735C8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D4434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2989A00">
        <w:trPr>
          <w:trHeight w:val="340" w:hRule="atLeast"/>
          <w:jc w:val="center"/>
        </w:trPr>
        <w:tc>
          <w:tcPr>
            <w:tcW w:w="1594" w:type="dxa"/>
            <w:tcBorders>
              <w:tl2br w:val="nil"/>
              <w:tr2bl w:val="nil"/>
            </w:tcBorders>
            <w:vAlign w:val="center"/>
          </w:tcPr>
          <w:p w14:paraId="64F33D4F">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5CF09F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85F18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0C954D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4EAA8D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683E0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F046BF1">
        <w:trPr>
          <w:trHeight w:val="340" w:hRule="atLeast"/>
          <w:jc w:val="center"/>
        </w:trPr>
        <w:tc>
          <w:tcPr>
            <w:tcW w:w="1594" w:type="dxa"/>
            <w:tcBorders>
              <w:tl2br w:val="nil"/>
              <w:tr2bl w:val="nil"/>
            </w:tcBorders>
            <w:vAlign w:val="center"/>
          </w:tcPr>
          <w:p w14:paraId="33627E2E">
            <w:pPr>
              <w:keepNext w:val="0"/>
              <w:keepLines w:val="0"/>
              <w:suppressLineNumbers w:val="0"/>
              <w:spacing w:before="0" w:beforeAutospacing="0" w:after="0" w:afterAutospacing="0" w:line="240" w:lineRule="exact"/>
              <w:ind w:left="0" w:leftChars="0" w:right="0" w:rightChars="0"/>
              <w:jc w:val="center"/>
              <w:rPr>
                <w:rFonts w:hint="default" w:ascii="宋体" w:hAnsi="宋体"/>
                <w:sz w:val="18"/>
                <w:szCs w:val="18"/>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28DD5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9732F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67C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AA084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77D63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178FDCC9">
      <w:pPr>
        <w:numPr>
          <w:ilvl w:val="0"/>
          <w:numId w:val="0"/>
        </w:numPr>
        <w:tabs>
          <w:tab w:val="left" w:pos="420"/>
        </w:tabs>
        <w:spacing w:line="360" w:lineRule="auto"/>
        <w:ind w:leftChars="0"/>
        <w:jc w:val="left"/>
        <w:outlineLvl w:val="9"/>
        <w:rPr>
          <w:rFonts w:hint="eastAsia" w:ascii="宋体" w:hAnsi="宋体" w:eastAsia="宋体" w:cs="宋体"/>
          <w:b/>
          <w:bCs/>
          <w:kern w:val="0"/>
          <w:szCs w:val="21"/>
          <w:lang w:val="en-US" w:eastAsia="zh-CN"/>
        </w:rPr>
        <w:sectPr>
          <w:footerReference r:id="rId16" w:type="default"/>
          <w:footerReference r:id="rId17" w:type="even"/>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71" w:name="_Toc9514"/>
      <w:bookmarkStart w:id="672" w:name="_Toc21362"/>
      <w:bookmarkStart w:id="673" w:name="_Toc14617"/>
      <w:bookmarkStart w:id="674" w:name="_Toc8608"/>
      <w:bookmarkStart w:id="675" w:name="_Toc19461"/>
      <w:bookmarkStart w:id="676" w:name="_Toc18238"/>
    </w:p>
    <w:bookmarkEnd w:id="671"/>
    <w:bookmarkEnd w:id="672"/>
    <w:bookmarkEnd w:id="673"/>
    <w:bookmarkEnd w:id="674"/>
    <w:bookmarkEnd w:id="675"/>
    <w:bookmarkEnd w:id="676"/>
    <w:p w14:paraId="4B7BD6AD">
      <w:pPr>
        <w:widowControl w:val="0"/>
        <w:numPr>
          <w:ilvl w:val="-1"/>
          <w:numId w:val="0"/>
        </w:numPr>
        <w:kinsoku/>
        <w:autoSpaceDE/>
        <w:autoSpaceDN/>
        <w:adjustRightInd/>
        <w:snapToGrid/>
        <w:spacing w:before="850" w:beforeLines="0" w:after="283" w:afterLines="0" w:line="360" w:lineRule="auto"/>
        <w:jc w:val="center"/>
        <w:textAlignment w:val="auto"/>
        <w:outlineLvl w:val="0"/>
        <w:rPr>
          <w:rFonts w:hint="eastAsia" w:ascii="黑体" w:hAnsi="黑体" w:eastAsia="黑体" w:cs="黑体"/>
          <w:b w:val="0"/>
          <w:bCs w:val="0"/>
          <w:snapToGrid/>
          <w:kern w:val="2"/>
          <w:szCs w:val="21"/>
          <w:highlight w:val="none"/>
          <w:lang w:val="en-US" w:eastAsia="zh-CN"/>
        </w:rPr>
      </w:pPr>
      <w:bookmarkStart w:id="677" w:name="_Toc617966372"/>
      <w:bookmarkStart w:id="678" w:name="_Toc16636"/>
      <w:bookmarkStart w:id="679" w:name="_Toc459064114"/>
      <w:bookmarkStart w:id="680" w:name="_Toc271898559"/>
      <w:bookmarkStart w:id="681" w:name="_Toc22168"/>
      <w:bookmarkStart w:id="682" w:name="_Toc1611536301"/>
      <w:bookmarkStart w:id="683" w:name="_Toc15445"/>
      <w:bookmarkStart w:id="684" w:name="_Toc16363"/>
      <w:bookmarkStart w:id="685" w:name="_Toc20611"/>
      <w:bookmarkStart w:id="686" w:name="_Toc27555"/>
      <w:r>
        <w:rPr>
          <w:rFonts w:hint="eastAsia" w:ascii="黑体" w:hAnsi="黑体" w:eastAsia="黑体" w:cs="黑体"/>
          <w:b w:val="0"/>
          <w:bCs w:val="0"/>
          <w:snapToGrid/>
          <w:kern w:val="2"/>
          <w:szCs w:val="21"/>
          <w:highlight w:val="none"/>
          <w:lang w:val="en-US" w:eastAsia="zh-CN"/>
        </w:rPr>
        <w:t>附录A</w:t>
      </w:r>
      <w:r>
        <w:rPr>
          <w:rFonts w:hint="eastAsia" w:ascii="黑体" w:hAnsi="黑体" w:eastAsia="黑体" w:cs="黑体"/>
          <w:b w:val="0"/>
          <w:bCs w:val="0"/>
          <w:snapToGrid/>
          <w:kern w:val="2"/>
          <w:szCs w:val="21"/>
          <w:highlight w:val="none"/>
          <w:lang w:val="en-US" w:eastAsia="zh-CN"/>
        </w:rPr>
        <w:br w:type="textWrapping"/>
      </w:r>
      <w:r>
        <w:rPr>
          <w:rFonts w:hint="eastAsia" w:ascii="黑体" w:hAnsi="黑体" w:eastAsia="黑体" w:cs="黑体"/>
          <w:b w:val="0"/>
          <w:bCs w:val="0"/>
          <w:snapToGrid/>
          <w:kern w:val="2"/>
          <w:szCs w:val="21"/>
          <w:highlight w:val="none"/>
          <w:lang w:val="en-US" w:eastAsia="zh-CN"/>
        </w:rPr>
        <w:t>（资料性）</w:t>
      </w:r>
      <w:r>
        <w:rPr>
          <w:rFonts w:hint="eastAsia" w:ascii="黑体" w:hAnsi="黑体" w:eastAsia="黑体" w:cs="黑体"/>
          <w:b w:val="0"/>
          <w:bCs w:val="0"/>
          <w:snapToGrid/>
          <w:kern w:val="2"/>
          <w:szCs w:val="21"/>
          <w:highlight w:val="none"/>
          <w:lang w:val="en-US" w:eastAsia="zh-CN"/>
        </w:rPr>
        <w:br w:type="textWrapping"/>
      </w:r>
      <w:bookmarkEnd w:id="677"/>
      <w:r>
        <w:rPr>
          <w:rFonts w:hint="eastAsia" w:ascii="黑体" w:hAnsi="黑体" w:eastAsia="黑体" w:cs="黑体"/>
          <w:b w:val="0"/>
          <w:bCs w:val="0"/>
          <w:snapToGrid/>
          <w:kern w:val="2"/>
          <w:szCs w:val="21"/>
          <w:highlight w:val="none"/>
          <w:lang w:val="en-US" w:eastAsia="zh-CN"/>
        </w:rPr>
        <w:t>煤矿用移动金属屏蔽监视型橡套软电缆常用型号</w:t>
      </w:r>
      <w:bookmarkEnd w:id="678"/>
      <w:bookmarkEnd w:id="679"/>
      <w:bookmarkEnd w:id="680"/>
      <w:bookmarkEnd w:id="681"/>
      <w:bookmarkEnd w:id="682"/>
      <w:bookmarkEnd w:id="683"/>
      <w:bookmarkEnd w:id="684"/>
      <w:bookmarkEnd w:id="685"/>
      <w:bookmarkEnd w:id="686"/>
    </w:p>
    <w:p w14:paraId="3C0EC89C">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left="0" w:right="0" w:firstLine="420" w:firstLineChars="200"/>
        <w:jc w:val="left"/>
        <w:textAlignment w:val="auto"/>
        <w:outlineLvl w:val="9"/>
        <w:rPr>
          <w:rFonts w:hint="eastAsia" w:ascii="宋体" w:hAnsi="宋体" w:eastAsia="宋体" w:cs="宋体"/>
          <w:spacing w:val="0"/>
          <w:sz w:val="21"/>
          <w:szCs w:val="24"/>
          <w:highlight w:val="none"/>
          <w:lang w:val="en-US" w:eastAsia="zh-CN"/>
        </w:rPr>
      </w:pPr>
      <w:r>
        <w:rPr>
          <w:rFonts w:hint="default" w:ascii="宋体" w:hAnsi="宋体" w:eastAsiaTheme="minorEastAsia" w:cstheme="minorBidi"/>
          <w:spacing w:val="0"/>
          <w:sz w:val="21"/>
          <w:szCs w:val="24"/>
          <w:highlight w:val="none"/>
        </w:rPr>
        <w:t>煤矿用移动金属屏蔽监视型软电缆常用型号</w:t>
      </w:r>
      <w:r>
        <w:rPr>
          <w:rFonts w:hint="eastAsia" w:ascii="宋体" w:hAnsi="宋体" w:cstheme="minorBidi"/>
          <w:spacing w:val="0"/>
          <w:sz w:val="21"/>
          <w:szCs w:val="24"/>
          <w:highlight w:val="none"/>
          <w:lang w:val="en-US" w:eastAsia="zh-CN"/>
        </w:rPr>
        <w:t>见</w:t>
      </w:r>
      <w:r>
        <w:rPr>
          <w:rFonts w:hint="eastAsia" w:ascii="宋体" w:hAnsi="宋体" w:eastAsia="宋体" w:cs="宋体"/>
          <w:spacing w:val="0"/>
          <w:sz w:val="21"/>
          <w:szCs w:val="24"/>
          <w:highlight w:val="none"/>
          <w:lang w:val="en-US" w:eastAsia="zh-CN"/>
        </w:rPr>
        <w:t>表</w:t>
      </w:r>
      <w:r>
        <w:rPr>
          <w:rFonts w:hint="default" w:ascii="Times New Roman Regular" w:hAnsi="Times New Roman Regular" w:eastAsia="宋体" w:cs="Times New Roman Regular"/>
          <w:spacing w:val="0"/>
          <w:sz w:val="21"/>
          <w:szCs w:val="24"/>
          <w:highlight w:val="none"/>
          <w:lang w:val="en-US" w:eastAsia="en-US"/>
        </w:rPr>
        <w:t>A.1</w:t>
      </w:r>
      <w:r>
        <w:rPr>
          <w:rFonts w:hint="eastAsia" w:ascii="宋体" w:hAnsi="宋体" w:eastAsia="宋体" w:cs="宋体"/>
          <w:spacing w:val="0"/>
          <w:sz w:val="21"/>
          <w:szCs w:val="24"/>
          <w:highlight w:val="none"/>
          <w:lang w:val="en-US" w:eastAsia="zh-CN"/>
        </w:rPr>
        <w:t>。</w:t>
      </w:r>
    </w:p>
    <w:p w14:paraId="01BE2481">
      <w:pPr>
        <w:pStyle w:val="12"/>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表A.</w:t>
      </w:r>
      <w:r>
        <w:rPr>
          <w:rFonts w:hint="eastAsia" w:ascii="黑体" w:hAnsi="黑体" w:cs="黑体"/>
          <w:sz w:val="21"/>
          <w:szCs w:val="21"/>
        </w:rPr>
        <w:fldChar w:fldCharType="begin"/>
      </w:r>
      <w:r>
        <w:rPr>
          <w:rFonts w:hint="eastAsia" w:ascii="黑体" w:hAnsi="黑体" w:cs="黑体"/>
          <w:sz w:val="21"/>
          <w:szCs w:val="21"/>
        </w:rPr>
        <w:instrText xml:space="preserve"> SEQ 表A.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687" w:name="_Toc2135930776"/>
      <w:bookmarkStart w:id="688" w:name="_Toc1543107266"/>
      <w:r>
        <w:rPr>
          <w:rFonts w:hint="eastAsia" w:ascii="黑体" w:hAnsi="黑体" w:cs="黑体"/>
          <w:sz w:val="21"/>
          <w:szCs w:val="21"/>
          <w:lang w:val="en-US" w:eastAsia="zh-CN"/>
        </w:rPr>
        <w:t xml:space="preserve">  </w:t>
      </w:r>
      <w:bookmarkStart w:id="689" w:name="_Toc10012"/>
      <w:bookmarkStart w:id="690" w:name="_Toc13881"/>
      <w:bookmarkStart w:id="691" w:name="_Toc21512"/>
      <w:bookmarkStart w:id="692" w:name="_Toc26477"/>
      <w:r>
        <w:rPr>
          <w:rFonts w:hint="eastAsia" w:ascii="黑体" w:hAnsi="黑体" w:eastAsia="黑体" w:cs="黑体"/>
          <w:b w:val="0"/>
          <w:bCs/>
          <w:sz w:val="21"/>
          <w:szCs w:val="21"/>
          <w:lang w:val="en-US" w:eastAsia="zh-CN"/>
        </w:rPr>
        <w:t>煤矿用移动金属屏蔽监视型软电缆常用</w:t>
      </w:r>
      <w:r>
        <w:rPr>
          <w:rFonts w:hint="eastAsia" w:ascii="黑体" w:hAnsi="黑体" w:cs="黑体"/>
          <w:b w:val="0"/>
          <w:bCs/>
          <w:sz w:val="21"/>
          <w:szCs w:val="21"/>
          <w:lang w:val="en-US" w:eastAsia="zh-CN"/>
        </w:rPr>
        <w:t>型号</w:t>
      </w:r>
      <w:bookmarkEnd w:id="687"/>
      <w:bookmarkEnd w:id="688"/>
      <w:bookmarkEnd w:id="689"/>
      <w:bookmarkEnd w:id="690"/>
      <w:bookmarkEnd w:id="691"/>
      <w:bookmarkEnd w:id="692"/>
    </w:p>
    <w:tbl>
      <w:tblPr>
        <w:tblStyle w:val="46"/>
        <w:tblW w:w="501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35"/>
        <w:gridCol w:w="1272"/>
        <w:gridCol w:w="3404"/>
        <w:gridCol w:w="1078"/>
        <w:gridCol w:w="896"/>
        <w:gridCol w:w="1223"/>
      </w:tblGrid>
      <w:tr w14:paraId="02DAEF34">
        <w:trPr>
          <w:trHeight w:val="340" w:hRule="atLeast"/>
          <w:tblHeader/>
          <w:jc w:val="center"/>
        </w:trPr>
        <w:tc>
          <w:tcPr>
            <w:tcW w:w="816" w:type="pct"/>
            <w:vMerge w:val="restart"/>
            <w:vAlign w:val="center"/>
          </w:tcPr>
          <w:p w14:paraId="634594FF">
            <w:pPr>
              <w:spacing w:line="240" w:lineRule="exact"/>
              <w:jc w:val="center"/>
              <w:rPr>
                <w:rFonts w:hint="eastAsia"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型号</w:t>
            </w:r>
          </w:p>
        </w:tc>
        <w:tc>
          <w:tcPr>
            <w:tcW w:w="676" w:type="pct"/>
            <w:vMerge w:val="restart"/>
            <w:vAlign w:val="center"/>
          </w:tcPr>
          <w:p w14:paraId="549A554C">
            <w:pPr>
              <w:spacing w:line="240" w:lineRule="exact"/>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额定电压</w:t>
            </w:r>
          </w:p>
        </w:tc>
        <w:tc>
          <w:tcPr>
            <w:tcW w:w="1809" w:type="pct"/>
            <w:vMerge w:val="restart"/>
            <w:vAlign w:val="center"/>
          </w:tcPr>
          <w:p w14:paraId="19ABFFF1">
            <w:pPr>
              <w:spacing w:line="240" w:lineRule="exact"/>
              <w:jc w:val="center"/>
              <w:rPr>
                <w:rFonts w:hint="eastAsia"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名称</w:t>
            </w:r>
          </w:p>
        </w:tc>
        <w:tc>
          <w:tcPr>
            <w:tcW w:w="1697" w:type="pct"/>
            <w:gridSpan w:val="3"/>
            <w:vAlign w:val="center"/>
          </w:tcPr>
          <w:p w14:paraId="477237A7">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rPr>
              <w:t>芯数</w:t>
            </w:r>
            <w:r>
              <w:rPr>
                <w:rFonts w:ascii="Times New Roman Regular" w:hAnsi="Times New Roman Regular" w:cs="Times New Roman Regular"/>
                <w:sz w:val="18"/>
                <w:szCs w:val="18"/>
              </w:rPr>
              <w:t>×</w:t>
            </w:r>
            <w:r>
              <w:rPr>
                <w:rFonts w:hint="default" w:ascii="Times New Roman Regular" w:hAnsi="Times New Roman Regular" w:cs="Times New Roman Regular"/>
                <w:sz w:val="18"/>
                <w:szCs w:val="18"/>
              </w:rPr>
              <w:t>导体标称截面</w:t>
            </w:r>
          </w:p>
          <w:p w14:paraId="770D716F">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rPr>
              <w:t>/</w:t>
            </w:r>
            <w:r>
              <w:rPr>
                <w:rFonts w:ascii="Times New Roman Regular" w:hAnsi="Times New Roman Regular" w:cs="Times New Roman Regular"/>
                <w:sz w:val="18"/>
                <w:szCs w:val="18"/>
                <w:lang w:eastAsia="zh-CN"/>
              </w:rPr>
              <w:t>mm</w:t>
            </w:r>
            <w:r>
              <w:rPr>
                <w:rFonts w:ascii="Times New Roman Regular" w:hAnsi="Times New Roman Regular" w:cs="Times New Roman Regular"/>
                <w:sz w:val="18"/>
                <w:szCs w:val="18"/>
                <w:vertAlign w:val="superscript"/>
              </w:rPr>
              <w:t>2</w:t>
            </w:r>
          </w:p>
        </w:tc>
      </w:tr>
      <w:tr w14:paraId="4C88911D">
        <w:trPr>
          <w:trHeight w:val="340" w:hRule="atLeast"/>
          <w:jc w:val="center"/>
        </w:trPr>
        <w:tc>
          <w:tcPr>
            <w:tcW w:w="816" w:type="pct"/>
            <w:vMerge w:val="continue"/>
            <w:tcBorders>
              <w:bottom w:val="single" w:color="auto" w:sz="12" w:space="0"/>
            </w:tcBorders>
            <w:vAlign w:val="center"/>
          </w:tcPr>
          <w:p w14:paraId="4627CE76">
            <w:pPr>
              <w:spacing w:line="240" w:lineRule="exact"/>
              <w:jc w:val="center"/>
              <w:rPr>
                <w:rFonts w:hint="default" w:ascii="Times New Roman Regular" w:hAnsi="Times New Roman Regular" w:cs="Times New Roman Regular"/>
                <w:sz w:val="18"/>
                <w:szCs w:val="18"/>
                <w:lang w:eastAsia="en-US"/>
              </w:rPr>
            </w:pPr>
          </w:p>
        </w:tc>
        <w:tc>
          <w:tcPr>
            <w:tcW w:w="676" w:type="pct"/>
            <w:vMerge w:val="continue"/>
            <w:tcBorders>
              <w:bottom w:val="single" w:color="auto" w:sz="12" w:space="0"/>
            </w:tcBorders>
            <w:vAlign w:val="center"/>
          </w:tcPr>
          <w:p w14:paraId="51F8DF9B">
            <w:pPr>
              <w:spacing w:line="240" w:lineRule="exact"/>
              <w:jc w:val="center"/>
              <w:rPr>
                <w:rFonts w:hint="default" w:ascii="Times New Roman Regular" w:hAnsi="Times New Roman Regular" w:cs="Times New Roman Regular"/>
                <w:sz w:val="18"/>
                <w:szCs w:val="18"/>
                <w:lang w:eastAsia="en-US"/>
              </w:rPr>
            </w:pPr>
          </w:p>
        </w:tc>
        <w:tc>
          <w:tcPr>
            <w:tcW w:w="1809" w:type="pct"/>
            <w:vMerge w:val="continue"/>
            <w:tcBorders>
              <w:bottom w:val="single" w:color="auto" w:sz="12" w:space="0"/>
            </w:tcBorders>
            <w:vAlign w:val="center"/>
          </w:tcPr>
          <w:p w14:paraId="29CD3E9F">
            <w:pPr>
              <w:spacing w:line="240" w:lineRule="exact"/>
              <w:jc w:val="center"/>
              <w:rPr>
                <w:rFonts w:hint="default" w:ascii="Times New Roman Regular" w:hAnsi="Times New Roman Regular" w:cs="Times New Roman Regular"/>
                <w:sz w:val="18"/>
                <w:szCs w:val="18"/>
                <w:lang w:eastAsia="en-US"/>
              </w:rPr>
            </w:pPr>
          </w:p>
        </w:tc>
        <w:tc>
          <w:tcPr>
            <w:tcW w:w="573" w:type="pct"/>
            <w:tcBorders>
              <w:bottom w:val="single" w:color="auto" w:sz="12" w:space="0"/>
            </w:tcBorders>
            <w:vAlign w:val="center"/>
          </w:tcPr>
          <w:p w14:paraId="5B3C575F">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动力线芯</w:t>
            </w:r>
          </w:p>
        </w:tc>
        <w:tc>
          <w:tcPr>
            <w:tcW w:w="476" w:type="pct"/>
            <w:tcBorders>
              <w:bottom w:val="single" w:color="auto" w:sz="12" w:space="0"/>
            </w:tcBorders>
            <w:vAlign w:val="center"/>
          </w:tcPr>
          <w:p w14:paraId="61F88475">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地线芯</w:t>
            </w:r>
          </w:p>
        </w:tc>
        <w:tc>
          <w:tcPr>
            <w:tcW w:w="648" w:type="pct"/>
            <w:tcBorders>
              <w:bottom w:val="single" w:color="auto" w:sz="12" w:space="0"/>
            </w:tcBorders>
            <w:vAlign w:val="center"/>
          </w:tcPr>
          <w:p w14:paraId="1F813A47">
            <w:pPr>
              <w:spacing w:line="240" w:lineRule="exact"/>
              <w:jc w:val="center"/>
              <w:rPr>
                <w:rFonts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监视线芯</w:t>
            </w:r>
          </w:p>
        </w:tc>
      </w:tr>
      <w:tr w14:paraId="553FF2B8">
        <w:trPr>
          <w:trHeight w:val="340" w:hRule="atLeast"/>
          <w:jc w:val="center"/>
        </w:trPr>
        <w:tc>
          <w:tcPr>
            <w:tcW w:w="816" w:type="pct"/>
            <w:vMerge w:val="restart"/>
            <w:tcBorders>
              <w:top w:val="single" w:color="auto" w:sz="12" w:space="0"/>
              <w:tl2br w:val="nil"/>
              <w:tr2bl w:val="nil"/>
            </w:tcBorders>
            <w:shd w:val="clear" w:color="auto" w:fill="auto"/>
            <w:vAlign w:val="center"/>
          </w:tcPr>
          <w:p w14:paraId="7A25CB1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kern w:val="2"/>
                <w:sz w:val="18"/>
                <w:szCs w:val="18"/>
                <w:lang w:val="en-US" w:eastAsia="en-US" w:bidi="ar-SA"/>
              </w:rPr>
            </w:pPr>
            <w:r>
              <w:rPr>
                <w:rFonts w:hint="default" w:ascii="Times New Roman Regular" w:hAnsi="Times New Roman Regular" w:cs="Times New Roman Regular"/>
                <w:color w:val="000000" w:themeColor="text1"/>
                <w:kern w:val="0"/>
                <w:sz w:val="18"/>
                <w:szCs w:val="18"/>
                <w14:textFill>
                  <w14:solidFill>
                    <w14:schemeClr w14:val="tx1"/>
                  </w14:solidFill>
                </w14:textFill>
              </w:rPr>
              <w:t>MYPTJ</w:t>
            </w:r>
          </w:p>
        </w:tc>
        <w:tc>
          <w:tcPr>
            <w:tcW w:w="676" w:type="pct"/>
            <w:vMerge w:val="restart"/>
            <w:tcBorders>
              <w:top w:val="single" w:color="auto" w:sz="12" w:space="0"/>
              <w:tl2br w:val="nil"/>
              <w:tr2bl w:val="nil"/>
            </w:tcBorders>
            <w:shd w:val="clear" w:color="auto" w:fill="auto"/>
            <w:vAlign w:val="center"/>
          </w:tcPr>
          <w:p w14:paraId="40456A5E">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r>
              <w:rPr>
                <w:rFonts w:hint="default" w:ascii="Times New Roman Regular" w:hAnsi="Times New Roman Regular" w:cs="Times New Roman Regular"/>
                <w:color w:val="000000" w:themeColor="text1"/>
                <w:kern w:val="0"/>
                <w:sz w:val="18"/>
                <w:szCs w:val="18"/>
                <w14:textFill>
                  <w14:solidFill>
                    <w14:schemeClr w14:val="tx1"/>
                  </w14:solidFill>
                </w14:textFill>
              </w:rPr>
              <w:t>3.6/6</w:t>
            </w:r>
            <w:r>
              <w:rPr>
                <w:rFonts w:hint="default" w:ascii="Times New Roman Regular" w:hAnsi="Times New Roman Regular" w:cs="Times New Roman Regular"/>
                <w:color w:val="000000" w:themeColor="text1"/>
                <w:kern w:val="0"/>
                <w:sz w:val="10"/>
                <w:szCs w:val="10"/>
                <w14:textFill>
                  <w14:solidFill>
                    <w14:schemeClr w14:val="tx1"/>
                  </w14:solidFill>
                </w14:textFill>
              </w:rPr>
              <w:t> </w:t>
            </w:r>
            <w:r>
              <w:rPr>
                <w:rFonts w:hint="default" w:ascii="Times New Roman Regular" w:hAnsi="Times New Roman Regular" w:cs="Times New Roman Regular"/>
                <w:color w:val="000000" w:themeColor="text1"/>
                <w:sz w:val="18"/>
                <w:szCs w:val="18"/>
                <w14:textFill>
                  <w14:solidFill>
                    <w14:schemeClr w14:val="tx1"/>
                  </w14:solidFill>
                </w14:textFill>
              </w:rPr>
              <w:t>kV</w:t>
            </w:r>
          </w:p>
        </w:tc>
        <w:tc>
          <w:tcPr>
            <w:tcW w:w="1809" w:type="pct"/>
            <w:vMerge w:val="restart"/>
            <w:tcBorders>
              <w:top w:val="single" w:color="auto" w:sz="12" w:space="0"/>
              <w:tl2br w:val="nil"/>
              <w:tr2bl w:val="nil"/>
            </w:tcBorders>
            <w:shd w:val="clear" w:color="auto" w:fill="auto"/>
            <w:vAlign w:val="center"/>
          </w:tcPr>
          <w:p w14:paraId="6A034751">
            <w:pPr>
              <w:keepNext w:val="0"/>
              <w:keepLines w:val="0"/>
              <w:widowControl/>
              <w:suppressLineNumbers w:val="0"/>
              <w:spacing w:before="0" w:beforeAutospacing="0" w:after="0" w:afterAutospacing="0" w:line="240" w:lineRule="exact"/>
              <w:ind w:left="0" w:leftChars="0" w:right="0" w:rightChars="0" w:firstLine="180" w:firstLineChars="100"/>
              <w:rPr>
                <w:rFonts w:hint="default" w:ascii="Times New Roman Regular" w:hAnsi="Times New Roman Regular" w:cs="Times New Roman Regular" w:eastAsiaTheme="minorEastAsia"/>
                <w:color w:val="000000"/>
                <w:kern w:val="2"/>
                <w:sz w:val="18"/>
                <w:szCs w:val="18"/>
                <w:lang w:val="en-US" w:eastAsia="en-US" w:bidi="ar-SA"/>
              </w:rPr>
            </w:pPr>
            <w:r>
              <w:rPr>
                <w:rFonts w:hint="default" w:ascii="Times New Roman Regular" w:hAnsi="Times New Roman Regular" w:cs="Times New Roman Regular"/>
                <w:color w:val="000000" w:themeColor="text1"/>
                <w:kern w:val="0"/>
                <w:sz w:val="18"/>
                <w:szCs w:val="18"/>
                <w14:textFill>
                  <w14:solidFill>
                    <w14:schemeClr w14:val="tx1"/>
                  </w14:solidFill>
                </w14:textFill>
              </w:rPr>
              <w:t>煤矿用移动金属屏蔽监视型橡套软电缆</w:t>
            </w:r>
          </w:p>
        </w:tc>
        <w:tc>
          <w:tcPr>
            <w:tcW w:w="573" w:type="pct"/>
            <w:tcBorders>
              <w:top w:val="single" w:color="auto" w:sz="12" w:space="0"/>
              <w:tl2br w:val="nil"/>
              <w:tr2bl w:val="nil"/>
            </w:tcBorders>
            <w:vAlign w:val="center"/>
          </w:tcPr>
          <w:p w14:paraId="79CD6DBA">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c>
          <w:tcPr>
            <w:tcW w:w="476" w:type="pct"/>
            <w:tcBorders>
              <w:top w:val="single" w:color="auto" w:sz="12" w:space="0"/>
              <w:tl2br w:val="nil"/>
              <w:tr2bl w:val="nil"/>
            </w:tcBorders>
            <w:vAlign w:val="center"/>
          </w:tcPr>
          <w:p w14:paraId="29A2AF9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3×16/3</w:t>
            </w:r>
          </w:p>
        </w:tc>
        <w:tc>
          <w:tcPr>
            <w:tcW w:w="648" w:type="pct"/>
            <w:tcBorders>
              <w:top w:val="single" w:color="auto" w:sz="12" w:space="0"/>
              <w:tl2br w:val="nil"/>
              <w:tr2bl w:val="nil"/>
            </w:tcBorders>
            <w:vAlign w:val="center"/>
          </w:tcPr>
          <w:p w14:paraId="7D241ED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r>
      <w:tr w14:paraId="6543C343">
        <w:trPr>
          <w:trHeight w:val="340" w:hRule="atLeast"/>
          <w:jc w:val="center"/>
        </w:trPr>
        <w:tc>
          <w:tcPr>
            <w:tcW w:w="816" w:type="pct"/>
            <w:vMerge w:val="continue"/>
            <w:tcBorders>
              <w:tl2br w:val="nil"/>
              <w:tr2bl w:val="nil"/>
            </w:tcBorders>
            <w:shd w:val="clear" w:color="auto" w:fill="auto"/>
            <w:vAlign w:val="center"/>
          </w:tcPr>
          <w:p w14:paraId="19AD248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p>
        </w:tc>
        <w:tc>
          <w:tcPr>
            <w:tcW w:w="676" w:type="pct"/>
            <w:vMerge w:val="continue"/>
            <w:tcBorders>
              <w:tl2br w:val="nil"/>
              <w:tr2bl w:val="nil"/>
            </w:tcBorders>
            <w:shd w:val="clear" w:color="auto" w:fill="auto"/>
            <w:vAlign w:val="center"/>
          </w:tcPr>
          <w:p w14:paraId="2836ED7B">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p>
        </w:tc>
        <w:tc>
          <w:tcPr>
            <w:tcW w:w="1809" w:type="pct"/>
            <w:vMerge w:val="continue"/>
            <w:tcBorders>
              <w:tl2br w:val="nil"/>
              <w:tr2bl w:val="nil"/>
            </w:tcBorders>
            <w:shd w:val="clear" w:color="auto" w:fill="auto"/>
            <w:vAlign w:val="center"/>
          </w:tcPr>
          <w:p w14:paraId="709932F0">
            <w:pPr>
              <w:keepNext w:val="0"/>
              <w:keepLines w:val="0"/>
              <w:widowControl/>
              <w:suppressLineNumbers w:val="0"/>
              <w:spacing w:before="0" w:beforeAutospacing="0" w:after="0" w:afterAutospacing="0" w:line="240" w:lineRule="exact"/>
              <w:ind w:left="0" w:leftChars="0" w:right="0" w:rightChars="0" w:firstLine="180" w:firstLineChars="100"/>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p>
        </w:tc>
        <w:tc>
          <w:tcPr>
            <w:tcW w:w="573" w:type="pct"/>
            <w:tcBorders>
              <w:tl2br w:val="nil"/>
              <w:tr2bl w:val="nil"/>
            </w:tcBorders>
            <w:vAlign w:val="center"/>
          </w:tcPr>
          <w:p w14:paraId="108BFCA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w:t>
            </w:r>
          </w:p>
        </w:tc>
        <w:tc>
          <w:tcPr>
            <w:tcW w:w="476" w:type="pct"/>
            <w:tcBorders>
              <w:tl2br w:val="nil"/>
              <w:tr2bl w:val="nil"/>
            </w:tcBorders>
            <w:vAlign w:val="center"/>
          </w:tcPr>
          <w:p w14:paraId="023459D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3×16/3</w:t>
            </w:r>
          </w:p>
        </w:tc>
        <w:tc>
          <w:tcPr>
            <w:tcW w:w="648" w:type="pct"/>
            <w:tcBorders>
              <w:tl2br w:val="nil"/>
              <w:tr2bl w:val="nil"/>
            </w:tcBorders>
            <w:vAlign w:val="center"/>
          </w:tcPr>
          <w:p w14:paraId="1C3C08AE">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r>
      <w:tr w14:paraId="3912C6AD">
        <w:trPr>
          <w:trHeight w:val="340" w:hRule="atLeast"/>
          <w:jc w:val="center"/>
        </w:trPr>
        <w:tc>
          <w:tcPr>
            <w:tcW w:w="816" w:type="pct"/>
            <w:vMerge w:val="continue"/>
            <w:tcBorders>
              <w:tl2br w:val="nil"/>
              <w:tr2bl w:val="nil"/>
            </w:tcBorders>
            <w:shd w:val="clear" w:color="auto" w:fill="auto"/>
            <w:vAlign w:val="center"/>
          </w:tcPr>
          <w:p w14:paraId="004090C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p>
        </w:tc>
        <w:tc>
          <w:tcPr>
            <w:tcW w:w="676" w:type="pct"/>
            <w:vMerge w:val="continue"/>
            <w:tcBorders>
              <w:tl2br w:val="nil"/>
              <w:tr2bl w:val="nil"/>
            </w:tcBorders>
            <w:shd w:val="clear" w:color="auto" w:fill="auto"/>
            <w:vAlign w:val="center"/>
          </w:tcPr>
          <w:p w14:paraId="54D0D3D0">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p>
        </w:tc>
        <w:tc>
          <w:tcPr>
            <w:tcW w:w="1809" w:type="pct"/>
            <w:vMerge w:val="continue"/>
            <w:tcBorders>
              <w:tl2br w:val="nil"/>
              <w:tr2bl w:val="nil"/>
            </w:tcBorders>
            <w:shd w:val="clear" w:color="auto" w:fill="auto"/>
            <w:vAlign w:val="center"/>
          </w:tcPr>
          <w:p w14:paraId="69A6290D">
            <w:pPr>
              <w:keepNext w:val="0"/>
              <w:keepLines w:val="0"/>
              <w:widowControl/>
              <w:suppressLineNumbers w:val="0"/>
              <w:spacing w:before="0" w:beforeAutospacing="0" w:after="0" w:afterAutospacing="0" w:line="240" w:lineRule="exact"/>
              <w:ind w:left="0" w:leftChars="0" w:right="0" w:rightChars="0" w:firstLine="180" w:firstLineChars="100"/>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p>
        </w:tc>
        <w:tc>
          <w:tcPr>
            <w:tcW w:w="573" w:type="pct"/>
            <w:tcBorders>
              <w:tl2br w:val="nil"/>
              <w:tr2bl w:val="nil"/>
            </w:tcBorders>
            <w:vAlign w:val="center"/>
          </w:tcPr>
          <w:p w14:paraId="64A280F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3×50</w:t>
            </w:r>
          </w:p>
        </w:tc>
        <w:tc>
          <w:tcPr>
            <w:tcW w:w="476" w:type="pct"/>
            <w:tcBorders>
              <w:tl2br w:val="nil"/>
              <w:tr2bl w:val="nil"/>
            </w:tcBorders>
            <w:vAlign w:val="center"/>
          </w:tcPr>
          <w:p w14:paraId="5FA804A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3×16/3</w:t>
            </w:r>
          </w:p>
        </w:tc>
        <w:tc>
          <w:tcPr>
            <w:tcW w:w="648" w:type="pct"/>
            <w:tcBorders>
              <w:tl2br w:val="nil"/>
              <w:tr2bl w:val="nil"/>
            </w:tcBorders>
            <w:vAlign w:val="center"/>
          </w:tcPr>
          <w:p w14:paraId="5F74FE8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r>
      <w:tr w14:paraId="28DC8EDF">
        <w:trPr>
          <w:trHeight w:val="340" w:hRule="atLeast"/>
          <w:jc w:val="center"/>
        </w:trPr>
        <w:tc>
          <w:tcPr>
            <w:tcW w:w="816" w:type="pct"/>
            <w:vMerge w:val="continue"/>
            <w:tcBorders>
              <w:tl2br w:val="nil"/>
              <w:tr2bl w:val="nil"/>
            </w:tcBorders>
            <w:vAlign w:val="center"/>
          </w:tcPr>
          <w:p w14:paraId="7FF7D55C">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1D00976F">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61A39655">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vAlign w:val="center"/>
          </w:tcPr>
          <w:p w14:paraId="6726BACC">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3×70</w:t>
            </w:r>
          </w:p>
        </w:tc>
        <w:tc>
          <w:tcPr>
            <w:tcW w:w="476" w:type="pct"/>
            <w:tcBorders>
              <w:tl2br w:val="nil"/>
              <w:tr2bl w:val="nil"/>
            </w:tcBorders>
            <w:vAlign w:val="center"/>
          </w:tcPr>
          <w:p w14:paraId="02E0F6B2">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3×25/3</w:t>
            </w:r>
          </w:p>
        </w:tc>
        <w:tc>
          <w:tcPr>
            <w:tcW w:w="648" w:type="pct"/>
            <w:tcBorders>
              <w:tl2br w:val="nil"/>
              <w:tr2bl w:val="nil"/>
            </w:tcBorders>
            <w:vAlign w:val="center"/>
          </w:tcPr>
          <w:p w14:paraId="72863199">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r>
      <w:tr w14:paraId="12EF1CE3">
        <w:trPr>
          <w:trHeight w:val="340" w:hRule="atLeast"/>
          <w:jc w:val="center"/>
        </w:trPr>
        <w:tc>
          <w:tcPr>
            <w:tcW w:w="816" w:type="pct"/>
            <w:vMerge w:val="continue"/>
            <w:tcBorders>
              <w:tl2br w:val="nil"/>
              <w:tr2bl w:val="nil"/>
            </w:tcBorders>
            <w:vAlign w:val="center"/>
          </w:tcPr>
          <w:p w14:paraId="498850CD">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726585C4">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30EEFB1B">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vAlign w:val="center"/>
          </w:tcPr>
          <w:p w14:paraId="4A3E3E53">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3×95</w:t>
            </w:r>
          </w:p>
        </w:tc>
        <w:tc>
          <w:tcPr>
            <w:tcW w:w="476" w:type="pct"/>
            <w:tcBorders>
              <w:tl2br w:val="nil"/>
              <w:tr2bl w:val="nil"/>
            </w:tcBorders>
            <w:vAlign w:val="center"/>
          </w:tcPr>
          <w:p w14:paraId="18041A04">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3×35/3</w:t>
            </w:r>
          </w:p>
        </w:tc>
        <w:tc>
          <w:tcPr>
            <w:tcW w:w="648" w:type="pct"/>
            <w:tcBorders>
              <w:tl2br w:val="nil"/>
              <w:tr2bl w:val="nil"/>
            </w:tcBorders>
            <w:vAlign w:val="center"/>
          </w:tcPr>
          <w:p w14:paraId="323F9A16">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r>
      <w:tr w14:paraId="79DA8ED0">
        <w:trPr>
          <w:trHeight w:val="340" w:hRule="atLeast"/>
          <w:jc w:val="center"/>
        </w:trPr>
        <w:tc>
          <w:tcPr>
            <w:tcW w:w="816" w:type="pct"/>
            <w:vMerge w:val="continue"/>
            <w:tcBorders>
              <w:tl2br w:val="nil"/>
              <w:tr2bl w:val="nil"/>
            </w:tcBorders>
            <w:vAlign w:val="center"/>
          </w:tcPr>
          <w:p w14:paraId="336D30F8">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100C0DA6">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400ADDDA">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vAlign w:val="center"/>
          </w:tcPr>
          <w:p w14:paraId="7B8BD8CB">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3×120</w:t>
            </w:r>
          </w:p>
        </w:tc>
        <w:tc>
          <w:tcPr>
            <w:tcW w:w="476" w:type="pct"/>
            <w:tcBorders>
              <w:tl2br w:val="nil"/>
              <w:tr2bl w:val="nil"/>
            </w:tcBorders>
            <w:vAlign w:val="center"/>
          </w:tcPr>
          <w:p w14:paraId="4EAD48F0">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3×35/3</w:t>
            </w:r>
          </w:p>
        </w:tc>
        <w:tc>
          <w:tcPr>
            <w:tcW w:w="648" w:type="pct"/>
            <w:tcBorders>
              <w:tl2br w:val="nil"/>
              <w:tr2bl w:val="nil"/>
            </w:tcBorders>
            <w:vAlign w:val="center"/>
          </w:tcPr>
          <w:p w14:paraId="5C2C6448">
            <w:pPr>
              <w:spacing w:line="240" w:lineRule="exact"/>
              <w:jc w:val="center"/>
              <w:rPr>
                <w:rFonts w:ascii="Times New Roman Regular" w:hAnsi="Times New Roman Regular" w:cs="Times New Roman Regular"/>
                <w:sz w:val="18"/>
                <w:szCs w:val="18"/>
                <w:lang w:eastAsia="en-US"/>
              </w:rPr>
            </w:pPr>
            <w:r>
              <w:rPr>
                <w:rFonts w:ascii="Times New Roman Regular" w:hAnsi="Times New Roman Regular" w:cs="Times New Roman Regular"/>
                <w:sz w:val="18"/>
                <w:szCs w:val="18"/>
                <w:lang w:eastAsia="en-US"/>
              </w:rPr>
              <w:t>3×2.5</w:t>
            </w:r>
          </w:p>
        </w:tc>
      </w:tr>
      <w:tr w14:paraId="3B9B3D55">
        <w:trPr>
          <w:trHeight w:val="340" w:hRule="atLeast"/>
          <w:jc w:val="center"/>
        </w:trPr>
        <w:tc>
          <w:tcPr>
            <w:tcW w:w="816" w:type="pct"/>
            <w:vMerge w:val="continue"/>
            <w:tcBorders>
              <w:tl2br w:val="nil"/>
              <w:tr2bl w:val="nil"/>
            </w:tcBorders>
            <w:vAlign w:val="center"/>
          </w:tcPr>
          <w:p w14:paraId="0451BEEE">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762B8911">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33A4E460">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422177F4">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3×150</w:t>
            </w:r>
          </w:p>
        </w:tc>
        <w:tc>
          <w:tcPr>
            <w:tcW w:w="476" w:type="pct"/>
            <w:tcBorders>
              <w:tl2br w:val="nil"/>
              <w:tr2bl w:val="nil"/>
            </w:tcBorders>
            <w:shd w:val="clear" w:color="auto" w:fill="auto"/>
            <w:vAlign w:val="center"/>
          </w:tcPr>
          <w:p w14:paraId="7859563C">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3×50/3</w:t>
            </w:r>
          </w:p>
        </w:tc>
        <w:tc>
          <w:tcPr>
            <w:tcW w:w="648" w:type="pct"/>
            <w:tcBorders>
              <w:tl2br w:val="nil"/>
              <w:tr2bl w:val="nil"/>
            </w:tcBorders>
            <w:shd w:val="clear" w:color="auto" w:fill="auto"/>
            <w:vAlign w:val="center"/>
          </w:tcPr>
          <w:p w14:paraId="16F5E552">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61CDFF70">
        <w:trPr>
          <w:trHeight w:val="340" w:hRule="atLeast"/>
          <w:jc w:val="center"/>
        </w:trPr>
        <w:tc>
          <w:tcPr>
            <w:tcW w:w="816" w:type="pct"/>
            <w:vMerge w:val="restart"/>
            <w:tcBorders>
              <w:tl2br w:val="nil"/>
              <w:tr2bl w:val="nil"/>
            </w:tcBorders>
            <w:shd w:val="clear" w:color="auto" w:fill="auto"/>
            <w:vAlign w:val="center"/>
          </w:tcPr>
          <w:p w14:paraId="7CD23D2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r>
              <w:rPr>
                <w:rFonts w:hint="default" w:ascii="Times New Roman Regular" w:hAnsi="Times New Roman Regular" w:cs="Times New Roman Regular"/>
                <w:color w:val="000000" w:themeColor="text1"/>
                <w:kern w:val="0"/>
                <w:sz w:val="18"/>
                <w:szCs w:val="18"/>
                <w14:textFill>
                  <w14:solidFill>
                    <w14:schemeClr w14:val="tx1"/>
                  </w14:solidFill>
                </w14:textFill>
              </w:rPr>
              <w:t>MYPTJ</w:t>
            </w:r>
          </w:p>
        </w:tc>
        <w:tc>
          <w:tcPr>
            <w:tcW w:w="676" w:type="pct"/>
            <w:vMerge w:val="restart"/>
            <w:tcBorders>
              <w:tl2br w:val="nil"/>
              <w:tr2bl w:val="nil"/>
            </w:tcBorders>
            <w:shd w:val="clear" w:color="auto" w:fill="auto"/>
            <w:vAlign w:val="center"/>
          </w:tcPr>
          <w:p w14:paraId="6D8B53B1">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r>
              <w:rPr>
                <w:rFonts w:hint="default" w:ascii="Times New Roman Regular" w:hAnsi="Times New Roman Regular" w:cs="Times New Roman Regular"/>
                <w:color w:val="000000" w:themeColor="text1"/>
                <w:kern w:val="0"/>
                <w:sz w:val="18"/>
                <w:szCs w:val="18"/>
                <w14:textFill>
                  <w14:solidFill>
                    <w14:schemeClr w14:val="tx1"/>
                  </w14:solidFill>
                </w14:textFill>
              </w:rPr>
              <w:t>6/10</w:t>
            </w:r>
            <w:r>
              <w:rPr>
                <w:rFonts w:hint="default" w:ascii="Times New Roman Regular" w:hAnsi="Times New Roman Regular" w:cs="Times New Roman Regular"/>
                <w:color w:val="000000" w:themeColor="text1"/>
                <w:kern w:val="0"/>
                <w:sz w:val="10"/>
                <w:szCs w:val="10"/>
                <w14:textFill>
                  <w14:solidFill>
                    <w14:schemeClr w14:val="tx1"/>
                  </w14:solidFill>
                </w14:textFill>
              </w:rPr>
              <w:t> </w:t>
            </w:r>
            <w:r>
              <w:rPr>
                <w:rFonts w:hint="default" w:ascii="Times New Roman Regular" w:hAnsi="Times New Roman Regular" w:cs="Times New Roman Regular"/>
                <w:color w:val="000000" w:themeColor="text1"/>
                <w:sz w:val="18"/>
                <w:szCs w:val="18"/>
                <w14:textFill>
                  <w14:solidFill>
                    <w14:schemeClr w14:val="tx1"/>
                  </w14:solidFill>
                </w14:textFill>
              </w:rPr>
              <w:t>kV</w:t>
            </w:r>
          </w:p>
        </w:tc>
        <w:tc>
          <w:tcPr>
            <w:tcW w:w="1809" w:type="pct"/>
            <w:vMerge w:val="restart"/>
            <w:tcBorders>
              <w:tl2br w:val="nil"/>
              <w:tr2bl w:val="nil"/>
            </w:tcBorders>
            <w:shd w:val="clear" w:color="auto" w:fill="auto"/>
            <w:vAlign w:val="center"/>
          </w:tcPr>
          <w:p w14:paraId="6A6DCFF3">
            <w:pPr>
              <w:keepNext w:val="0"/>
              <w:keepLines w:val="0"/>
              <w:widowControl/>
              <w:suppressLineNumbers w:val="0"/>
              <w:spacing w:before="0" w:beforeAutospacing="0" w:after="0" w:afterAutospacing="0" w:line="240" w:lineRule="exact"/>
              <w:ind w:left="0" w:leftChars="0" w:right="0" w:rightChars="0" w:firstLine="180" w:firstLineChars="100"/>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r>
              <w:rPr>
                <w:rFonts w:hint="default" w:ascii="Times New Roman Regular" w:hAnsi="Times New Roman Regular" w:cs="Times New Roman Regular"/>
                <w:color w:val="000000" w:themeColor="text1"/>
                <w:kern w:val="0"/>
                <w:sz w:val="18"/>
                <w:szCs w:val="18"/>
                <w14:textFill>
                  <w14:solidFill>
                    <w14:schemeClr w14:val="tx1"/>
                  </w14:solidFill>
                </w14:textFill>
              </w:rPr>
              <w:t>煤矿用移动金属屏蔽监视型橡套软电缆</w:t>
            </w:r>
          </w:p>
        </w:tc>
        <w:tc>
          <w:tcPr>
            <w:tcW w:w="573" w:type="pct"/>
            <w:tcBorders>
              <w:tl2br w:val="nil"/>
              <w:tr2bl w:val="nil"/>
            </w:tcBorders>
            <w:shd w:val="clear" w:color="auto" w:fill="auto"/>
            <w:vAlign w:val="center"/>
          </w:tcPr>
          <w:p w14:paraId="748730F8">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c>
          <w:tcPr>
            <w:tcW w:w="476" w:type="pct"/>
            <w:tcBorders>
              <w:tl2br w:val="nil"/>
              <w:tr2bl w:val="nil"/>
            </w:tcBorders>
            <w:shd w:val="clear" w:color="auto" w:fill="auto"/>
            <w:vAlign w:val="center"/>
          </w:tcPr>
          <w:p w14:paraId="31A1AF8A">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3×16/3</w:t>
            </w:r>
          </w:p>
        </w:tc>
        <w:tc>
          <w:tcPr>
            <w:tcW w:w="648" w:type="pct"/>
            <w:tcBorders>
              <w:tl2br w:val="nil"/>
              <w:tr2bl w:val="nil"/>
            </w:tcBorders>
            <w:shd w:val="clear" w:color="auto" w:fill="auto"/>
            <w:vAlign w:val="center"/>
          </w:tcPr>
          <w:p w14:paraId="76F3EF7B">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7C1466F1">
        <w:trPr>
          <w:trHeight w:val="340" w:hRule="atLeast"/>
          <w:jc w:val="center"/>
        </w:trPr>
        <w:tc>
          <w:tcPr>
            <w:tcW w:w="816" w:type="pct"/>
            <w:vMerge w:val="continue"/>
            <w:tcBorders>
              <w:tl2br w:val="nil"/>
              <w:tr2bl w:val="nil"/>
            </w:tcBorders>
            <w:vAlign w:val="center"/>
          </w:tcPr>
          <w:p w14:paraId="46B73765">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150A2CA5">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2B7247BB">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46C6C534">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3×35</w:t>
            </w:r>
          </w:p>
        </w:tc>
        <w:tc>
          <w:tcPr>
            <w:tcW w:w="476" w:type="pct"/>
            <w:tcBorders>
              <w:tl2br w:val="nil"/>
              <w:tr2bl w:val="nil"/>
            </w:tcBorders>
            <w:shd w:val="clear" w:color="auto" w:fill="auto"/>
            <w:vAlign w:val="center"/>
          </w:tcPr>
          <w:p w14:paraId="5E9BFD17">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3×16/3</w:t>
            </w:r>
          </w:p>
        </w:tc>
        <w:tc>
          <w:tcPr>
            <w:tcW w:w="648" w:type="pct"/>
            <w:tcBorders>
              <w:tl2br w:val="nil"/>
              <w:tr2bl w:val="nil"/>
            </w:tcBorders>
            <w:shd w:val="clear" w:color="auto" w:fill="auto"/>
            <w:vAlign w:val="center"/>
          </w:tcPr>
          <w:p w14:paraId="27C4778E">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697B203F">
        <w:trPr>
          <w:trHeight w:val="340" w:hRule="atLeast"/>
          <w:jc w:val="center"/>
        </w:trPr>
        <w:tc>
          <w:tcPr>
            <w:tcW w:w="816" w:type="pct"/>
            <w:vMerge w:val="continue"/>
            <w:tcBorders>
              <w:tl2br w:val="nil"/>
              <w:tr2bl w:val="nil"/>
            </w:tcBorders>
            <w:vAlign w:val="center"/>
          </w:tcPr>
          <w:p w14:paraId="462035E4">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763CEBE2">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51B5BEC6">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6B881B30">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w:t>
            </w:r>
          </w:p>
        </w:tc>
        <w:tc>
          <w:tcPr>
            <w:tcW w:w="476" w:type="pct"/>
            <w:tcBorders>
              <w:tl2br w:val="nil"/>
              <w:tr2bl w:val="nil"/>
            </w:tcBorders>
            <w:shd w:val="clear" w:color="auto" w:fill="auto"/>
            <w:vAlign w:val="center"/>
          </w:tcPr>
          <w:p w14:paraId="2A69B101">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3×25/3</w:t>
            </w:r>
          </w:p>
        </w:tc>
        <w:tc>
          <w:tcPr>
            <w:tcW w:w="648" w:type="pct"/>
            <w:tcBorders>
              <w:tl2br w:val="nil"/>
              <w:tr2bl w:val="nil"/>
            </w:tcBorders>
            <w:shd w:val="clear" w:color="auto" w:fill="auto"/>
            <w:vAlign w:val="center"/>
          </w:tcPr>
          <w:p w14:paraId="55F6618A">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095D059F">
        <w:trPr>
          <w:trHeight w:val="340" w:hRule="atLeast"/>
          <w:jc w:val="center"/>
        </w:trPr>
        <w:tc>
          <w:tcPr>
            <w:tcW w:w="816" w:type="pct"/>
            <w:vMerge w:val="continue"/>
            <w:tcBorders>
              <w:tl2br w:val="nil"/>
              <w:tr2bl w:val="nil"/>
            </w:tcBorders>
            <w:vAlign w:val="center"/>
          </w:tcPr>
          <w:p w14:paraId="5A65745A">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552EC8F6">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2A2361E8">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7F81B0D4">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3×70</w:t>
            </w:r>
          </w:p>
        </w:tc>
        <w:tc>
          <w:tcPr>
            <w:tcW w:w="476" w:type="pct"/>
            <w:tcBorders>
              <w:tl2br w:val="nil"/>
              <w:tr2bl w:val="nil"/>
            </w:tcBorders>
            <w:shd w:val="clear" w:color="auto" w:fill="auto"/>
            <w:vAlign w:val="center"/>
          </w:tcPr>
          <w:p w14:paraId="3DC311A9">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3×35/3</w:t>
            </w:r>
          </w:p>
        </w:tc>
        <w:tc>
          <w:tcPr>
            <w:tcW w:w="648" w:type="pct"/>
            <w:tcBorders>
              <w:tl2br w:val="nil"/>
              <w:tr2bl w:val="nil"/>
            </w:tcBorders>
            <w:shd w:val="clear" w:color="auto" w:fill="auto"/>
            <w:vAlign w:val="center"/>
          </w:tcPr>
          <w:p w14:paraId="797B80F1">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31154446">
        <w:trPr>
          <w:trHeight w:val="340" w:hRule="atLeast"/>
          <w:jc w:val="center"/>
        </w:trPr>
        <w:tc>
          <w:tcPr>
            <w:tcW w:w="816" w:type="pct"/>
            <w:vMerge w:val="continue"/>
            <w:tcBorders>
              <w:tl2br w:val="nil"/>
              <w:tr2bl w:val="nil"/>
            </w:tcBorders>
            <w:vAlign w:val="center"/>
          </w:tcPr>
          <w:p w14:paraId="0431BE47">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50407E1F">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189F4E6D">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5B29CA14">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3×95</w:t>
            </w:r>
          </w:p>
        </w:tc>
        <w:tc>
          <w:tcPr>
            <w:tcW w:w="476" w:type="pct"/>
            <w:tcBorders>
              <w:tl2br w:val="nil"/>
              <w:tr2bl w:val="nil"/>
            </w:tcBorders>
            <w:shd w:val="clear" w:color="auto" w:fill="auto"/>
            <w:vAlign w:val="center"/>
          </w:tcPr>
          <w:p w14:paraId="47A8C51E">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3×50/3</w:t>
            </w:r>
          </w:p>
        </w:tc>
        <w:tc>
          <w:tcPr>
            <w:tcW w:w="648" w:type="pct"/>
            <w:tcBorders>
              <w:tl2br w:val="nil"/>
              <w:tr2bl w:val="nil"/>
            </w:tcBorders>
            <w:shd w:val="clear" w:color="auto" w:fill="auto"/>
            <w:vAlign w:val="center"/>
          </w:tcPr>
          <w:p w14:paraId="2A0CE8FD">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2016F1D2">
        <w:trPr>
          <w:trHeight w:val="340" w:hRule="atLeast"/>
          <w:jc w:val="center"/>
        </w:trPr>
        <w:tc>
          <w:tcPr>
            <w:tcW w:w="816" w:type="pct"/>
            <w:vMerge w:val="continue"/>
            <w:tcBorders>
              <w:tl2br w:val="nil"/>
              <w:tr2bl w:val="nil"/>
            </w:tcBorders>
            <w:vAlign w:val="center"/>
          </w:tcPr>
          <w:p w14:paraId="70CCEE4A">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500FDDC7">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07C6A139">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285DBC27">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3×120</w:t>
            </w:r>
          </w:p>
        </w:tc>
        <w:tc>
          <w:tcPr>
            <w:tcW w:w="476" w:type="pct"/>
            <w:tcBorders>
              <w:tl2br w:val="nil"/>
              <w:tr2bl w:val="nil"/>
            </w:tcBorders>
            <w:shd w:val="clear" w:color="auto" w:fill="auto"/>
            <w:vAlign w:val="center"/>
          </w:tcPr>
          <w:p w14:paraId="59B6A78D">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3×50/3</w:t>
            </w:r>
          </w:p>
        </w:tc>
        <w:tc>
          <w:tcPr>
            <w:tcW w:w="648" w:type="pct"/>
            <w:tcBorders>
              <w:tl2br w:val="nil"/>
              <w:tr2bl w:val="nil"/>
            </w:tcBorders>
            <w:shd w:val="clear" w:color="auto" w:fill="auto"/>
            <w:vAlign w:val="center"/>
          </w:tcPr>
          <w:p w14:paraId="1959DAAA">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0B419D45">
        <w:trPr>
          <w:trHeight w:val="340" w:hRule="atLeast"/>
          <w:jc w:val="center"/>
        </w:trPr>
        <w:tc>
          <w:tcPr>
            <w:tcW w:w="816" w:type="pct"/>
            <w:vMerge w:val="continue"/>
            <w:tcBorders>
              <w:tl2br w:val="nil"/>
              <w:tr2bl w:val="nil"/>
            </w:tcBorders>
            <w:vAlign w:val="center"/>
          </w:tcPr>
          <w:p w14:paraId="7008305E">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5AB17D19">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49BB17B2">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2BCE8AF5">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3×150</w:t>
            </w:r>
          </w:p>
        </w:tc>
        <w:tc>
          <w:tcPr>
            <w:tcW w:w="476" w:type="pct"/>
            <w:tcBorders>
              <w:tl2br w:val="nil"/>
              <w:tr2bl w:val="nil"/>
            </w:tcBorders>
            <w:shd w:val="clear" w:color="auto" w:fill="auto"/>
            <w:vAlign w:val="center"/>
          </w:tcPr>
          <w:p w14:paraId="26D225F5">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3×50/3</w:t>
            </w:r>
          </w:p>
        </w:tc>
        <w:tc>
          <w:tcPr>
            <w:tcW w:w="648" w:type="pct"/>
            <w:tcBorders>
              <w:tl2br w:val="nil"/>
              <w:tr2bl w:val="nil"/>
            </w:tcBorders>
            <w:shd w:val="clear" w:color="auto" w:fill="auto"/>
            <w:vAlign w:val="center"/>
          </w:tcPr>
          <w:p w14:paraId="66DDA519">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24BB7CDE">
        <w:trPr>
          <w:trHeight w:val="340" w:hRule="atLeast"/>
          <w:jc w:val="center"/>
        </w:trPr>
        <w:tc>
          <w:tcPr>
            <w:tcW w:w="816" w:type="pct"/>
            <w:vMerge w:val="restart"/>
            <w:tcBorders>
              <w:tl2br w:val="nil"/>
              <w:tr2bl w:val="nil"/>
            </w:tcBorders>
            <w:shd w:val="clear" w:color="auto" w:fill="auto"/>
            <w:vAlign w:val="center"/>
          </w:tcPr>
          <w:p w14:paraId="37E3921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r>
              <w:rPr>
                <w:rFonts w:hint="default" w:ascii="Times New Roman Regular" w:hAnsi="Times New Roman Regular" w:cs="Times New Roman Regular"/>
                <w:color w:val="000000" w:themeColor="text1"/>
                <w:kern w:val="0"/>
                <w:sz w:val="18"/>
                <w:szCs w:val="18"/>
                <w14:textFill>
                  <w14:solidFill>
                    <w14:schemeClr w14:val="tx1"/>
                  </w14:solidFill>
                </w14:textFill>
              </w:rPr>
              <w:t>MYPTJ</w:t>
            </w:r>
          </w:p>
        </w:tc>
        <w:tc>
          <w:tcPr>
            <w:tcW w:w="676" w:type="pct"/>
            <w:vMerge w:val="restart"/>
            <w:tcBorders>
              <w:tl2br w:val="nil"/>
              <w:tr2bl w:val="nil"/>
            </w:tcBorders>
            <w:shd w:val="clear" w:color="auto" w:fill="auto"/>
            <w:vAlign w:val="center"/>
          </w:tcPr>
          <w:p w14:paraId="78770847">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r>
              <w:rPr>
                <w:rFonts w:hint="default" w:ascii="Times New Roman Regular" w:hAnsi="Times New Roman Regular" w:cs="Times New Roman Regular"/>
                <w:color w:val="000000" w:themeColor="text1"/>
                <w:kern w:val="0"/>
                <w:sz w:val="18"/>
                <w:szCs w:val="18"/>
                <w14:textFill>
                  <w14:solidFill>
                    <w14:schemeClr w14:val="tx1"/>
                  </w14:solidFill>
                </w14:textFill>
              </w:rPr>
              <w:t>8.7/10</w:t>
            </w:r>
            <w:r>
              <w:rPr>
                <w:rFonts w:hint="default" w:ascii="Times New Roman Regular" w:hAnsi="Times New Roman Regular" w:cs="Times New Roman Regular"/>
                <w:color w:val="000000" w:themeColor="text1"/>
                <w:kern w:val="0"/>
                <w:sz w:val="10"/>
                <w:szCs w:val="10"/>
                <w14:textFill>
                  <w14:solidFill>
                    <w14:schemeClr w14:val="tx1"/>
                  </w14:solidFill>
                </w14:textFill>
              </w:rPr>
              <w:t> </w:t>
            </w:r>
            <w:r>
              <w:rPr>
                <w:rFonts w:hint="default" w:ascii="Times New Roman Regular" w:hAnsi="Times New Roman Regular" w:cs="Times New Roman Regular"/>
                <w:color w:val="000000" w:themeColor="text1"/>
                <w:sz w:val="18"/>
                <w:szCs w:val="18"/>
                <w14:textFill>
                  <w14:solidFill>
                    <w14:schemeClr w14:val="tx1"/>
                  </w14:solidFill>
                </w14:textFill>
              </w:rPr>
              <w:t>kV</w:t>
            </w:r>
          </w:p>
        </w:tc>
        <w:tc>
          <w:tcPr>
            <w:tcW w:w="1809" w:type="pct"/>
            <w:vMerge w:val="restart"/>
            <w:tcBorders>
              <w:tl2br w:val="nil"/>
              <w:tr2bl w:val="nil"/>
            </w:tcBorders>
            <w:shd w:val="clear" w:color="auto" w:fill="auto"/>
            <w:vAlign w:val="center"/>
          </w:tcPr>
          <w:p w14:paraId="61757919">
            <w:pPr>
              <w:keepNext w:val="0"/>
              <w:keepLines w:val="0"/>
              <w:widowControl/>
              <w:suppressLineNumbers w:val="0"/>
              <w:spacing w:before="0" w:beforeAutospacing="0" w:after="0" w:afterAutospacing="0" w:line="240" w:lineRule="exact"/>
              <w:ind w:left="0" w:leftChars="0" w:right="0" w:rightChars="0" w:firstLine="180" w:firstLineChars="100"/>
              <w:rPr>
                <w:rFonts w:hint="default" w:ascii="Times New Roman Regular" w:hAnsi="Times New Roman Regular" w:cs="Times New Roman Regular" w:eastAsiaTheme="minorEastAsia"/>
                <w:color w:val="000000" w:themeColor="text1"/>
                <w:kern w:val="0"/>
                <w:sz w:val="18"/>
                <w:szCs w:val="18"/>
                <w:lang w:val="en-US" w:eastAsia="en-US" w:bidi="ar-SA"/>
                <w14:textFill>
                  <w14:solidFill>
                    <w14:schemeClr w14:val="tx1"/>
                  </w14:solidFill>
                </w14:textFill>
              </w:rPr>
            </w:pPr>
            <w:r>
              <w:rPr>
                <w:rFonts w:hint="default" w:ascii="Times New Roman Regular" w:hAnsi="Times New Roman Regular" w:cs="Times New Roman Regular"/>
                <w:color w:val="000000" w:themeColor="text1"/>
                <w:kern w:val="0"/>
                <w:sz w:val="18"/>
                <w:szCs w:val="18"/>
                <w14:textFill>
                  <w14:solidFill>
                    <w14:schemeClr w14:val="tx1"/>
                  </w14:solidFill>
                </w14:textFill>
              </w:rPr>
              <w:t>煤矿用移动金属屏蔽监视型橡套软电缆</w:t>
            </w:r>
          </w:p>
        </w:tc>
        <w:tc>
          <w:tcPr>
            <w:tcW w:w="573" w:type="pct"/>
            <w:tcBorders>
              <w:tl2br w:val="nil"/>
              <w:tr2bl w:val="nil"/>
            </w:tcBorders>
            <w:shd w:val="clear" w:color="auto" w:fill="auto"/>
            <w:vAlign w:val="center"/>
          </w:tcPr>
          <w:p w14:paraId="0BD4CF97">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c>
          <w:tcPr>
            <w:tcW w:w="476" w:type="pct"/>
            <w:tcBorders>
              <w:tl2br w:val="nil"/>
              <w:tr2bl w:val="nil"/>
            </w:tcBorders>
            <w:shd w:val="clear" w:color="auto" w:fill="auto"/>
            <w:vAlign w:val="center"/>
          </w:tcPr>
          <w:p w14:paraId="5E9FC081">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3×16/3</w:t>
            </w:r>
          </w:p>
        </w:tc>
        <w:tc>
          <w:tcPr>
            <w:tcW w:w="648" w:type="pct"/>
            <w:tcBorders>
              <w:tl2br w:val="nil"/>
              <w:tr2bl w:val="nil"/>
            </w:tcBorders>
            <w:shd w:val="clear" w:color="auto" w:fill="auto"/>
            <w:vAlign w:val="center"/>
          </w:tcPr>
          <w:p w14:paraId="55B14AB7">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6F7C5440">
        <w:trPr>
          <w:trHeight w:val="340" w:hRule="atLeast"/>
          <w:jc w:val="center"/>
        </w:trPr>
        <w:tc>
          <w:tcPr>
            <w:tcW w:w="816" w:type="pct"/>
            <w:vMerge w:val="continue"/>
            <w:tcBorders>
              <w:tl2br w:val="nil"/>
              <w:tr2bl w:val="nil"/>
            </w:tcBorders>
            <w:vAlign w:val="center"/>
          </w:tcPr>
          <w:p w14:paraId="674D86C1">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2269B169">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793AE94F">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72DDE733">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3×35</w:t>
            </w:r>
          </w:p>
        </w:tc>
        <w:tc>
          <w:tcPr>
            <w:tcW w:w="476" w:type="pct"/>
            <w:tcBorders>
              <w:tl2br w:val="nil"/>
              <w:tr2bl w:val="nil"/>
            </w:tcBorders>
            <w:shd w:val="clear" w:color="auto" w:fill="auto"/>
            <w:vAlign w:val="center"/>
          </w:tcPr>
          <w:p w14:paraId="56AC6E9A">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3×16/3</w:t>
            </w:r>
          </w:p>
        </w:tc>
        <w:tc>
          <w:tcPr>
            <w:tcW w:w="648" w:type="pct"/>
            <w:tcBorders>
              <w:tl2br w:val="nil"/>
              <w:tr2bl w:val="nil"/>
            </w:tcBorders>
            <w:shd w:val="clear" w:color="auto" w:fill="auto"/>
            <w:vAlign w:val="center"/>
          </w:tcPr>
          <w:p w14:paraId="3A78799F">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20334B7E">
        <w:trPr>
          <w:trHeight w:val="340" w:hRule="atLeast"/>
          <w:jc w:val="center"/>
        </w:trPr>
        <w:tc>
          <w:tcPr>
            <w:tcW w:w="816" w:type="pct"/>
            <w:vMerge w:val="continue"/>
            <w:tcBorders>
              <w:tl2br w:val="nil"/>
              <w:tr2bl w:val="nil"/>
            </w:tcBorders>
            <w:vAlign w:val="center"/>
          </w:tcPr>
          <w:p w14:paraId="7F36209C">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79CD8FC2">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26D82D05">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4F78F295">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w:t>
            </w:r>
          </w:p>
        </w:tc>
        <w:tc>
          <w:tcPr>
            <w:tcW w:w="476" w:type="pct"/>
            <w:tcBorders>
              <w:tl2br w:val="nil"/>
              <w:tr2bl w:val="nil"/>
            </w:tcBorders>
            <w:shd w:val="clear" w:color="auto" w:fill="auto"/>
            <w:vAlign w:val="center"/>
          </w:tcPr>
          <w:p w14:paraId="2FDC241D">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3×25/3</w:t>
            </w:r>
          </w:p>
        </w:tc>
        <w:tc>
          <w:tcPr>
            <w:tcW w:w="648" w:type="pct"/>
            <w:tcBorders>
              <w:tl2br w:val="nil"/>
              <w:tr2bl w:val="nil"/>
            </w:tcBorders>
            <w:shd w:val="clear" w:color="auto" w:fill="auto"/>
            <w:vAlign w:val="center"/>
          </w:tcPr>
          <w:p w14:paraId="62BB7CB8">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3B9BB466">
        <w:trPr>
          <w:trHeight w:val="340" w:hRule="atLeast"/>
          <w:jc w:val="center"/>
        </w:trPr>
        <w:tc>
          <w:tcPr>
            <w:tcW w:w="816" w:type="pct"/>
            <w:vMerge w:val="continue"/>
            <w:tcBorders>
              <w:tl2br w:val="nil"/>
              <w:tr2bl w:val="nil"/>
            </w:tcBorders>
            <w:vAlign w:val="center"/>
          </w:tcPr>
          <w:p w14:paraId="4E014440">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5BA9B96C">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0A812946">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59B091AC">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3×70</w:t>
            </w:r>
          </w:p>
        </w:tc>
        <w:tc>
          <w:tcPr>
            <w:tcW w:w="476" w:type="pct"/>
            <w:tcBorders>
              <w:tl2br w:val="nil"/>
              <w:tr2bl w:val="nil"/>
            </w:tcBorders>
            <w:shd w:val="clear" w:color="auto" w:fill="auto"/>
            <w:vAlign w:val="center"/>
          </w:tcPr>
          <w:p w14:paraId="3C65D7C8">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3×35/3</w:t>
            </w:r>
          </w:p>
        </w:tc>
        <w:tc>
          <w:tcPr>
            <w:tcW w:w="648" w:type="pct"/>
            <w:tcBorders>
              <w:tl2br w:val="nil"/>
              <w:tr2bl w:val="nil"/>
            </w:tcBorders>
            <w:shd w:val="clear" w:color="auto" w:fill="auto"/>
            <w:vAlign w:val="center"/>
          </w:tcPr>
          <w:p w14:paraId="02DCFB31">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5B509F23">
        <w:trPr>
          <w:trHeight w:val="340" w:hRule="atLeast"/>
          <w:jc w:val="center"/>
        </w:trPr>
        <w:tc>
          <w:tcPr>
            <w:tcW w:w="816" w:type="pct"/>
            <w:vMerge w:val="continue"/>
            <w:tcBorders>
              <w:tl2br w:val="nil"/>
              <w:tr2bl w:val="nil"/>
            </w:tcBorders>
            <w:vAlign w:val="center"/>
          </w:tcPr>
          <w:p w14:paraId="42D5FCD3">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0517AA44">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690E6694">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057EB797">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3×95</w:t>
            </w:r>
          </w:p>
        </w:tc>
        <w:tc>
          <w:tcPr>
            <w:tcW w:w="476" w:type="pct"/>
            <w:tcBorders>
              <w:tl2br w:val="nil"/>
              <w:tr2bl w:val="nil"/>
            </w:tcBorders>
            <w:shd w:val="clear" w:color="auto" w:fill="auto"/>
            <w:vAlign w:val="center"/>
          </w:tcPr>
          <w:p w14:paraId="079C6F31">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3×50/3</w:t>
            </w:r>
          </w:p>
        </w:tc>
        <w:tc>
          <w:tcPr>
            <w:tcW w:w="648" w:type="pct"/>
            <w:tcBorders>
              <w:tl2br w:val="nil"/>
              <w:tr2bl w:val="nil"/>
            </w:tcBorders>
            <w:shd w:val="clear" w:color="auto" w:fill="auto"/>
            <w:vAlign w:val="center"/>
          </w:tcPr>
          <w:p w14:paraId="2F23CDB2">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4BAE1900">
        <w:trPr>
          <w:trHeight w:val="340" w:hRule="atLeast"/>
          <w:jc w:val="center"/>
        </w:trPr>
        <w:tc>
          <w:tcPr>
            <w:tcW w:w="816" w:type="pct"/>
            <w:vMerge w:val="continue"/>
            <w:tcBorders>
              <w:tl2br w:val="nil"/>
              <w:tr2bl w:val="nil"/>
            </w:tcBorders>
            <w:vAlign w:val="center"/>
          </w:tcPr>
          <w:p w14:paraId="0A5FD659">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7113484A">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4F2C0E29">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06D058E4">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3×120</w:t>
            </w:r>
          </w:p>
        </w:tc>
        <w:tc>
          <w:tcPr>
            <w:tcW w:w="476" w:type="pct"/>
            <w:tcBorders>
              <w:tl2br w:val="nil"/>
              <w:tr2bl w:val="nil"/>
            </w:tcBorders>
            <w:shd w:val="clear" w:color="auto" w:fill="auto"/>
            <w:vAlign w:val="center"/>
          </w:tcPr>
          <w:p w14:paraId="022E5656">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3×50/3</w:t>
            </w:r>
          </w:p>
        </w:tc>
        <w:tc>
          <w:tcPr>
            <w:tcW w:w="648" w:type="pct"/>
            <w:tcBorders>
              <w:tl2br w:val="nil"/>
              <w:tr2bl w:val="nil"/>
            </w:tcBorders>
            <w:shd w:val="clear" w:color="auto" w:fill="auto"/>
            <w:vAlign w:val="center"/>
          </w:tcPr>
          <w:p w14:paraId="1EBC8B84">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3EA814DB">
        <w:trPr>
          <w:trHeight w:val="340" w:hRule="atLeast"/>
          <w:jc w:val="center"/>
        </w:trPr>
        <w:tc>
          <w:tcPr>
            <w:tcW w:w="816" w:type="pct"/>
            <w:vMerge w:val="continue"/>
            <w:tcBorders>
              <w:tl2br w:val="nil"/>
              <w:tr2bl w:val="nil"/>
            </w:tcBorders>
            <w:vAlign w:val="center"/>
          </w:tcPr>
          <w:p w14:paraId="383E53FB">
            <w:pPr>
              <w:spacing w:line="240" w:lineRule="exact"/>
              <w:jc w:val="center"/>
              <w:rPr>
                <w:rFonts w:ascii="Times New Roman Regular" w:hAnsi="Times New Roman Regular" w:cs="Times New Roman Regular"/>
                <w:sz w:val="18"/>
                <w:szCs w:val="18"/>
                <w:lang w:eastAsia="en-US"/>
              </w:rPr>
            </w:pPr>
          </w:p>
        </w:tc>
        <w:tc>
          <w:tcPr>
            <w:tcW w:w="676" w:type="pct"/>
            <w:vMerge w:val="continue"/>
            <w:tcBorders>
              <w:tl2br w:val="nil"/>
              <w:tr2bl w:val="nil"/>
            </w:tcBorders>
            <w:vAlign w:val="center"/>
          </w:tcPr>
          <w:p w14:paraId="1C2E51B2">
            <w:pPr>
              <w:spacing w:line="240" w:lineRule="exact"/>
              <w:jc w:val="center"/>
              <w:rPr>
                <w:rFonts w:ascii="Times New Roman Regular" w:hAnsi="Times New Roman Regular" w:cs="Times New Roman Regular"/>
                <w:sz w:val="18"/>
                <w:szCs w:val="18"/>
                <w:lang w:eastAsia="en-US"/>
              </w:rPr>
            </w:pPr>
          </w:p>
        </w:tc>
        <w:tc>
          <w:tcPr>
            <w:tcW w:w="1809" w:type="pct"/>
            <w:vMerge w:val="continue"/>
            <w:tcBorders>
              <w:tl2br w:val="nil"/>
              <w:tr2bl w:val="nil"/>
            </w:tcBorders>
            <w:vAlign w:val="center"/>
          </w:tcPr>
          <w:p w14:paraId="5EF162C2">
            <w:pPr>
              <w:spacing w:line="240" w:lineRule="exact"/>
              <w:jc w:val="center"/>
              <w:rPr>
                <w:rFonts w:ascii="Times New Roman Regular" w:hAnsi="Times New Roman Regular" w:cs="Times New Roman Regular"/>
                <w:sz w:val="18"/>
                <w:szCs w:val="18"/>
                <w:lang w:eastAsia="en-US"/>
              </w:rPr>
            </w:pPr>
          </w:p>
        </w:tc>
        <w:tc>
          <w:tcPr>
            <w:tcW w:w="573" w:type="pct"/>
            <w:tcBorders>
              <w:tl2br w:val="nil"/>
              <w:tr2bl w:val="nil"/>
            </w:tcBorders>
            <w:shd w:val="clear" w:color="auto" w:fill="auto"/>
            <w:vAlign w:val="center"/>
          </w:tcPr>
          <w:p w14:paraId="42332F21">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3×150</w:t>
            </w:r>
          </w:p>
        </w:tc>
        <w:tc>
          <w:tcPr>
            <w:tcW w:w="476" w:type="pct"/>
            <w:tcBorders>
              <w:tl2br w:val="nil"/>
              <w:tr2bl w:val="nil"/>
            </w:tcBorders>
            <w:shd w:val="clear" w:color="auto" w:fill="auto"/>
            <w:vAlign w:val="center"/>
          </w:tcPr>
          <w:p w14:paraId="1BDF6BA9">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3×50/3</w:t>
            </w:r>
          </w:p>
        </w:tc>
        <w:tc>
          <w:tcPr>
            <w:tcW w:w="648" w:type="pct"/>
            <w:tcBorders>
              <w:tl2br w:val="nil"/>
              <w:tr2bl w:val="nil"/>
            </w:tcBorders>
            <w:shd w:val="clear" w:color="auto" w:fill="auto"/>
            <w:vAlign w:val="center"/>
          </w:tcPr>
          <w:p w14:paraId="0DEBBCE1">
            <w:pPr>
              <w:spacing w:line="240" w:lineRule="exact"/>
              <w:jc w:val="center"/>
              <w:rPr>
                <w:rFonts w:ascii="Times New Roman Regular" w:hAnsi="Times New Roman Regular" w:cs="Times New Roman Regular" w:eastAsiaTheme="minorEastAsia"/>
                <w:kern w:val="2"/>
                <w:sz w:val="18"/>
                <w:szCs w:val="18"/>
                <w:lang w:val="en-US" w:eastAsia="en-US" w:bidi="ar-SA"/>
              </w:rPr>
            </w:pPr>
            <w:r>
              <w:rPr>
                <w:rFonts w:ascii="Times New Roman Regular" w:hAnsi="Times New Roman Regular" w:cs="Times New Roman Regular"/>
                <w:sz w:val="18"/>
                <w:szCs w:val="18"/>
                <w:lang w:eastAsia="en-US"/>
              </w:rPr>
              <w:t>3×2.5</w:t>
            </w:r>
          </w:p>
        </w:tc>
      </w:tr>
      <w:tr w14:paraId="250865BB">
        <w:trPr>
          <w:trHeight w:val="340" w:hRule="atLeast"/>
          <w:jc w:val="center"/>
        </w:trPr>
        <w:tc>
          <w:tcPr>
            <w:tcW w:w="5000" w:type="pct"/>
            <w:gridSpan w:val="6"/>
            <w:tcBorders>
              <w:top w:val="single" w:color="auto" w:sz="12" w:space="0"/>
            </w:tcBorders>
            <w:vAlign w:val="center"/>
          </w:tcPr>
          <w:p w14:paraId="01C45A57">
            <w:pPr>
              <w:spacing w:line="240" w:lineRule="exact"/>
              <w:ind w:firstLine="360" w:firstLineChars="200"/>
              <w:jc w:val="left"/>
              <w:rPr>
                <w:rFonts w:hint="eastAsia" w:ascii="黑体" w:hAnsi="黑体" w:eastAsia="黑体" w:cs="黑体"/>
                <w:sz w:val="18"/>
                <w:szCs w:val="18"/>
                <w:lang w:eastAsia="zh-CN"/>
              </w:rPr>
            </w:pPr>
            <w:r>
              <w:rPr>
                <w:rFonts w:hint="eastAsia" w:ascii="黑体" w:hAnsi="黑体" w:eastAsia="黑体" w:cs="黑体"/>
                <w:sz w:val="18"/>
                <w:szCs w:val="18"/>
                <w:lang w:eastAsia="zh-CN"/>
              </w:rPr>
              <w:t>注：</w:t>
            </w:r>
            <w:r>
              <w:rPr>
                <w:rFonts w:hint="default" w:ascii="Times New Roman Regular" w:hAnsi="Times New Roman Regular" w:cs="Times New Roman Regular"/>
                <w:sz w:val="18"/>
                <w:szCs w:val="18"/>
                <w:lang w:eastAsia="zh-CN"/>
              </w:rPr>
              <w:t>地线芯截面为最小截面，内护套计算厚度不作考核。</w:t>
            </w:r>
          </w:p>
        </w:tc>
      </w:tr>
    </w:tbl>
    <w:p w14:paraId="4D9624A0"/>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433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E1351">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65E1351">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CF17">
    <w:pPr>
      <w:pStyle w:val="18"/>
      <w:rPr>
        <w:rFonts w:ascii="Times New Roman Regular" w:hAnsi="Times New Roman Regular" w:cs="Times New Roman Regular"/>
      </w:rPr>
    </w:pPr>
    <w:r>
      <w:rPr>
        <w:rFonts w:ascii="Times New Roman Regular" w:hAnsi="Times New Roman Regular" w:cs="Times New Roman Regular"/>
        <w:sz w:val="18"/>
      </w:rPr>
      <mc:AlternateContent>
        <mc:Choice Requires="wps">
          <w:drawing>
            <wp:anchor distT="0" distB="0" distL="114300" distR="114300" simplePos="0" relativeHeight="251663360" behindDoc="0" locked="0" layoutInCell="1" allowOverlap="1">
              <wp:simplePos x="0" y="0"/>
              <wp:positionH relativeFrom="margin">
                <wp:posOffset>161290</wp:posOffset>
              </wp:positionH>
              <wp:positionV relativeFrom="paragraph">
                <wp:posOffset>0</wp:posOffset>
              </wp:positionV>
              <wp:extent cx="157480" cy="1377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5748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527E4">
                          <w:pPr>
                            <w:pStyle w:val="18"/>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7pt;margin-top:0pt;height:10.85pt;width:12.4pt;mso-position-horizontal-relative:margin;z-index:251663360;mso-width-relative:page;mso-height-relative:page;" filled="f" stroked="f" coordsize="21600,21600" o:gfxdata="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N2wW0wAAAAUBAAAPAAAAAAAAAAEAIAAAACIAAABkcnMvZG93bnJldi54&#10;bWxQSwECFAAUAAAACACHTuJAPL5dyDgCAABjBAAADgAAAAAAAAABACAAAAAiAQAAZHJzL2Uyb0Rv&#10;Yy54bWxQSwUGAAAAAAYABgBZAQAAzAUAAAAA&#10;">
              <v:fill on="f" focussize="0,0"/>
              <v:stroke on="f" weight="0.5pt"/>
              <v:imagedata o:title=""/>
              <o:lock v:ext="edit" aspectratio="f"/>
              <v:textbox inset="0mm,0mm,0mm,0mm">
                <w:txbxContent>
                  <w:p w14:paraId="146527E4">
                    <w:pPr>
                      <w:pStyle w:val="18"/>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v:textbox>
            </v:shape>
          </w:pict>
        </mc:Fallback>
      </mc:AlternateContent>
    </w:r>
    <w:r>
      <w:rPr>
        <w:rFonts w:hint="default" w:ascii="Times New Roman Regular" w:hAnsi="Times New Roman Regular" w:cs="Times New Roman Regular"/>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C881">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7B190">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V</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527B190">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V</w:t>
                    </w:r>
                    <w:r>
                      <w:rPr>
                        <w:rFonts w:hint="default" w:ascii="Times New Roman" w:hAnsi="Times New Roman" w:eastAsia="宋体"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A62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20675" cy="1924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2067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EE41C">
                          <w:pPr>
                            <w:pStyle w:val="18"/>
                            <w:spacing w:after="0"/>
                            <w:ind w:left="227" w:right="0"/>
                            <w:jc w:val="both"/>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15pt;width:25.25pt;mso-position-horizontal:outside;mso-position-horizontal-relative:margin;z-index:251659264;mso-width-relative:page;mso-height-relative:page;" filled="f" stroked="f" coordsize="21600,21600" o:gfxdata="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JAL7rTAAAAAwEAAA8AAAAAAAAAAQAgAAAAIgAAAGRycy9kb3ducmV2&#10;LnhtbFBLAQIUABQAAAAIAIdO4kBrj5BeOgIAAGMEAAAOAAAAAAAAAAEAIAAAACIBAABkcnMvZTJv&#10;RG9jLnhtbFBLBQYAAAAABgAGAFkBAADOBQAAAAA=&#10;">
              <v:fill on="f" focussize="0,0"/>
              <v:stroke on="f" weight="0.5pt"/>
              <v:imagedata o:title=""/>
              <o:lock v:ext="edit" aspectratio="f"/>
              <v:textbox inset="0mm,0mm,0mm,0mm">
                <w:txbxContent>
                  <w:p w14:paraId="4F6EE41C">
                    <w:pPr>
                      <w:pStyle w:val="18"/>
                      <w:spacing w:after="0"/>
                      <w:ind w:left="227" w:right="0"/>
                      <w:jc w:val="both"/>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AAA">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7E1F4">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27E1F4">
                    <w:pPr>
                      <w:pStyle w:val="18"/>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149">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649F">
                          <w:pPr>
                            <w:pStyle w:val="18"/>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82A649F">
                    <w:pPr>
                      <w:pStyle w:val="18"/>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4054">
    <w:pPr>
      <w:pStyle w:val="19"/>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147B">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3</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EE9B">
    <w:pPr>
      <w:pStyle w:val="19"/>
      <w:spacing w:after="283"/>
      <w:rPr>
        <w:rFonts w:ascii="Times New Roman" w:hAnsi="Times New Roman" w:cs="Times New Roma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3</w:t>
    </w:r>
    <w:r>
      <w:rPr>
        <w:rFonts w:hint="default" w:ascii="Times New Roman" w:hAnsi="Times New Roman" w:eastAsia="宋体" w:cs="Times New Roman"/>
        <w:b w:val="0"/>
        <w:bCs w:val="0"/>
        <w:sz w:val="21"/>
        <w:szCs w:val="21"/>
        <w:lang w:eastAsia="zh-CN"/>
      </w:rPr>
      <w:t>—202</w:t>
    </w:r>
    <w:r>
      <w:rPr>
        <w:rFonts w:hint="default" w:ascii="Times New Roman" w:hAnsi="Times New Roman" w:eastAsia="宋体" w:cs="Times New Roman"/>
        <w:b w:val="0"/>
        <w:bCs w:val="0"/>
        <w:sz w:val="21"/>
        <w:szCs w:val="21"/>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3</w:t>
    </w:r>
    <w:r>
      <w:rPr>
        <w:rFonts w:hint="default" w:ascii="Times New Roman Regular" w:hAnsi="Times New Roman Regular" w:eastAsia="宋体" w:cs="Times New Roman Regular"/>
        <w:b w:val="0"/>
        <w:bCs/>
        <w:sz w:val="21"/>
        <w:szCs w:val="21"/>
        <w:lang w:eastAsia="zh-CN"/>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9"/>
      <w:spacing w:after="283"/>
      <w:jc w:val="left"/>
      <w:rPr>
        <w:rFonts w:ascii="Times New Roman Regular" w:hAnsi="Times New Roman Regular" w:cs="Times New Roman Regula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A78A">
    <w:pPr>
      <w:pStyle w:val="19"/>
      <w:spacing w:after="283"/>
      <w:jc w:val="right"/>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3</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92B">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3</w:t>
    </w:r>
    <w:r>
      <w:rPr>
        <w:rFonts w:hint="default" w:ascii="Times New Roman Regular" w:hAnsi="Times New Roman Regular" w:eastAsia="宋体" w:cs="Times New Roman Regular"/>
        <w:b w:val="0"/>
        <w:bCs/>
        <w:sz w:val="21"/>
        <w:szCs w:val="21"/>
        <w:lang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3A78"/>
    <w:multiLevelType w:val="singleLevel"/>
    <w:tmpl w:val="916B3A78"/>
    <w:lvl w:ilvl="0" w:tentative="0">
      <w:start w:val="1"/>
      <w:numFmt w:val="lowerLetter"/>
      <w:suff w:val="space"/>
      <w:lvlText w:val="%1）"/>
      <w:lvlJc w:val="left"/>
    </w:lvl>
  </w:abstractNum>
  <w:abstractNum w:abstractNumId="1">
    <w:nsid w:val="93FD72BD"/>
    <w:multiLevelType w:val="singleLevel"/>
    <w:tmpl w:val="93FD72BD"/>
    <w:lvl w:ilvl="0" w:tentative="0">
      <w:start w:val="1"/>
      <w:numFmt w:val="lowerLetter"/>
      <w:suff w:val="space"/>
      <w:lvlText w:val="%1）"/>
      <w:lvlJc w:val="left"/>
    </w:lvl>
  </w:abstractNum>
  <w:abstractNum w:abstractNumId="2">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3">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5">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6">
    <w:nsid w:val="DBF62D88"/>
    <w:multiLevelType w:val="multilevel"/>
    <w:tmpl w:val="DBF62D88"/>
    <w:lvl w:ilvl="0" w:tentative="0">
      <w:start w:val="1"/>
      <w:numFmt w:val="decimal"/>
      <w:pStyle w:val="2"/>
      <w:suff w:val="space"/>
      <w:lvlText w:val="表B.%1."/>
      <w:lvlJc w:val="left"/>
      <w:pPr>
        <w:tabs>
          <w:tab w:val="left" w:pos="0"/>
        </w:tabs>
        <w:ind w:left="432" w:hanging="432"/>
      </w:pPr>
      <w:rPr>
        <w:rFonts w:hint="default"/>
      </w:rPr>
    </w:lvl>
    <w:lvl w:ilvl="1" w:tentative="0">
      <w:start w:val="1"/>
      <w:numFmt w:val="decimal"/>
      <w:lvlRestart w:val="0"/>
      <w:suff w:val="space"/>
      <w:lvlText w:val="A.%2."/>
      <w:lvlJc w:val="left"/>
      <w:pPr>
        <w:tabs>
          <w:tab w:val="left" w:pos="0"/>
        </w:tabs>
        <w:ind w:left="575" w:hanging="575"/>
      </w:pPr>
      <w:rPr>
        <w:rFonts w:hint="default" w:ascii="Times New Roman" w:hAnsi="Times New Roman" w:cs="Times New Roman"/>
      </w:rPr>
    </w:lvl>
    <w:lvl w:ilvl="2" w:tentative="0">
      <w:start w:val="1"/>
      <w:numFmt w:val="decimal"/>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A._x0002_.%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FB44FFFB"/>
    <w:multiLevelType w:val="multilevel"/>
    <w:tmpl w:val="FB44FFFB"/>
    <w:lvl w:ilvl="0" w:tentative="0">
      <w:start w:val="1"/>
      <w:numFmt w:val="decimal"/>
      <w:pStyle w:val="52"/>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079102AD"/>
    <w:multiLevelType w:val="multilevel"/>
    <w:tmpl w:val="079102AD"/>
    <w:lvl w:ilvl="0" w:tentative="0">
      <w:start w:val="1"/>
      <w:numFmt w:val="decimal"/>
      <w:pStyle w:val="51"/>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9">
    <w:nsid w:val="1E9985AA"/>
    <w:multiLevelType w:val="multilevel"/>
    <w:tmpl w:val="1E9985AA"/>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3FFF0188"/>
    <w:multiLevelType w:val="multilevel"/>
    <w:tmpl w:val="3FFF0188"/>
    <w:lvl w:ilvl="0" w:tentative="0">
      <w:start w:val="1"/>
      <w:numFmt w:val="decimal"/>
      <w:suff w:val="space"/>
      <w:lvlText w:val="表B.%1"/>
      <w:lvlJc w:val="left"/>
      <w:pPr>
        <w:tabs>
          <w:tab w:val="left" w:pos="0"/>
        </w:tabs>
        <w:ind w:left="432" w:hanging="432"/>
      </w:pPr>
      <w:rPr>
        <w:rFonts w:hint="default" w:ascii="宋体" w:hAnsi="宋体" w:eastAsia="宋体" w:cs="宋体"/>
      </w:rPr>
    </w:lvl>
    <w:lvl w:ilvl="1" w:tentative="0">
      <w:start w:val="1"/>
      <w:numFmt w:val="decimal"/>
      <w:lvlRestart w:val="0"/>
      <w:pStyle w:val="3"/>
      <w:suff w:val="space"/>
      <w:lvlText w:val="A.%2."/>
      <w:lvlJc w:val="left"/>
      <w:pPr>
        <w:tabs>
          <w:tab w:val="left" w:pos="0"/>
        </w:tabs>
        <w:ind w:left="575" w:hanging="575"/>
      </w:pPr>
      <w:rPr>
        <w:rFonts w:hint="default" w:ascii="Times New Roman" w:hAnsi="Times New Roman" w:cs="Times New Roman"/>
      </w:rPr>
    </w:lvl>
    <w:lvl w:ilvl="2" w:tentative="0">
      <w:start w:val="1"/>
      <w:numFmt w:val="decimal"/>
      <w:pStyle w:val="4"/>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pStyle w:val="5"/>
      <w:suff w:val="space"/>
      <w:lvlText w:val="A._x0002_.%2.%3.%4."/>
      <w:lvlJc w:val="left"/>
      <w:pPr>
        <w:tabs>
          <w:tab w:val="left" w:pos="420"/>
        </w:tabs>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2">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3">
    <w:nsid w:val="5008B084"/>
    <w:multiLevelType w:val="singleLevel"/>
    <w:tmpl w:val="5008B084"/>
    <w:lvl w:ilvl="0" w:tentative="0">
      <w:start w:val="1"/>
      <w:numFmt w:val="lowerLetter"/>
      <w:suff w:val="space"/>
      <w:lvlText w:val="%1）"/>
      <w:lvlJc w:val="left"/>
      <w:rPr>
        <w:rFonts w:hint="default" w:ascii="Times New Roman" w:hAnsi="Times New Roman" w:cs="Times New Roman"/>
      </w:rPr>
    </w:lvl>
  </w:abstractNum>
  <w:abstractNum w:abstractNumId="14">
    <w:nsid w:val="57A17512"/>
    <w:multiLevelType w:val="multilevel"/>
    <w:tmpl w:val="57A17512"/>
    <w:lvl w:ilvl="0" w:tentative="0">
      <w:start w:val="1"/>
      <w:numFmt w:val="decimal"/>
      <w:pStyle w:val="38"/>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11"/>
  </w:num>
  <w:num w:numId="3">
    <w:abstractNumId w:val="14"/>
  </w:num>
  <w:num w:numId="4">
    <w:abstractNumId w:val="8"/>
  </w:num>
  <w:num w:numId="5">
    <w:abstractNumId w:val="7"/>
  </w:num>
  <w:num w:numId="6">
    <w:abstractNumId w:val="10"/>
  </w:num>
  <w:num w:numId="7">
    <w:abstractNumId w:val="9"/>
  </w:num>
  <w:num w:numId="8">
    <w:abstractNumId w:val="3"/>
  </w:num>
  <w:num w:numId="9">
    <w:abstractNumId w:val="13"/>
  </w:num>
  <w:num w:numId="10">
    <w:abstractNumId w:val="4"/>
  </w:num>
  <w:num w:numId="11">
    <w:abstractNumId w:val="5"/>
  </w:num>
  <w:num w:numId="12">
    <w:abstractNumId w:val="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Tc5MzMzNjY2Y2UyYjFkZTQ1YWY1ZDhmY2U1ZjIifQ=="/>
  </w:docVars>
  <w:rsids>
    <w:rsidRoot w:val="1E573D4C"/>
    <w:rsid w:val="00024698"/>
    <w:rsid w:val="007A51B4"/>
    <w:rsid w:val="007F0A1D"/>
    <w:rsid w:val="00867410"/>
    <w:rsid w:val="00A55A76"/>
    <w:rsid w:val="00DC70A8"/>
    <w:rsid w:val="00EA058C"/>
    <w:rsid w:val="01057F1E"/>
    <w:rsid w:val="010A6538"/>
    <w:rsid w:val="011A2A76"/>
    <w:rsid w:val="012C30C9"/>
    <w:rsid w:val="01570814"/>
    <w:rsid w:val="01751F10"/>
    <w:rsid w:val="01EA0118"/>
    <w:rsid w:val="01F60125"/>
    <w:rsid w:val="02151639"/>
    <w:rsid w:val="02221BDB"/>
    <w:rsid w:val="023C4E17"/>
    <w:rsid w:val="02414829"/>
    <w:rsid w:val="0268276F"/>
    <w:rsid w:val="0273010D"/>
    <w:rsid w:val="02C60B85"/>
    <w:rsid w:val="0313160B"/>
    <w:rsid w:val="031C69F7"/>
    <w:rsid w:val="033349EE"/>
    <w:rsid w:val="034A5312"/>
    <w:rsid w:val="038549E9"/>
    <w:rsid w:val="03EB4055"/>
    <w:rsid w:val="04662C85"/>
    <w:rsid w:val="048929AB"/>
    <w:rsid w:val="048A686A"/>
    <w:rsid w:val="049029EF"/>
    <w:rsid w:val="04A722F0"/>
    <w:rsid w:val="04AE367F"/>
    <w:rsid w:val="04C36291"/>
    <w:rsid w:val="04C64E6C"/>
    <w:rsid w:val="04F7112F"/>
    <w:rsid w:val="05031C1C"/>
    <w:rsid w:val="05047743"/>
    <w:rsid w:val="05126ADD"/>
    <w:rsid w:val="051C79FB"/>
    <w:rsid w:val="057A2458"/>
    <w:rsid w:val="05CF5FA2"/>
    <w:rsid w:val="05EB489F"/>
    <w:rsid w:val="061A2028"/>
    <w:rsid w:val="06C15009"/>
    <w:rsid w:val="06CD24E2"/>
    <w:rsid w:val="06D64860"/>
    <w:rsid w:val="06E33324"/>
    <w:rsid w:val="06EFC6D2"/>
    <w:rsid w:val="06FF6413"/>
    <w:rsid w:val="072F5986"/>
    <w:rsid w:val="073277F2"/>
    <w:rsid w:val="074107DA"/>
    <w:rsid w:val="074E68AB"/>
    <w:rsid w:val="074F1149"/>
    <w:rsid w:val="075521B6"/>
    <w:rsid w:val="078410ED"/>
    <w:rsid w:val="07B55CEC"/>
    <w:rsid w:val="07DD5F1D"/>
    <w:rsid w:val="07E77620"/>
    <w:rsid w:val="08123F24"/>
    <w:rsid w:val="089D6B78"/>
    <w:rsid w:val="08B1656C"/>
    <w:rsid w:val="08DF3D86"/>
    <w:rsid w:val="08FA1588"/>
    <w:rsid w:val="08FA1B28"/>
    <w:rsid w:val="09050131"/>
    <w:rsid w:val="094E5847"/>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51F3F"/>
    <w:rsid w:val="0B1306DF"/>
    <w:rsid w:val="0B1D3AD1"/>
    <w:rsid w:val="0B5908F1"/>
    <w:rsid w:val="0B61393B"/>
    <w:rsid w:val="0B6874E1"/>
    <w:rsid w:val="0B723658"/>
    <w:rsid w:val="0BB87995"/>
    <w:rsid w:val="0BBBBA8B"/>
    <w:rsid w:val="0BE249C9"/>
    <w:rsid w:val="0BE70503"/>
    <w:rsid w:val="0C3534E2"/>
    <w:rsid w:val="0C3E79DE"/>
    <w:rsid w:val="0C7B765B"/>
    <w:rsid w:val="0CCD5877"/>
    <w:rsid w:val="0CEE6343"/>
    <w:rsid w:val="0CF54BA1"/>
    <w:rsid w:val="0D49663A"/>
    <w:rsid w:val="0D5E1CB9"/>
    <w:rsid w:val="0D780CCE"/>
    <w:rsid w:val="0D913B3D"/>
    <w:rsid w:val="0DBE26D2"/>
    <w:rsid w:val="0DDD6210"/>
    <w:rsid w:val="0E277278"/>
    <w:rsid w:val="0E7C5427"/>
    <w:rsid w:val="0E7DB4FC"/>
    <w:rsid w:val="0E891EC0"/>
    <w:rsid w:val="0EA291B5"/>
    <w:rsid w:val="0ECA4CFE"/>
    <w:rsid w:val="0ECF3031"/>
    <w:rsid w:val="0EE71B02"/>
    <w:rsid w:val="0F24110D"/>
    <w:rsid w:val="0F47D556"/>
    <w:rsid w:val="0F7A0D2D"/>
    <w:rsid w:val="0FA33700"/>
    <w:rsid w:val="0FB33B73"/>
    <w:rsid w:val="0FB7CAC4"/>
    <w:rsid w:val="0FCECF6D"/>
    <w:rsid w:val="0FDC7E43"/>
    <w:rsid w:val="0FE16B50"/>
    <w:rsid w:val="10055973"/>
    <w:rsid w:val="100D1BA1"/>
    <w:rsid w:val="10380681"/>
    <w:rsid w:val="103E7FAD"/>
    <w:rsid w:val="103F5BA1"/>
    <w:rsid w:val="104A4BA3"/>
    <w:rsid w:val="108E7218"/>
    <w:rsid w:val="10B63D14"/>
    <w:rsid w:val="10C304B2"/>
    <w:rsid w:val="10D4446D"/>
    <w:rsid w:val="10FE763C"/>
    <w:rsid w:val="110E5BD1"/>
    <w:rsid w:val="1134315E"/>
    <w:rsid w:val="118019ED"/>
    <w:rsid w:val="11EC57E6"/>
    <w:rsid w:val="11F0799B"/>
    <w:rsid w:val="11FF47B8"/>
    <w:rsid w:val="122B630F"/>
    <w:rsid w:val="123C43E8"/>
    <w:rsid w:val="125E00D9"/>
    <w:rsid w:val="126F3FA5"/>
    <w:rsid w:val="127F665A"/>
    <w:rsid w:val="12887BC1"/>
    <w:rsid w:val="128C1399"/>
    <w:rsid w:val="128D4D1E"/>
    <w:rsid w:val="129607C1"/>
    <w:rsid w:val="129EDD2E"/>
    <w:rsid w:val="12A44024"/>
    <w:rsid w:val="12BD7CFF"/>
    <w:rsid w:val="12BE53D5"/>
    <w:rsid w:val="12DE7825"/>
    <w:rsid w:val="12EC1CA5"/>
    <w:rsid w:val="131B45D5"/>
    <w:rsid w:val="133471D8"/>
    <w:rsid w:val="134D2F57"/>
    <w:rsid w:val="13641842"/>
    <w:rsid w:val="13681478"/>
    <w:rsid w:val="13A730B3"/>
    <w:rsid w:val="13D87533"/>
    <w:rsid w:val="141C6857"/>
    <w:rsid w:val="143B044E"/>
    <w:rsid w:val="145853B5"/>
    <w:rsid w:val="145D796B"/>
    <w:rsid w:val="14840CB7"/>
    <w:rsid w:val="14885C4A"/>
    <w:rsid w:val="149245B2"/>
    <w:rsid w:val="14B52807"/>
    <w:rsid w:val="14BF5F94"/>
    <w:rsid w:val="14CB1C36"/>
    <w:rsid w:val="14D159E7"/>
    <w:rsid w:val="14FF0009"/>
    <w:rsid w:val="15632BBE"/>
    <w:rsid w:val="15714E3E"/>
    <w:rsid w:val="1586215F"/>
    <w:rsid w:val="15D77522"/>
    <w:rsid w:val="15E22389"/>
    <w:rsid w:val="15EE5FD1"/>
    <w:rsid w:val="15FFAF65"/>
    <w:rsid w:val="16040312"/>
    <w:rsid w:val="16203F57"/>
    <w:rsid w:val="16534086"/>
    <w:rsid w:val="167F37F2"/>
    <w:rsid w:val="168B5B89"/>
    <w:rsid w:val="16C531D6"/>
    <w:rsid w:val="16F30626"/>
    <w:rsid w:val="1726591C"/>
    <w:rsid w:val="17276095"/>
    <w:rsid w:val="172D48D7"/>
    <w:rsid w:val="17683B61"/>
    <w:rsid w:val="17750E5D"/>
    <w:rsid w:val="178D1819"/>
    <w:rsid w:val="178D35C8"/>
    <w:rsid w:val="18174183"/>
    <w:rsid w:val="186A063A"/>
    <w:rsid w:val="187000D5"/>
    <w:rsid w:val="18737691"/>
    <w:rsid w:val="188D4734"/>
    <w:rsid w:val="188D75FC"/>
    <w:rsid w:val="189E6E29"/>
    <w:rsid w:val="19540841"/>
    <w:rsid w:val="19582824"/>
    <w:rsid w:val="19654677"/>
    <w:rsid w:val="1966667F"/>
    <w:rsid w:val="19726F19"/>
    <w:rsid w:val="1998303C"/>
    <w:rsid w:val="19AF388C"/>
    <w:rsid w:val="19BF413C"/>
    <w:rsid w:val="19EC2827"/>
    <w:rsid w:val="19F81081"/>
    <w:rsid w:val="1A037B71"/>
    <w:rsid w:val="1A3409BA"/>
    <w:rsid w:val="1A420699"/>
    <w:rsid w:val="1A460158"/>
    <w:rsid w:val="1A4F6F20"/>
    <w:rsid w:val="1A525767"/>
    <w:rsid w:val="1A564145"/>
    <w:rsid w:val="1A921D7C"/>
    <w:rsid w:val="1AA82C77"/>
    <w:rsid w:val="1AAC1FB7"/>
    <w:rsid w:val="1AAE035C"/>
    <w:rsid w:val="1ACB068F"/>
    <w:rsid w:val="1ADE683C"/>
    <w:rsid w:val="1AF2200F"/>
    <w:rsid w:val="1B3E5305"/>
    <w:rsid w:val="1B477640"/>
    <w:rsid w:val="1B630BBC"/>
    <w:rsid w:val="1B776A68"/>
    <w:rsid w:val="1B83048A"/>
    <w:rsid w:val="1B8B06FB"/>
    <w:rsid w:val="1B8F3DB2"/>
    <w:rsid w:val="1B8F790E"/>
    <w:rsid w:val="1BEBBBEE"/>
    <w:rsid w:val="1BED6F2E"/>
    <w:rsid w:val="1BF5E874"/>
    <w:rsid w:val="1BF66606"/>
    <w:rsid w:val="1C054E31"/>
    <w:rsid w:val="1C1A2902"/>
    <w:rsid w:val="1C33473D"/>
    <w:rsid w:val="1C780D06"/>
    <w:rsid w:val="1C7B4336"/>
    <w:rsid w:val="1CAD0D0F"/>
    <w:rsid w:val="1CCC4B92"/>
    <w:rsid w:val="1CDC0B3F"/>
    <w:rsid w:val="1CDF6673"/>
    <w:rsid w:val="1CF42CA9"/>
    <w:rsid w:val="1D0FF220"/>
    <w:rsid w:val="1D1F2F14"/>
    <w:rsid w:val="1D473EA8"/>
    <w:rsid w:val="1D570900"/>
    <w:rsid w:val="1D885FA2"/>
    <w:rsid w:val="1D9F570E"/>
    <w:rsid w:val="1DB3F572"/>
    <w:rsid w:val="1DE52980"/>
    <w:rsid w:val="1DEF71B8"/>
    <w:rsid w:val="1DFB3E16"/>
    <w:rsid w:val="1E0438CC"/>
    <w:rsid w:val="1E0F2F88"/>
    <w:rsid w:val="1E146D3B"/>
    <w:rsid w:val="1E2217D8"/>
    <w:rsid w:val="1E51534F"/>
    <w:rsid w:val="1E573D4C"/>
    <w:rsid w:val="1E666FDD"/>
    <w:rsid w:val="1E6E4948"/>
    <w:rsid w:val="1E966DDD"/>
    <w:rsid w:val="1ECE7577"/>
    <w:rsid w:val="1ECFD007"/>
    <w:rsid w:val="1EDF1228"/>
    <w:rsid w:val="1EE93F77"/>
    <w:rsid w:val="1F05006D"/>
    <w:rsid w:val="1F361357"/>
    <w:rsid w:val="1F416122"/>
    <w:rsid w:val="1F4A03DF"/>
    <w:rsid w:val="1F4C7776"/>
    <w:rsid w:val="1F4E796B"/>
    <w:rsid w:val="1F542020"/>
    <w:rsid w:val="1F8D1F54"/>
    <w:rsid w:val="1FAF56EA"/>
    <w:rsid w:val="1FCB729D"/>
    <w:rsid w:val="1FD2426D"/>
    <w:rsid w:val="1FE82CD7"/>
    <w:rsid w:val="1FEF57EF"/>
    <w:rsid w:val="1FF38882"/>
    <w:rsid w:val="2002736A"/>
    <w:rsid w:val="20062169"/>
    <w:rsid w:val="20066E32"/>
    <w:rsid w:val="201B5C14"/>
    <w:rsid w:val="207812B9"/>
    <w:rsid w:val="20884C55"/>
    <w:rsid w:val="20C242E2"/>
    <w:rsid w:val="20E64474"/>
    <w:rsid w:val="21075857"/>
    <w:rsid w:val="21091F11"/>
    <w:rsid w:val="213435D0"/>
    <w:rsid w:val="21386C61"/>
    <w:rsid w:val="21494A03"/>
    <w:rsid w:val="21505D92"/>
    <w:rsid w:val="216043C0"/>
    <w:rsid w:val="21736F42"/>
    <w:rsid w:val="21B420FA"/>
    <w:rsid w:val="21BA42D6"/>
    <w:rsid w:val="21E67D41"/>
    <w:rsid w:val="220E1D3E"/>
    <w:rsid w:val="22167F23"/>
    <w:rsid w:val="22387A21"/>
    <w:rsid w:val="223C00C4"/>
    <w:rsid w:val="225114BD"/>
    <w:rsid w:val="22576CAC"/>
    <w:rsid w:val="22804455"/>
    <w:rsid w:val="229C358D"/>
    <w:rsid w:val="22A50D35"/>
    <w:rsid w:val="22C02AA3"/>
    <w:rsid w:val="22CD6D83"/>
    <w:rsid w:val="22CE13BD"/>
    <w:rsid w:val="230961F8"/>
    <w:rsid w:val="23456BF4"/>
    <w:rsid w:val="2349134C"/>
    <w:rsid w:val="235105CE"/>
    <w:rsid w:val="23697767"/>
    <w:rsid w:val="23812740"/>
    <w:rsid w:val="238B4E5F"/>
    <w:rsid w:val="23E00E9D"/>
    <w:rsid w:val="23F77CA2"/>
    <w:rsid w:val="23FFB53A"/>
    <w:rsid w:val="24191BAC"/>
    <w:rsid w:val="241D051C"/>
    <w:rsid w:val="244860D4"/>
    <w:rsid w:val="2460453E"/>
    <w:rsid w:val="247B7A54"/>
    <w:rsid w:val="24B53FFA"/>
    <w:rsid w:val="24E04C70"/>
    <w:rsid w:val="24E134A2"/>
    <w:rsid w:val="24E7C342"/>
    <w:rsid w:val="24E82E11"/>
    <w:rsid w:val="24F63A5D"/>
    <w:rsid w:val="250753E5"/>
    <w:rsid w:val="251A0B90"/>
    <w:rsid w:val="251D678D"/>
    <w:rsid w:val="25361FF1"/>
    <w:rsid w:val="2536529E"/>
    <w:rsid w:val="25657148"/>
    <w:rsid w:val="258C59D8"/>
    <w:rsid w:val="259759BA"/>
    <w:rsid w:val="25A1063C"/>
    <w:rsid w:val="25CE3CC1"/>
    <w:rsid w:val="25DB4DDF"/>
    <w:rsid w:val="25E6CBB2"/>
    <w:rsid w:val="25FA62CC"/>
    <w:rsid w:val="26103D41"/>
    <w:rsid w:val="26170C2C"/>
    <w:rsid w:val="2637BA7C"/>
    <w:rsid w:val="264A6F52"/>
    <w:rsid w:val="26677868"/>
    <w:rsid w:val="266F2B9B"/>
    <w:rsid w:val="26A2681B"/>
    <w:rsid w:val="26C568DA"/>
    <w:rsid w:val="26DB038C"/>
    <w:rsid w:val="26DB493C"/>
    <w:rsid w:val="26DB7EAB"/>
    <w:rsid w:val="26DC2D2F"/>
    <w:rsid w:val="27161CB8"/>
    <w:rsid w:val="2730304F"/>
    <w:rsid w:val="27552A67"/>
    <w:rsid w:val="277A06EE"/>
    <w:rsid w:val="279863D2"/>
    <w:rsid w:val="27C82E5D"/>
    <w:rsid w:val="27EF6F7C"/>
    <w:rsid w:val="28011B94"/>
    <w:rsid w:val="289034E8"/>
    <w:rsid w:val="28A10C81"/>
    <w:rsid w:val="28E219C5"/>
    <w:rsid w:val="28F85103"/>
    <w:rsid w:val="29092F0D"/>
    <w:rsid w:val="292875F4"/>
    <w:rsid w:val="294F7EEF"/>
    <w:rsid w:val="295D104C"/>
    <w:rsid w:val="2967305A"/>
    <w:rsid w:val="2970538A"/>
    <w:rsid w:val="29C323D4"/>
    <w:rsid w:val="2A0C65CE"/>
    <w:rsid w:val="2A2102CB"/>
    <w:rsid w:val="2A2B40D9"/>
    <w:rsid w:val="2A4468E8"/>
    <w:rsid w:val="2A4B7560"/>
    <w:rsid w:val="2A5306A1"/>
    <w:rsid w:val="2A581813"/>
    <w:rsid w:val="2A636193"/>
    <w:rsid w:val="2A6428AE"/>
    <w:rsid w:val="2A7A3BD7"/>
    <w:rsid w:val="2AE93841"/>
    <w:rsid w:val="2AEE3648"/>
    <w:rsid w:val="2B033371"/>
    <w:rsid w:val="2B151462"/>
    <w:rsid w:val="2B703976"/>
    <w:rsid w:val="2B732DA8"/>
    <w:rsid w:val="2BA61037"/>
    <w:rsid w:val="2BAB04A9"/>
    <w:rsid w:val="2BB7346A"/>
    <w:rsid w:val="2BC76DCD"/>
    <w:rsid w:val="2BD66AC4"/>
    <w:rsid w:val="2BDE5F2A"/>
    <w:rsid w:val="2BFB29B5"/>
    <w:rsid w:val="2BFF3812"/>
    <w:rsid w:val="2C072F7D"/>
    <w:rsid w:val="2C0803CD"/>
    <w:rsid w:val="2C76BB6A"/>
    <w:rsid w:val="2CCB6794"/>
    <w:rsid w:val="2CD94E8D"/>
    <w:rsid w:val="2D60068C"/>
    <w:rsid w:val="2D62A795"/>
    <w:rsid w:val="2D630BFB"/>
    <w:rsid w:val="2D7479D0"/>
    <w:rsid w:val="2D7EB1AA"/>
    <w:rsid w:val="2D9818DA"/>
    <w:rsid w:val="2D99461C"/>
    <w:rsid w:val="2DA99F38"/>
    <w:rsid w:val="2DB42C49"/>
    <w:rsid w:val="2DB7C539"/>
    <w:rsid w:val="2DBA2F11"/>
    <w:rsid w:val="2DDD4E88"/>
    <w:rsid w:val="2DE007D6"/>
    <w:rsid w:val="2DF6D595"/>
    <w:rsid w:val="2E1B46D1"/>
    <w:rsid w:val="2E1C30BA"/>
    <w:rsid w:val="2E3879E1"/>
    <w:rsid w:val="2E48665F"/>
    <w:rsid w:val="2E5829A2"/>
    <w:rsid w:val="2E5E5928"/>
    <w:rsid w:val="2EA367EC"/>
    <w:rsid w:val="2EA440F9"/>
    <w:rsid w:val="2EAF3AE3"/>
    <w:rsid w:val="2ED7151D"/>
    <w:rsid w:val="2EE16814"/>
    <w:rsid w:val="2EE557A9"/>
    <w:rsid w:val="2EEA2F15"/>
    <w:rsid w:val="2EFBE245"/>
    <w:rsid w:val="2F057EA8"/>
    <w:rsid w:val="2F131F3E"/>
    <w:rsid w:val="2F2370C0"/>
    <w:rsid w:val="2F3E36CD"/>
    <w:rsid w:val="2F4405B8"/>
    <w:rsid w:val="2F4737A5"/>
    <w:rsid w:val="2F485833"/>
    <w:rsid w:val="2F5C7FF7"/>
    <w:rsid w:val="2F5E405F"/>
    <w:rsid w:val="2F6E0DA7"/>
    <w:rsid w:val="2F7B222C"/>
    <w:rsid w:val="2F9F172F"/>
    <w:rsid w:val="2FAC6889"/>
    <w:rsid w:val="2FBF8DA4"/>
    <w:rsid w:val="2FCDCFA0"/>
    <w:rsid w:val="2FD35415"/>
    <w:rsid w:val="2FF7E2F0"/>
    <w:rsid w:val="2FF80E15"/>
    <w:rsid w:val="2FFD7F30"/>
    <w:rsid w:val="2FFE1538"/>
    <w:rsid w:val="2FFF1BA9"/>
    <w:rsid w:val="2FFFF57A"/>
    <w:rsid w:val="304271ED"/>
    <w:rsid w:val="30506C8F"/>
    <w:rsid w:val="30970232"/>
    <w:rsid w:val="312745B9"/>
    <w:rsid w:val="313A3321"/>
    <w:rsid w:val="314B20D2"/>
    <w:rsid w:val="31643065"/>
    <w:rsid w:val="31CB0E43"/>
    <w:rsid w:val="31F14A11"/>
    <w:rsid w:val="322008DB"/>
    <w:rsid w:val="323C7DCD"/>
    <w:rsid w:val="326162E8"/>
    <w:rsid w:val="326C67A3"/>
    <w:rsid w:val="32AD5347"/>
    <w:rsid w:val="32B827EB"/>
    <w:rsid w:val="32CE4D68"/>
    <w:rsid w:val="32D57A9A"/>
    <w:rsid w:val="32D6061F"/>
    <w:rsid w:val="32D86506"/>
    <w:rsid w:val="32DA195F"/>
    <w:rsid w:val="32DD27F1"/>
    <w:rsid w:val="32F10A57"/>
    <w:rsid w:val="32FC43B4"/>
    <w:rsid w:val="33044C2E"/>
    <w:rsid w:val="33136C1F"/>
    <w:rsid w:val="33595B98"/>
    <w:rsid w:val="33684523"/>
    <w:rsid w:val="33745910"/>
    <w:rsid w:val="337B23CF"/>
    <w:rsid w:val="337BD9E0"/>
    <w:rsid w:val="339C6C14"/>
    <w:rsid w:val="339E473B"/>
    <w:rsid w:val="33A04957"/>
    <w:rsid w:val="33DE722D"/>
    <w:rsid w:val="33EB36F8"/>
    <w:rsid w:val="33EF217F"/>
    <w:rsid w:val="33F97AFF"/>
    <w:rsid w:val="340F2C26"/>
    <w:rsid w:val="343155AF"/>
    <w:rsid w:val="345BCED1"/>
    <w:rsid w:val="347D07F4"/>
    <w:rsid w:val="34A30F22"/>
    <w:rsid w:val="350917E2"/>
    <w:rsid w:val="35823C32"/>
    <w:rsid w:val="358B3002"/>
    <w:rsid w:val="358F3395"/>
    <w:rsid w:val="3596B2CF"/>
    <w:rsid w:val="35AE50D1"/>
    <w:rsid w:val="35D67453"/>
    <w:rsid w:val="35F86203"/>
    <w:rsid w:val="35FF9FE7"/>
    <w:rsid w:val="360B6C4E"/>
    <w:rsid w:val="361909F0"/>
    <w:rsid w:val="3635D2DB"/>
    <w:rsid w:val="36541A28"/>
    <w:rsid w:val="36624145"/>
    <w:rsid w:val="366E09C9"/>
    <w:rsid w:val="36941E25"/>
    <w:rsid w:val="369A2841"/>
    <w:rsid w:val="369F3CD4"/>
    <w:rsid w:val="36BD75CE"/>
    <w:rsid w:val="36C4E7F3"/>
    <w:rsid w:val="36FA1F1F"/>
    <w:rsid w:val="36FEABD4"/>
    <w:rsid w:val="371050B8"/>
    <w:rsid w:val="371371EE"/>
    <w:rsid w:val="37432BA4"/>
    <w:rsid w:val="374A0972"/>
    <w:rsid w:val="37647A49"/>
    <w:rsid w:val="37751BBC"/>
    <w:rsid w:val="379A16BD"/>
    <w:rsid w:val="37A7012D"/>
    <w:rsid w:val="37BB2163"/>
    <w:rsid w:val="37CF47B6"/>
    <w:rsid w:val="37D5281F"/>
    <w:rsid w:val="37D56575"/>
    <w:rsid w:val="37DB5EC6"/>
    <w:rsid w:val="37DC7A31"/>
    <w:rsid w:val="37DF20C4"/>
    <w:rsid w:val="37DF702F"/>
    <w:rsid w:val="37DFB85A"/>
    <w:rsid w:val="37E251BE"/>
    <w:rsid w:val="37E82428"/>
    <w:rsid w:val="37E868CC"/>
    <w:rsid w:val="37F24828"/>
    <w:rsid w:val="37F791B1"/>
    <w:rsid w:val="37FF6B3F"/>
    <w:rsid w:val="37FF7772"/>
    <w:rsid w:val="38201673"/>
    <w:rsid w:val="38237567"/>
    <w:rsid w:val="382471D8"/>
    <w:rsid w:val="3837038B"/>
    <w:rsid w:val="38372F5C"/>
    <w:rsid w:val="385C6972"/>
    <w:rsid w:val="38892804"/>
    <w:rsid w:val="389A55DB"/>
    <w:rsid w:val="38C22C79"/>
    <w:rsid w:val="38DFC7EF"/>
    <w:rsid w:val="393613E5"/>
    <w:rsid w:val="394226E9"/>
    <w:rsid w:val="39424B74"/>
    <w:rsid w:val="396E1053"/>
    <w:rsid w:val="397A08A5"/>
    <w:rsid w:val="397FF360"/>
    <w:rsid w:val="39AD9AB2"/>
    <w:rsid w:val="39B82AB1"/>
    <w:rsid w:val="39BB91F0"/>
    <w:rsid w:val="39BF74A2"/>
    <w:rsid w:val="39C5684A"/>
    <w:rsid w:val="39C69CB1"/>
    <w:rsid w:val="39CF674E"/>
    <w:rsid w:val="39FA41E2"/>
    <w:rsid w:val="3A0379ED"/>
    <w:rsid w:val="3A0F57EA"/>
    <w:rsid w:val="3A330458"/>
    <w:rsid w:val="3A6A0CCC"/>
    <w:rsid w:val="3A6F4449"/>
    <w:rsid w:val="3A724344"/>
    <w:rsid w:val="3A743F36"/>
    <w:rsid w:val="3A83468A"/>
    <w:rsid w:val="3AAB0B9B"/>
    <w:rsid w:val="3AB12AB8"/>
    <w:rsid w:val="3AC3717D"/>
    <w:rsid w:val="3AD969A0"/>
    <w:rsid w:val="3AFD5CFA"/>
    <w:rsid w:val="3B273398"/>
    <w:rsid w:val="3B4915F5"/>
    <w:rsid w:val="3B633EE6"/>
    <w:rsid w:val="3B678EC1"/>
    <w:rsid w:val="3BB555C6"/>
    <w:rsid w:val="3BDE9154"/>
    <w:rsid w:val="3BED1521"/>
    <w:rsid w:val="3BEF9F7A"/>
    <w:rsid w:val="3BFA71F9"/>
    <w:rsid w:val="3BFDC1BC"/>
    <w:rsid w:val="3BFE4996"/>
    <w:rsid w:val="3BFE9F15"/>
    <w:rsid w:val="3BFF1D2C"/>
    <w:rsid w:val="3BFF40E0"/>
    <w:rsid w:val="3C1A2DCC"/>
    <w:rsid w:val="3C312091"/>
    <w:rsid w:val="3C3711A0"/>
    <w:rsid w:val="3C373913"/>
    <w:rsid w:val="3C55BB14"/>
    <w:rsid w:val="3C69674F"/>
    <w:rsid w:val="3C6E0CE2"/>
    <w:rsid w:val="3C9F030F"/>
    <w:rsid w:val="3CCB246B"/>
    <w:rsid w:val="3D053A7C"/>
    <w:rsid w:val="3D0B5678"/>
    <w:rsid w:val="3D23425F"/>
    <w:rsid w:val="3D510A70"/>
    <w:rsid w:val="3D567A39"/>
    <w:rsid w:val="3D7CA603"/>
    <w:rsid w:val="3D860306"/>
    <w:rsid w:val="3DAF5796"/>
    <w:rsid w:val="3DBF40EF"/>
    <w:rsid w:val="3DBF839F"/>
    <w:rsid w:val="3DCC6B68"/>
    <w:rsid w:val="3DD314AF"/>
    <w:rsid w:val="3DD75419"/>
    <w:rsid w:val="3DE37141"/>
    <w:rsid w:val="3DFAD0FF"/>
    <w:rsid w:val="3DFC4139"/>
    <w:rsid w:val="3DFFBC38"/>
    <w:rsid w:val="3E1B0F93"/>
    <w:rsid w:val="3E214783"/>
    <w:rsid w:val="3E603F0A"/>
    <w:rsid w:val="3E6350CC"/>
    <w:rsid w:val="3E732C75"/>
    <w:rsid w:val="3E9D4E72"/>
    <w:rsid w:val="3E9E6A1F"/>
    <w:rsid w:val="3E9FCA38"/>
    <w:rsid w:val="3EA44A09"/>
    <w:rsid w:val="3EB38693"/>
    <w:rsid w:val="3ECC7609"/>
    <w:rsid w:val="3EDC31E6"/>
    <w:rsid w:val="3EF72219"/>
    <w:rsid w:val="3EFBDE91"/>
    <w:rsid w:val="3F0861ED"/>
    <w:rsid w:val="3F1DB58D"/>
    <w:rsid w:val="3F222FE0"/>
    <w:rsid w:val="3F29D09D"/>
    <w:rsid w:val="3F3B21AA"/>
    <w:rsid w:val="3F3BCFA0"/>
    <w:rsid w:val="3F3BF53F"/>
    <w:rsid w:val="3F3F8E31"/>
    <w:rsid w:val="3F465E11"/>
    <w:rsid w:val="3F46EDC8"/>
    <w:rsid w:val="3F49778D"/>
    <w:rsid w:val="3F659F57"/>
    <w:rsid w:val="3F7427BE"/>
    <w:rsid w:val="3F7C3854"/>
    <w:rsid w:val="3F7E4320"/>
    <w:rsid w:val="3F7EA949"/>
    <w:rsid w:val="3F939827"/>
    <w:rsid w:val="3FB1AA2B"/>
    <w:rsid w:val="3FBB6FC2"/>
    <w:rsid w:val="3FBEBA51"/>
    <w:rsid w:val="3FC70CFE"/>
    <w:rsid w:val="3FC810AC"/>
    <w:rsid w:val="3FCE45FA"/>
    <w:rsid w:val="3FD13FF2"/>
    <w:rsid w:val="3FDEC9F5"/>
    <w:rsid w:val="3FDF4418"/>
    <w:rsid w:val="3FDFA922"/>
    <w:rsid w:val="3FEBA76A"/>
    <w:rsid w:val="3FEC482B"/>
    <w:rsid w:val="3FEF4261"/>
    <w:rsid w:val="3FEF49C8"/>
    <w:rsid w:val="3FEFB898"/>
    <w:rsid w:val="3FF6B9BD"/>
    <w:rsid w:val="3FF72A50"/>
    <w:rsid w:val="3FF97D64"/>
    <w:rsid w:val="3FFD3ACC"/>
    <w:rsid w:val="3FFF3E0E"/>
    <w:rsid w:val="40044CA3"/>
    <w:rsid w:val="40072194"/>
    <w:rsid w:val="40624EF6"/>
    <w:rsid w:val="40671125"/>
    <w:rsid w:val="40742CC1"/>
    <w:rsid w:val="407E7DCE"/>
    <w:rsid w:val="40900279"/>
    <w:rsid w:val="40A22EBF"/>
    <w:rsid w:val="40BE466E"/>
    <w:rsid w:val="40C41559"/>
    <w:rsid w:val="40C8729B"/>
    <w:rsid w:val="40CB1D5D"/>
    <w:rsid w:val="40FF4D48"/>
    <w:rsid w:val="411B561D"/>
    <w:rsid w:val="41250249"/>
    <w:rsid w:val="412D10FA"/>
    <w:rsid w:val="413C5593"/>
    <w:rsid w:val="41931657"/>
    <w:rsid w:val="419E09E1"/>
    <w:rsid w:val="41C072C4"/>
    <w:rsid w:val="41E16D96"/>
    <w:rsid w:val="41F12821"/>
    <w:rsid w:val="420460B1"/>
    <w:rsid w:val="422C5607"/>
    <w:rsid w:val="422E1FA9"/>
    <w:rsid w:val="423F17DF"/>
    <w:rsid w:val="42593699"/>
    <w:rsid w:val="42882D2E"/>
    <w:rsid w:val="428B2A4F"/>
    <w:rsid w:val="42975177"/>
    <w:rsid w:val="429A4C67"/>
    <w:rsid w:val="429C0C25"/>
    <w:rsid w:val="42A20F87"/>
    <w:rsid w:val="42A338A7"/>
    <w:rsid w:val="43210CDB"/>
    <w:rsid w:val="435D2AB3"/>
    <w:rsid w:val="43851473"/>
    <w:rsid w:val="439671DC"/>
    <w:rsid w:val="43A43E0B"/>
    <w:rsid w:val="43B43B06"/>
    <w:rsid w:val="43E819D5"/>
    <w:rsid w:val="43EC0986"/>
    <w:rsid w:val="43EE7007"/>
    <w:rsid w:val="43F017B5"/>
    <w:rsid w:val="43F32881"/>
    <w:rsid w:val="44857BE4"/>
    <w:rsid w:val="44A57DDF"/>
    <w:rsid w:val="44CD1324"/>
    <w:rsid w:val="44D04970"/>
    <w:rsid w:val="44DD0E3B"/>
    <w:rsid w:val="44DF1057"/>
    <w:rsid w:val="44E54453"/>
    <w:rsid w:val="450E5498"/>
    <w:rsid w:val="45221EC2"/>
    <w:rsid w:val="45412D37"/>
    <w:rsid w:val="45602A50"/>
    <w:rsid w:val="458C52A1"/>
    <w:rsid w:val="459736E0"/>
    <w:rsid w:val="45A12A1F"/>
    <w:rsid w:val="45AF4585"/>
    <w:rsid w:val="45C90F49"/>
    <w:rsid w:val="45E37B58"/>
    <w:rsid w:val="45EA1A61"/>
    <w:rsid w:val="45FA2B93"/>
    <w:rsid w:val="45FC4415"/>
    <w:rsid w:val="46181376"/>
    <w:rsid w:val="46193DD2"/>
    <w:rsid w:val="462A61E7"/>
    <w:rsid w:val="46364CA7"/>
    <w:rsid w:val="464C19A5"/>
    <w:rsid w:val="465D0DA4"/>
    <w:rsid w:val="469E22EF"/>
    <w:rsid w:val="46A572C7"/>
    <w:rsid w:val="46CD7EB5"/>
    <w:rsid w:val="46EE59A3"/>
    <w:rsid w:val="47022DDB"/>
    <w:rsid w:val="470628CB"/>
    <w:rsid w:val="470F0543"/>
    <w:rsid w:val="471F8E25"/>
    <w:rsid w:val="477B3701"/>
    <w:rsid w:val="47894117"/>
    <w:rsid w:val="478B1022"/>
    <w:rsid w:val="47906638"/>
    <w:rsid w:val="47A23C1C"/>
    <w:rsid w:val="47AD0F98"/>
    <w:rsid w:val="47BB89FD"/>
    <w:rsid w:val="47C41BC5"/>
    <w:rsid w:val="47D613CB"/>
    <w:rsid w:val="47E70571"/>
    <w:rsid w:val="482A4C90"/>
    <w:rsid w:val="48487415"/>
    <w:rsid w:val="484D62D8"/>
    <w:rsid w:val="485673C8"/>
    <w:rsid w:val="48E82765"/>
    <w:rsid w:val="48FF75D2"/>
    <w:rsid w:val="492B1902"/>
    <w:rsid w:val="49437FED"/>
    <w:rsid w:val="4970227E"/>
    <w:rsid w:val="499F5FF1"/>
    <w:rsid w:val="49AE2DA6"/>
    <w:rsid w:val="49DB158D"/>
    <w:rsid w:val="49DF6961"/>
    <w:rsid w:val="49F41101"/>
    <w:rsid w:val="4A1B48DF"/>
    <w:rsid w:val="4A2540DF"/>
    <w:rsid w:val="4A2A68D0"/>
    <w:rsid w:val="4A3133B3"/>
    <w:rsid w:val="4A3B47D7"/>
    <w:rsid w:val="4A46477D"/>
    <w:rsid w:val="4A472BE0"/>
    <w:rsid w:val="4A5D0A54"/>
    <w:rsid w:val="4A7C09A8"/>
    <w:rsid w:val="4A8F2BD7"/>
    <w:rsid w:val="4ABD5996"/>
    <w:rsid w:val="4AC52021"/>
    <w:rsid w:val="4AD413DF"/>
    <w:rsid w:val="4AF64A60"/>
    <w:rsid w:val="4B0B6702"/>
    <w:rsid w:val="4B4A341A"/>
    <w:rsid w:val="4B677B2F"/>
    <w:rsid w:val="4B90799F"/>
    <w:rsid w:val="4BB71E57"/>
    <w:rsid w:val="4BCA036B"/>
    <w:rsid w:val="4BEA14D5"/>
    <w:rsid w:val="4BF7E50F"/>
    <w:rsid w:val="4BF93779"/>
    <w:rsid w:val="4BFE08C2"/>
    <w:rsid w:val="4BFE24B2"/>
    <w:rsid w:val="4C0D2006"/>
    <w:rsid w:val="4C55054E"/>
    <w:rsid w:val="4C5C4F93"/>
    <w:rsid w:val="4C6F0F12"/>
    <w:rsid w:val="4C934C01"/>
    <w:rsid w:val="4C96639C"/>
    <w:rsid w:val="4C9B3B4E"/>
    <w:rsid w:val="4D39745F"/>
    <w:rsid w:val="4D4642C1"/>
    <w:rsid w:val="4D467EC5"/>
    <w:rsid w:val="4D772DCB"/>
    <w:rsid w:val="4D7F9458"/>
    <w:rsid w:val="4D970721"/>
    <w:rsid w:val="4DD0778F"/>
    <w:rsid w:val="4DDC6BC5"/>
    <w:rsid w:val="4DE30CDF"/>
    <w:rsid w:val="4DE32F25"/>
    <w:rsid w:val="4DFF6ABA"/>
    <w:rsid w:val="4E0336C0"/>
    <w:rsid w:val="4E4C73A3"/>
    <w:rsid w:val="4E641F1A"/>
    <w:rsid w:val="4E6F3F3D"/>
    <w:rsid w:val="4E9B22CF"/>
    <w:rsid w:val="4EBF031B"/>
    <w:rsid w:val="4ECF1271"/>
    <w:rsid w:val="4ED25E5C"/>
    <w:rsid w:val="4EDA5AAA"/>
    <w:rsid w:val="4EF86CC0"/>
    <w:rsid w:val="4EFB1B24"/>
    <w:rsid w:val="4EFD6737"/>
    <w:rsid w:val="4F307371"/>
    <w:rsid w:val="4F3C4B90"/>
    <w:rsid w:val="4F936CC6"/>
    <w:rsid w:val="4F9735BA"/>
    <w:rsid w:val="4F9A62A6"/>
    <w:rsid w:val="4F9F1B0F"/>
    <w:rsid w:val="4FB749F0"/>
    <w:rsid w:val="4FB8497E"/>
    <w:rsid w:val="4FDC17DF"/>
    <w:rsid w:val="4FF30539"/>
    <w:rsid w:val="4FFB7226"/>
    <w:rsid w:val="4FFD3F23"/>
    <w:rsid w:val="4FFE9493"/>
    <w:rsid w:val="4FFF34B8"/>
    <w:rsid w:val="501F49FD"/>
    <w:rsid w:val="502A5888"/>
    <w:rsid w:val="503E4E84"/>
    <w:rsid w:val="504B393E"/>
    <w:rsid w:val="505550D7"/>
    <w:rsid w:val="5074270E"/>
    <w:rsid w:val="50744D49"/>
    <w:rsid w:val="50835A1F"/>
    <w:rsid w:val="50A7016E"/>
    <w:rsid w:val="50AC6291"/>
    <w:rsid w:val="50EA0557"/>
    <w:rsid w:val="50EF43D0"/>
    <w:rsid w:val="50FB0FC7"/>
    <w:rsid w:val="50FC089B"/>
    <w:rsid w:val="512621FC"/>
    <w:rsid w:val="514615D8"/>
    <w:rsid w:val="515D57DD"/>
    <w:rsid w:val="51713BAA"/>
    <w:rsid w:val="517D56D5"/>
    <w:rsid w:val="51812DB4"/>
    <w:rsid w:val="51D23526"/>
    <w:rsid w:val="51E66682"/>
    <w:rsid w:val="51E952C3"/>
    <w:rsid w:val="51EF40E4"/>
    <w:rsid w:val="5229185E"/>
    <w:rsid w:val="52432C25"/>
    <w:rsid w:val="52831274"/>
    <w:rsid w:val="52AD5B3E"/>
    <w:rsid w:val="52F10B4A"/>
    <w:rsid w:val="52F5521E"/>
    <w:rsid w:val="52FDB3B4"/>
    <w:rsid w:val="530028C4"/>
    <w:rsid w:val="531142D2"/>
    <w:rsid w:val="531913A2"/>
    <w:rsid w:val="53236894"/>
    <w:rsid w:val="5377F919"/>
    <w:rsid w:val="53A600DD"/>
    <w:rsid w:val="53B378F1"/>
    <w:rsid w:val="53BABE2C"/>
    <w:rsid w:val="53C35649"/>
    <w:rsid w:val="53EDC748"/>
    <w:rsid w:val="53FB3CD3"/>
    <w:rsid w:val="53FCFDAB"/>
    <w:rsid w:val="541A1764"/>
    <w:rsid w:val="547643A4"/>
    <w:rsid w:val="547EEA6A"/>
    <w:rsid w:val="54882B71"/>
    <w:rsid w:val="549F610D"/>
    <w:rsid w:val="54C85664"/>
    <w:rsid w:val="54EF976B"/>
    <w:rsid w:val="550D55D1"/>
    <w:rsid w:val="55213B45"/>
    <w:rsid w:val="552F0DC7"/>
    <w:rsid w:val="553158A2"/>
    <w:rsid w:val="553D4774"/>
    <w:rsid w:val="554D777B"/>
    <w:rsid w:val="557C720E"/>
    <w:rsid w:val="559F18EC"/>
    <w:rsid w:val="55FE03D8"/>
    <w:rsid w:val="55FF402D"/>
    <w:rsid w:val="55FF651E"/>
    <w:rsid w:val="55FFDE62"/>
    <w:rsid w:val="561019BC"/>
    <w:rsid w:val="564F2AFF"/>
    <w:rsid w:val="565D002E"/>
    <w:rsid w:val="565F5B54"/>
    <w:rsid w:val="56773230"/>
    <w:rsid w:val="567C24C2"/>
    <w:rsid w:val="567FE056"/>
    <w:rsid w:val="56853574"/>
    <w:rsid w:val="568850AA"/>
    <w:rsid w:val="569CC50E"/>
    <w:rsid w:val="56A33C92"/>
    <w:rsid w:val="56AF797A"/>
    <w:rsid w:val="56C87B9D"/>
    <w:rsid w:val="56D532FF"/>
    <w:rsid w:val="56DFB7F1"/>
    <w:rsid w:val="56E36785"/>
    <w:rsid w:val="574A05B2"/>
    <w:rsid w:val="575FBC2C"/>
    <w:rsid w:val="576C677A"/>
    <w:rsid w:val="57794CF4"/>
    <w:rsid w:val="57ABE97A"/>
    <w:rsid w:val="57BD61DA"/>
    <w:rsid w:val="57C86F4A"/>
    <w:rsid w:val="57C9597B"/>
    <w:rsid w:val="57EF0F67"/>
    <w:rsid w:val="57EF2F07"/>
    <w:rsid w:val="57FD7226"/>
    <w:rsid w:val="57FF67E2"/>
    <w:rsid w:val="57FFF798"/>
    <w:rsid w:val="58047A99"/>
    <w:rsid w:val="58156E12"/>
    <w:rsid w:val="58187D78"/>
    <w:rsid w:val="58472D43"/>
    <w:rsid w:val="5870229A"/>
    <w:rsid w:val="58AAFE99"/>
    <w:rsid w:val="58C16652"/>
    <w:rsid w:val="58E701E7"/>
    <w:rsid w:val="59036C6A"/>
    <w:rsid w:val="59306CDC"/>
    <w:rsid w:val="594827D5"/>
    <w:rsid w:val="59505ACE"/>
    <w:rsid w:val="595079D6"/>
    <w:rsid w:val="595735A2"/>
    <w:rsid w:val="59655912"/>
    <w:rsid w:val="59AF6DF2"/>
    <w:rsid w:val="59BE3B60"/>
    <w:rsid w:val="59CD62FE"/>
    <w:rsid w:val="59D465F5"/>
    <w:rsid w:val="59D800F7"/>
    <w:rsid w:val="59ED2925"/>
    <w:rsid w:val="59F725DB"/>
    <w:rsid w:val="59F741B6"/>
    <w:rsid w:val="5A221372"/>
    <w:rsid w:val="5A5E09FD"/>
    <w:rsid w:val="5A6A057F"/>
    <w:rsid w:val="5A803764"/>
    <w:rsid w:val="5A81003E"/>
    <w:rsid w:val="5AAB1367"/>
    <w:rsid w:val="5ABF4872"/>
    <w:rsid w:val="5AE27845"/>
    <w:rsid w:val="5AF744DA"/>
    <w:rsid w:val="5AF8B1E8"/>
    <w:rsid w:val="5AFBE84A"/>
    <w:rsid w:val="5AFC1BC3"/>
    <w:rsid w:val="5AFD6C40"/>
    <w:rsid w:val="5B5B0B94"/>
    <w:rsid w:val="5B7EE6A5"/>
    <w:rsid w:val="5B9BFEAE"/>
    <w:rsid w:val="5BA83A36"/>
    <w:rsid w:val="5BDCAF1C"/>
    <w:rsid w:val="5BE90261"/>
    <w:rsid w:val="5BF362D8"/>
    <w:rsid w:val="5BFCED34"/>
    <w:rsid w:val="5BFDE3B8"/>
    <w:rsid w:val="5C1967A5"/>
    <w:rsid w:val="5C4035E0"/>
    <w:rsid w:val="5C51291E"/>
    <w:rsid w:val="5C683A4F"/>
    <w:rsid w:val="5C6C2105"/>
    <w:rsid w:val="5C7C42E4"/>
    <w:rsid w:val="5C8F411E"/>
    <w:rsid w:val="5C9C6507"/>
    <w:rsid w:val="5C9F08E2"/>
    <w:rsid w:val="5CBD218A"/>
    <w:rsid w:val="5CCF87CA"/>
    <w:rsid w:val="5CDF3012"/>
    <w:rsid w:val="5CE047AB"/>
    <w:rsid w:val="5CF977E4"/>
    <w:rsid w:val="5D5B70A6"/>
    <w:rsid w:val="5D7D8586"/>
    <w:rsid w:val="5D947B2E"/>
    <w:rsid w:val="5D996534"/>
    <w:rsid w:val="5D9D284A"/>
    <w:rsid w:val="5DA52CD8"/>
    <w:rsid w:val="5DB744C7"/>
    <w:rsid w:val="5DEF13F0"/>
    <w:rsid w:val="5DEF1E11"/>
    <w:rsid w:val="5DFFC737"/>
    <w:rsid w:val="5E9F0293"/>
    <w:rsid w:val="5EA52572"/>
    <w:rsid w:val="5EB78BDC"/>
    <w:rsid w:val="5EB82887"/>
    <w:rsid w:val="5EBA5647"/>
    <w:rsid w:val="5EBDBD16"/>
    <w:rsid w:val="5ED12060"/>
    <w:rsid w:val="5ED27BE1"/>
    <w:rsid w:val="5EDF525F"/>
    <w:rsid w:val="5EE204F0"/>
    <w:rsid w:val="5EF532BD"/>
    <w:rsid w:val="5EFF7ED4"/>
    <w:rsid w:val="5F1C0EB4"/>
    <w:rsid w:val="5F2128FB"/>
    <w:rsid w:val="5F230066"/>
    <w:rsid w:val="5F3F5466"/>
    <w:rsid w:val="5F463D55"/>
    <w:rsid w:val="5F587C40"/>
    <w:rsid w:val="5F592D75"/>
    <w:rsid w:val="5F5EF1B2"/>
    <w:rsid w:val="5F5F4CA2"/>
    <w:rsid w:val="5F77BFAD"/>
    <w:rsid w:val="5F7BB19F"/>
    <w:rsid w:val="5F7EE8AF"/>
    <w:rsid w:val="5F8022D9"/>
    <w:rsid w:val="5F833211"/>
    <w:rsid w:val="5F8637E8"/>
    <w:rsid w:val="5F922AF6"/>
    <w:rsid w:val="5FAF9B0C"/>
    <w:rsid w:val="5FB5607E"/>
    <w:rsid w:val="5FBBF5FA"/>
    <w:rsid w:val="5FBE66BA"/>
    <w:rsid w:val="5FBF5989"/>
    <w:rsid w:val="5FCDDD3D"/>
    <w:rsid w:val="5FDB155C"/>
    <w:rsid w:val="5FDE7C52"/>
    <w:rsid w:val="5FDFFEBC"/>
    <w:rsid w:val="5FEB31D0"/>
    <w:rsid w:val="5FEF63D4"/>
    <w:rsid w:val="5FF3EA68"/>
    <w:rsid w:val="5FF7ED41"/>
    <w:rsid w:val="5FFB4CB2"/>
    <w:rsid w:val="5FFEB3A2"/>
    <w:rsid w:val="5FFF6DA8"/>
    <w:rsid w:val="5FFFC719"/>
    <w:rsid w:val="5FFFF829"/>
    <w:rsid w:val="60243CAF"/>
    <w:rsid w:val="60517ED3"/>
    <w:rsid w:val="60553B7F"/>
    <w:rsid w:val="607C109C"/>
    <w:rsid w:val="609C5056"/>
    <w:rsid w:val="60AB0AE3"/>
    <w:rsid w:val="60CAFE72"/>
    <w:rsid w:val="60FE6010"/>
    <w:rsid w:val="610619ED"/>
    <w:rsid w:val="611B30E3"/>
    <w:rsid w:val="611C241C"/>
    <w:rsid w:val="617D0A50"/>
    <w:rsid w:val="61DED416"/>
    <w:rsid w:val="61EDFA84"/>
    <w:rsid w:val="61FD3AE5"/>
    <w:rsid w:val="62083543"/>
    <w:rsid w:val="620A72BB"/>
    <w:rsid w:val="620B1CA4"/>
    <w:rsid w:val="62195745"/>
    <w:rsid w:val="622814F0"/>
    <w:rsid w:val="623F2C6D"/>
    <w:rsid w:val="62404C02"/>
    <w:rsid w:val="624D71A8"/>
    <w:rsid w:val="62514EEA"/>
    <w:rsid w:val="626D24DE"/>
    <w:rsid w:val="626E292D"/>
    <w:rsid w:val="62894684"/>
    <w:rsid w:val="62981606"/>
    <w:rsid w:val="629B6165"/>
    <w:rsid w:val="62D653F0"/>
    <w:rsid w:val="62DD22DA"/>
    <w:rsid w:val="63016E98"/>
    <w:rsid w:val="63283A59"/>
    <w:rsid w:val="632E7E4C"/>
    <w:rsid w:val="636522D0"/>
    <w:rsid w:val="637F1B58"/>
    <w:rsid w:val="63DD05A2"/>
    <w:rsid w:val="63DF4774"/>
    <w:rsid w:val="63FFF8DB"/>
    <w:rsid w:val="64155AA4"/>
    <w:rsid w:val="64BC4A78"/>
    <w:rsid w:val="64E71F99"/>
    <w:rsid w:val="65167D25"/>
    <w:rsid w:val="65177936"/>
    <w:rsid w:val="656327E9"/>
    <w:rsid w:val="65736F26"/>
    <w:rsid w:val="6573E3D3"/>
    <w:rsid w:val="657F7B04"/>
    <w:rsid w:val="65D43361"/>
    <w:rsid w:val="65D7505D"/>
    <w:rsid w:val="65DD02E0"/>
    <w:rsid w:val="65DF6E44"/>
    <w:rsid w:val="65E10333"/>
    <w:rsid w:val="65E21C31"/>
    <w:rsid w:val="65ECEE9C"/>
    <w:rsid w:val="65EEF840"/>
    <w:rsid w:val="65FE289A"/>
    <w:rsid w:val="65FFFD79"/>
    <w:rsid w:val="66267257"/>
    <w:rsid w:val="663F14FE"/>
    <w:rsid w:val="66937CE1"/>
    <w:rsid w:val="66B21CD0"/>
    <w:rsid w:val="66C51A03"/>
    <w:rsid w:val="66EA100C"/>
    <w:rsid w:val="66F14577"/>
    <w:rsid w:val="6735657C"/>
    <w:rsid w:val="675F4428"/>
    <w:rsid w:val="67684380"/>
    <w:rsid w:val="676F820E"/>
    <w:rsid w:val="67BC6137"/>
    <w:rsid w:val="67BC66B2"/>
    <w:rsid w:val="67BF9E37"/>
    <w:rsid w:val="67C64436"/>
    <w:rsid w:val="67DF7351"/>
    <w:rsid w:val="67ED0FDC"/>
    <w:rsid w:val="67FF3374"/>
    <w:rsid w:val="67FF9C4C"/>
    <w:rsid w:val="68011712"/>
    <w:rsid w:val="68166636"/>
    <w:rsid w:val="681F3395"/>
    <w:rsid w:val="68336E40"/>
    <w:rsid w:val="685F6EB3"/>
    <w:rsid w:val="687A4A6F"/>
    <w:rsid w:val="687EBF60"/>
    <w:rsid w:val="688D6DD8"/>
    <w:rsid w:val="68D66149"/>
    <w:rsid w:val="68DE6680"/>
    <w:rsid w:val="68DF4A58"/>
    <w:rsid w:val="68FC7232"/>
    <w:rsid w:val="68FD4BD4"/>
    <w:rsid w:val="68FFEB39"/>
    <w:rsid w:val="691A3C19"/>
    <w:rsid w:val="693D2E71"/>
    <w:rsid w:val="696066A9"/>
    <w:rsid w:val="69704AFB"/>
    <w:rsid w:val="697F4F1A"/>
    <w:rsid w:val="6986430F"/>
    <w:rsid w:val="69895CD7"/>
    <w:rsid w:val="69901FCA"/>
    <w:rsid w:val="69D70A46"/>
    <w:rsid w:val="69DA6673"/>
    <w:rsid w:val="69E75496"/>
    <w:rsid w:val="69EE78DD"/>
    <w:rsid w:val="6A072332"/>
    <w:rsid w:val="6A0F719E"/>
    <w:rsid w:val="6A1646A3"/>
    <w:rsid w:val="6A58493C"/>
    <w:rsid w:val="6A5A74DA"/>
    <w:rsid w:val="6A7A265C"/>
    <w:rsid w:val="6A815C41"/>
    <w:rsid w:val="6A982DEB"/>
    <w:rsid w:val="6A9F07BD"/>
    <w:rsid w:val="6AA66AB5"/>
    <w:rsid w:val="6AC975E8"/>
    <w:rsid w:val="6AD1EF0C"/>
    <w:rsid w:val="6AE41DB7"/>
    <w:rsid w:val="6B563571"/>
    <w:rsid w:val="6B5B0DCC"/>
    <w:rsid w:val="6B6748F5"/>
    <w:rsid w:val="6B6E08BB"/>
    <w:rsid w:val="6B8F69CA"/>
    <w:rsid w:val="6BA13C28"/>
    <w:rsid w:val="6BA32F31"/>
    <w:rsid w:val="6BBD8FCF"/>
    <w:rsid w:val="6BBE9066"/>
    <w:rsid w:val="6BD7DE50"/>
    <w:rsid w:val="6BDAA1CB"/>
    <w:rsid w:val="6BDB9E97"/>
    <w:rsid w:val="6BE7410A"/>
    <w:rsid w:val="6BEF647C"/>
    <w:rsid w:val="6BF80717"/>
    <w:rsid w:val="6BFB7D7A"/>
    <w:rsid w:val="6BFC6E54"/>
    <w:rsid w:val="6BFF8B7F"/>
    <w:rsid w:val="6BFFC9B6"/>
    <w:rsid w:val="6BFFF9F1"/>
    <w:rsid w:val="6C1CC7BF"/>
    <w:rsid w:val="6C4746FB"/>
    <w:rsid w:val="6C6E6DCF"/>
    <w:rsid w:val="6CBF4531"/>
    <w:rsid w:val="6CEECC61"/>
    <w:rsid w:val="6D047526"/>
    <w:rsid w:val="6D4F0278"/>
    <w:rsid w:val="6D6D1F81"/>
    <w:rsid w:val="6D740571"/>
    <w:rsid w:val="6D7F3152"/>
    <w:rsid w:val="6DA87988"/>
    <w:rsid w:val="6DBFCDEF"/>
    <w:rsid w:val="6DD24A05"/>
    <w:rsid w:val="6DDF392B"/>
    <w:rsid w:val="6DEE0AAA"/>
    <w:rsid w:val="6DFFBFD4"/>
    <w:rsid w:val="6E0C0F5A"/>
    <w:rsid w:val="6E5B6BAD"/>
    <w:rsid w:val="6E5F7D0F"/>
    <w:rsid w:val="6E75141C"/>
    <w:rsid w:val="6E7E3D40"/>
    <w:rsid w:val="6E7F0016"/>
    <w:rsid w:val="6E7F7C1D"/>
    <w:rsid w:val="6EB65494"/>
    <w:rsid w:val="6EBF4978"/>
    <w:rsid w:val="6EEF73B1"/>
    <w:rsid w:val="6EFB208E"/>
    <w:rsid w:val="6EFE5CC8"/>
    <w:rsid w:val="6EFF6BEE"/>
    <w:rsid w:val="6F025213"/>
    <w:rsid w:val="6F0D3F9D"/>
    <w:rsid w:val="6F135451"/>
    <w:rsid w:val="6F156EF1"/>
    <w:rsid w:val="6F32464E"/>
    <w:rsid w:val="6F3941EE"/>
    <w:rsid w:val="6F3B939A"/>
    <w:rsid w:val="6F3BFA18"/>
    <w:rsid w:val="6F440275"/>
    <w:rsid w:val="6F76C36A"/>
    <w:rsid w:val="6F7A1CD9"/>
    <w:rsid w:val="6F7C5EAC"/>
    <w:rsid w:val="6F7F7270"/>
    <w:rsid w:val="6F9D8414"/>
    <w:rsid w:val="6FBC0A83"/>
    <w:rsid w:val="6FCF088D"/>
    <w:rsid w:val="6FD93E26"/>
    <w:rsid w:val="6FDAF81D"/>
    <w:rsid w:val="6FDE7D56"/>
    <w:rsid w:val="6FDF0210"/>
    <w:rsid w:val="6FDF1801"/>
    <w:rsid w:val="6FDF7734"/>
    <w:rsid w:val="6FDFF4A3"/>
    <w:rsid w:val="6FE71A95"/>
    <w:rsid w:val="6FE949B4"/>
    <w:rsid w:val="6FF34CD8"/>
    <w:rsid w:val="6FFB4D5A"/>
    <w:rsid w:val="6FFB5BF5"/>
    <w:rsid w:val="6FFEBE04"/>
    <w:rsid w:val="6FFEFE37"/>
    <w:rsid w:val="6FFF1443"/>
    <w:rsid w:val="6FFF4C4B"/>
    <w:rsid w:val="6FFF59E6"/>
    <w:rsid w:val="6FFFBC86"/>
    <w:rsid w:val="70241EE0"/>
    <w:rsid w:val="702C275E"/>
    <w:rsid w:val="70357BF9"/>
    <w:rsid w:val="70672630"/>
    <w:rsid w:val="70A566AB"/>
    <w:rsid w:val="70AB487B"/>
    <w:rsid w:val="70F869CD"/>
    <w:rsid w:val="70F86D26"/>
    <w:rsid w:val="71096990"/>
    <w:rsid w:val="7128128D"/>
    <w:rsid w:val="71364909"/>
    <w:rsid w:val="714300F4"/>
    <w:rsid w:val="714B7705"/>
    <w:rsid w:val="716445BE"/>
    <w:rsid w:val="716ECA01"/>
    <w:rsid w:val="716F713B"/>
    <w:rsid w:val="719C63DF"/>
    <w:rsid w:val="71B615C9"/>
    <w:rsid w:val="71B63E66"/>
    <w:rsid w:val="71E47157"/>
    <w:rsid w:val="71EC078C"/>
    <w:rsid w:val="72301186"/>
    <w:rsid w:val="723D4B43"/>
    <w:rsid w:val="725A6447"/>
    <w:rsid w:val="727644F9"/>
    <w:rsid w:val="728BCA9C"/>
    <w:rsid w:val="72D3609E"/>
    <w:rsid w:val="72EB95BB"/>
    <w:rsid w:val="72F01BB6"/>
    <w:rsid w:val="72FB055A"/>
    <w:rsid w:val="731C29AB"/>
    <w:rsid w:val="73216213"/>
    <w:rsid w:val="733FB15D"/>
    <w:rsid w:val="73656E0A"/>
    <w:rsid w:val="73753447"/>
    <w:rsid w:val="737C4F39"/>
    <w:rsid w:val="738A0C66"/>
    <w:rsid w:val="73B057E9"/>
    <w:rsid w:val="73B9469D"/>
    <w:rsid w:val="73BB6668"/>
    <w:rsid w:val="73F043DF"/>
    <w:rsid w:val="73F5BE08"/>
    <w:rsid w:val="73FBA95D"/>
    <w:rsid w:val="73FDFFD6"/>
    <w:rsid w:val="73FF354D"/>
    <w:rsid w:val="74393A30"/>
    <w:rsid w:val="744245F4"/>
    <w:rsid w:val="74562D73"/>
    <w:rsid w:val="7457323E"/>
    <w:rsid w:val="749D5D6D"/>
    <w:rsid w:val="74A54C22"/>
    <w:rsid w:val="74CE0232"/>
    <w:rsid w:val="74DB7AC1"/>
    <w:rsid w:val="74F6722B"/>
    <w:rsid w:val="74FE3782"/>
    <w:rsid w:val="75022074"/>
    <w:rsid w:val="75134281"/>
    <w:rsid w:val="754DB126"/>
    <w:rsid w:val="754E621C"/>
    <w:rsid w:val="75524DAA"/>
    <w:rsid w:val="755A4626"/>
    <w:rsid w:val="755B4EE8"/>
    <w:rsid w:val="756D1C2A"/>
    <w:rsid w:val="75BD4333"/>
    <w:rsid w:val="75BFFF81"/>
    <w:rsid w:val="75DA132A"/>
    <w:rsid w:val="75E13554"/>
    <w:rsid w:val="75EECB21"/>
    <w:rsid w:val="75EF5122"/>
    <w:rsid w:val="75F303C2"/>
    <w:rsid w:val="75F6ACD7"/>
    <w:rsid w:val="760E43FB"/>
    <w:rsid w:val="761338CF"/>
    <w:rsid w:val="761E5D03"/>
    <w:rsid w:val="764A3ADC"/>
    <w:rsid w:val="764B2DDD"/>
    <w:rsid w:val="765B3F2D"/>
    <w:rsid w:val="76731453"/>
    <w:rsid w:val="767F0A1D"/>
    <w:rsid w:val="76982C90"/>
    <w:rsid w:val="76B87474"/>
    <w:rsid w:val="76BB076B"/>
    <w:rsid w:val="76C5391B"/>
    <w:rsid w:val="76C9109B"/>
    <w:rsid w:val="76DDFB2C"/>
    <w:rsid w:val="76DF9E22"/>
    <w:rsid w:val="76F8FEAE"/>
    <w:rsid w:val="76FD843F"/>
    <w:rsid w:val="77073972"/>
    <w:rsid w:val="7718792D"/>
    <w:rsid w:val="77403E53"/>
    <w:rsid w:val="77570FA8"/>
    <w:rsid w:val="776F54C8"/>
    <w:rsid w:val="777E6A24"/>
    <w:rsid w:val="779108EB"/>
    <w:rsid w:val="7795F43F"/>
    <w:rsid w:val="77A0211E"/>
    <w:rsid w:val="77A34190"/>
    <w:rsid w:val="77BB52AE"/>
    <w:rsid w:val="77BE8223"/>
    <w:rsid w:val="77CD5E59"/>
    <w:rsid w:val="77D3CC90"/>
    <w:rsid w:val="77D5C127"/>
    <w:rsid w:val="77E2D1F6"/>
    <w:rsid w:val="77E61B9A"/>
    <w:rsid w:val="77E7888E"/>
    <w:rsid w:val="77EF3802"/>
    <w:rsid w:val="77F2AF42"/>
    <w:rsid w:val="77F68EDC"/>
    <w:rsid w:val="77FE7094"/>
    <w:rsid w:val="77FEA335"/>
    <w:rsid w:val="77FF0F63"/>
    <w:rsid w:val="77FFCD83"/>
    <w:rsid w:val="78322C70"/>
    <w:rsid w:val="78530CC8"/>
    <w:rsid w:val="7865175D"/>
    <w:rsid w:val="789E4930"/>
    <w:rsid w:val="78AA42BD"/>
    <w:rsid w:val="78B5750F"/>
    <w:rsid w:val="78D23F5A"/>
    <w:rsid w:val="78E1196C"/>
    <w:rsid w:val="78F62113"/>
    <w:rsid w:val="797B5C4F"/>
    <w:rsid w:val="79B5CD91"/>
    <w:rsid w:val="79BC4EE7"/>
    <w:rsid w:val="79CF8711"/>
    <w:rsid w:val="79D060FF"/>
    <w:rsid w:val="79DF2DE4"/>
    <w:rsid w:val="79DF997F"/>
    <w:rsid w:val="79E7787B"/>
    <w:rsid w:val="79EF3771"/>
    <w:rsid w:val="79F3606F"/>
    <w:rsid w:val="79FD5888"/>
    <w:rsid w:val="79FE36D6"/>
    <w:rsid w:val="7A6A04A0"/>
    <w:rsid w:val="7A6B18FD"/>
    <w:rsid w:val="7A7E6FED"/>
    <w:rsid w:val="7A8772A3"/>
    <w:rsid w:val="7A9F98B3"/>
    <w:rsid w:val="7AA42131"/>
    <w:rsid w:val="7ABF5A35"/>
    <w:rsid w:val="7AC8166A"/>
    <w:rsid w:val="7ADBD6C2"/>
    <w:rsid w:val="7AE22B3E"/>
    <w:rsid w:val="7AE7DC2E"/>
    <w:rsid w:val="7AEB2575"/>
    <w:rsid w:val="7AF3BC8D"/>
    <w:rsid w:val="7AF9BA7D"/>
    <w:rsid w:val="7B0C6CB3"/>
    <w:rsid w:val="7B3B008E"/>
    <w:rsid w:val="7B3E4126"/>
    <w:rsid w:val="7B7498CE"/>
    <w:rsid w:val="7B7B8730"/>
    <w:rsid w:val="7B7E6230"/>
    <w:rsid w:val="7B7F7817"/>
    <w:rsid w:val="7B944CB6"/>
    <w:rsid w:val="7B9719FA"/>
    <w:rsid w:val="7B9B449A"/>
    <w:rsid w:val="7BA07EF1"/>
    <w:rsid w:val="7BA631C4"/>
    <w:rsid w:val="7BA7EB46"/>
    <w:rsid w:val="7BAA5FB1"/>
    <w:rsid w:val="7BAD3AD8"/>
    <w:rsid w:val="7BAF3632"/>
    <w:rsid w:val="7BB5432D"/>
    <w:rsid w:val="7BB6EB5A"/>
    <w:rsid w:val="7BB74173"/>
    <w:rsid w:val="7BBB3F9C"/>
    <w:rsid w:val="7BBB45DF"/>
    <w:rsid w:val="7BBEF21B"/>
    <w:rsid w:val="7BBF6CC2"/>
    <w:rsid w:val="7BBF901C"/>
    <w:rsid w:val="7BC50334"/>
    <w:rsid w:val="7BCE7867"/>
    <w:rsid w:val="7BCF4EF3"/>
    <w:rsid w:val="7BD5E65E"/>
    <w:rsid w:val="7BD7C669"/>
    <w:rsid w:val="7BDF7EF9"/>
    <w:rsid w:val="7BE634A1"/>
    <w:rsid w:val="7BE71484"/>
    <w:rsid w:val="7BE92A89"/>
    <w:rsid w:val="7BEE745C"/>
    <w:rsid w:val="7BFAEB6D"/>
    <w:rsid w:val="7BFE4FF5"/>
    <w:rsid w:val="7BFEAEBA"/>
    <w:rsid w:val="7BFED7BB"/>
    <w:rsid w:val="7BFF4479"/>
    <w:rsid w:val="7BFF64A8"/>
    <w:rsid w:val="7BFF6BFB"/>
    <w:rsid w:val="7BFFE37E"/>
    <w:rsid w:val="7BFFF6F7"/>
    <w:rsid w:val="7C016BE2"/>
    <w:rsid w:val="7C0861C2"/>
    <w:rsid w:val="7C365C2B"/>
    <w:rsid w:val="7C3A6597"/>
    <w:rsid w:val="7C4E2BDF"/>
    <w:rsid w:val="7C5807CC"/>
    <w:rsid w:val="7C6FE10D"/>
    <w:rsid w:val="7C7A2DF9"/>
    <w:rsid w:val="7C9A2116"/>
    <w:rsid w:val="7CA852AF"/>
    <w:rsid w:val="7CDF9D78"/>
    <w:rsid w:val="7CE64038"/>
    <w:rsid w:val="7CEFF9E5"/>
    <w:rsid w:val="7CFA62FD"/>
    <w:rsid w:val="7CFBABE1"/>
    <w:rsid w:val="7CFF36D2"/>
    <w:rsid w:val="7D09AE09"/>
    <w:rsid w:val="7D3F2869"/>
    <w:rsid w:val="7D59469C"/>
    <w:rsid w:val="7D6075E7"/>
    <w:rsid w:val="7D6DD6DC"/>
    <w:rsid w:val="7D771165"/>
    <w:rsid w:val="7D7E591C"/>
    <w:rsid w:val="7D8908F9"/>
    <w:rsid w:val="7D9DC679"/>
    <w:rsid w:val="7DA3E7AA"/>
    <w:rsid w:val="7DABD165"/>
    <w:rsid w:val="7DAD500B"/>
    <w:rsid w:val="7DB39556"/>
    <w:rsid w:val="7DBBCBF5"/>
    <w:rsid w:val="7DBF8663"/>
    <w:rsid w:val="7DBFEC53"/>
    <w:rsid w:val="7DCD470D"/>
    <w:rsid w:val="7DCF61C6"/>
    <w:rsid w:val="7DD991DD"/>
    <w:rsid w:val="7DDEFF9B"/>
    <w:rsid w:val="7DDF1417"/>
    <w:rsid w:val="7DDF1A6A"/>
    <w:rsid w:val="7DDF4C74"/>
    <w:rsid w:val="7DDFF93A"/>
    <w:rsid w:val="7DE5BBF3"/>
    <w:rsid w:val="7DEDD24F"/>
    <w:rsid w:val="7DEF0220"/>
    <w:rsid w:val="7DEF4CF4"/>
    <w:rsid w:val="7DEF8696"/>
    <w:rsid w:val="7DF65156"/>
    <w:rsid w:val="7DFBB84D"/>
    <w:rsid w:val="7DFD6C42"/>
    <w:rsid w:val="7DFF4214"/>
    <w:rsid w:val="7DFF4FBD"/>
    <w:rsid w:val="7DFFE80F"/>
    <w:rsid w:val="7E470AF8"/>
    <w:rsid w:val="7E57AC7D"/>
    <w:rsid w:val="7E57F6B9"/>
    <w:rsid w:val="7E7CF1F2"/>
    <w:rsid w:val="7E7D40B9"/>
    <w:rsid w:val="7E7DDD0F"/>
    <w:rsid w:val="7E7F17CC"/>
    <w:rsid w:val="7E7FB819"/>
    <w:rsid w:val="7E7FF2E7"/>
    <w:rsid w:val="7E92C9A1"/>
    <w:rsid w:val="7E9F0C83"/>
    <w:rsid w:val="7EAA6C36"/>
    <w:rsid w:val="7EAB1728"/>
    <w:rsid w:val="7EB47804"/>
    <w:rsid w:val="7EBFC53E"/>
    <w:rsid w:val="7EBFE781"/>
    <w:rsid w:val="7ECB332E"/>
    <w:rsid w:val="7ECFCDDF"/>
    <w:rsid w:val="7ED54355"/>
    <w:rsid w:val="7ED5F1AB"/>
    <w:rsid w:val="7ED7F5C5"/>
    <w:rsid w:val="7EDDEAA3"/>
    <w:rsid w:val="7EE4162D"/>
    <w:rsid w:val="7EEB5522"/>
    <w:rsid w:val="7EEBB9D1"/>
    <w:rsid w:val="7EED7BA4"/>
    <w:rsid w:val="7EEFB251"/>
    <w:rsid w:val="7EF44487"/>
    <w:rsid w:val="7EF5E173"/>
    <w:rsid w:val="7EF72FD8"/>
    <w:rsid w:val="7EFB5A3D"/>
    <w:rsid w:val="7EFD06E6"/>
    <w:rsid w:val="7EFF02BE"/>
    <w:rsid w:val="7EFF2C2C"/>
    <w:rsid w:val="7EFF9929"/>
    <w:rsid w:val="7EFFBB66"/>
    <w:rsid w:val="7EFFD7AC"/>
    <w:rsid w:val="7F0C421B"/>
    <w:rsid w:val="7F13565B"/>
    <w:rsid w:val="7F1629A4"/>
    <w:rsid w:val="7F1C287F"/>
    <w:rsid w:val="7F272B5E"/>
    <w:rsid w:val="7F2F238A"/>
    <w:rsid w:val="7F2FFE7D"/>
    <w:rsid w:val="7F3C32F4"/>
    <w:rsid w:val="7F3E8A24"/>
    <w:rsid w:val="7F3F2D07"/>
    <w:rsid w:val="7F3F3D57"/>
    <w:rsid w:val="7F3FF276"/>
    <w:rsid w:val="7F402117"/>
    <w:rsid w:val="7F4E3E8E"/>
    <w:rsid w:val="7F4FC0D1"/>
    <w:rsid w:val="7F5D1B0B"/>
    <w:rsid w:val="7F5E85FA"/>
    <w:rsid w:val="7F5F3900"/>
    <w:rsid w:val="7F5F43B0"/>
    <w:rsid w:val="7F5FE1C7"/>
    <w:rsid w:val="7F6B7F86"/>
    <w:rsid w:val="7F6BC7FC"/>
    <w:rsid w:val="7F6F9CEC"/>
    <w:rsid w:val="7F7459D7"/>
    <w:rsid w:val="7F770DF9"/>
    <w:rsid w:val="7F777AEF"/>
    <w:rsid w:val="7F789CFC"/>
    <w:rsid w:val="7F79D970"/>
    <w:rsid w:val="7F7B4779"/>
    <w:rsid w:val="7F7BACDF"/>
    <w:rsid w:val="7F7BE393"/>
    <w:rsid w:val="7F7D7468"/>
    <w:rsid w:val="7F7D9FA9"/>
    <w:rsid w:val="7F7F57E8"/>
    <w:rsid w:val="7F7F6F02"/>
    <w:rsid w:val="7F83060D"/>
    <w:rsid w:val="7F870353"/>
    <w:rsid w:val="7F8C3055"/>
    <w:rsid w:val="7F8D0AD4"/>
    <w:rsid w:val="7F8F03DC"/>
    <w:rsid w:val="7F99A1B9"/>
    <w:rsid w:val="7F9B3D14"/>
    <w:rsid w:val="7F9F6B6F"/>
    <w:rsid w:val="7FAD6948"/>
    <w:rsid w:val="7FAEA161"/>
    <w:rsid w:val="7FAF1A2F"/>
    <w:rsid w:val="7FAF60C2"/>
    <w:rsid w:val="7FB15A44"/>
    <w:rsid w:val="7FB704A7"/>
    <w:rsid w:val="7FB7C2C2"/>
    <w:rsid w:val="7FB964B4"/>
    <w:rsid w:val="7FB9729D"/>
    <w:rsid w:val="7FBB7F85"/>
    <w:rsid w:val="7FBD3EA7"/>
    <w:rsid w:val="7FBD5266"/>
    <w:rsid w:val="7FBD64BF"/>
    <w:rsid w:val="7FBF053F"/>
    <w:rsid w:val="7FC85B26"/>
    <w:rsid w:val="7FDF424B"/>
    <w:rsid w:val="7FE5F183"/>
    <w:rsid w:val="7FE79DB1"/>
    <w:rsid w:val="7FEE4542"/>
    <w:rsid w:val="7FEEBCB5"/>
    <w:rsid w:val="7FEF5013"/>
    <w:rsid w:val="7FEF899F"/>
    <w:rsid w:val="7FEFEF86"/>
    <w:rsid w:val="7FF340D0"/>
    <w:rsid w:val="7FF56A5D"/>
    <w:rsid w:val="7FFA0820"/>
    <w:rsid w:val="7FFA3766"/>
    <w:rsid w:val="7FFB0915"/>
    <w:rsid w:val="7FFB6051"/>
    <w:rsid w:val="7FFB6187"/>
    <w:rsid w:val="7FFB84E2"/>
    <w:rsid w:val="7FFC30B1"/>
    <w:rsid w:val="7FFC7A39"/>
    <w:rsid w:val="7FFC7B24"/>
    <w:rsid w:val="7FFCDE96"/>
    <w:rsid w:val="7FFD5E59"/>
    <w:rsid w:val="7FFE05A0"/>
    <w:rsid w:val="7FFE92F4"/>
    <w:rsid w:val="7FFF1371"/>
    <w:rsid w:val="7FFF46D1"/>
    <w:rsid w:val="7FFF65CF"/>
    <w:rsid w:val="7FFFD854"/>
    <w:rsid w:val="7FFFE2C2"/>
    <w:rsid w:val="82DF8E13"/>
    <w:rsid w:val="86D3552F"/>
    <w:rsid w:val="8BDD93D1"/>
    <w:rsid w:val="8DB65A59"/>
    <w:rsid w:val="8FFB79D5"/>
    <w:rsid w:val="907F4AA1"/>
    <w:rsid w:val="90CFB36C"/>
    <w:rsid w:val="9226467C"/>
    <w:rsid w:val="925C0A6D"/>
    <w:rsid w:val="93FC336E"/>
    <w:rsid w:val="97399C55"/>
    <w:rsid w:val="97BED3A7"/>
    <w:rsid w:val="97FEA624"/>
    <w:rsid w:val="9BBFC5CB"/>
    <w:rsid w:val="9CFF813C"/>
    <w:rsid w:val="9DC679C9"/>
    <w:rsid w:val="9DD6C7E9"/>
    <w:rsid w:val="9DFB6F6A"/>
    <w:rsid w:val="9DFFD3A3"/>
    <w:rsid w:val="9E5F2DB8"/>
    <w:rsid w:val="9E7B56BD"/>
    <w:rsid w:val="9E7ED74B"/>
    <w:rsid w:val="9E8DDFA8"/>
    <w:rsid w:val="9F1EE70B"/>
    <w:rsid w:val="9F55EB28"/>
    <w:rsid w:val="9F5CB341"/>
    <w:rsid w:val="9F672A5A"/>
    <w:rsid w:val="9FD8277D"/>
    <w:rsid w:val="9FDB7FAE"/>
    <w:rsid w:val="9FE6B296"/>
    <w:rsid w:val="9FEFCA32"/>
    <w:rsid w:val="9FF43D9F"/>
    <w:rsid w:val="9FF82C88"/>
    <w:rsid w:val="9FFB79AE"/>
    <w:rsid w:val="9FFFC48F"/>
    <w:rsid w:val="A2E7259A"/>
    <w:rsid w:val="A3DDB586"/>
    <w:rsid w:val="A3E5B80E"/>
    <w:rsid w:val="A4DBDB0E"/>
    <w:rsid w:val="A67ACDE1"/>
    <w:rsid w:val="A73F7B3C"/>
    <w:rsid w:val="AAC7FC76"/>
    <w:rsid w:val="AB9787F8"/>
    <w:rsid w:val="ABFF8E07"/>
    <w:rsid w:val="ACC36656"/>
    <w:rsid w:val="ACDD640D"/>
    <w:rsid w:val="ACEDBC04"/>
    <w:rsid w:val="AEEFD679"/>
    <w:rsid w:val="AEF7B971"/>
    <w:rsid w:val="AF514A05"/>
    <w:rsid w:val="AF7F92FB"/>
    <w:rsid w:val="AF99A324"/>
    <w:rsid w:val="AFBE6492"/>
    <w:rsid w:val="AFBF7C4D"/>
    <w:rsid w:val="AFBFFF5A"/>
    <w:rsid w:val="AFF238F6"/>
    <w:rsid w:val="AFFE8F57"/>
    <w:rsid w:val="AFFF2C65"/>
    <w:rsid w:val="AFFF4ABC"/>
    <w:rsid w:val="B1FBC2AB"/>
    <w:rsid w:val="B3E9C594"/>
    <w:rsid w:val="B5CF9E40"/>
    <w:rsid w:val="B5FF12BB"/>
    <w:rsid w:val="B67F8FAD"/>
    <w:rsid w:val="B6F57939"/>
    <w:rsid w:val="B6F7A314"/>
    <w:rsid w:val="B73DDF6A"/>
    <w:rsid w:val="B75E1020"/>
    <w:rsid w:val="B77D04C3"/>
    <w:rsid w:val="B77D6496"/>
    <w:rsid w:val="B77F07AB"/>
    <w:rsid w:val="B77F6E59"/>
    <w:rsid w:val="B7BDF02F"/>
    <w:rsid w:val="B7BE46EA"/>
    <w:rsid w:val="B7BFDD02"/>
    <w:rsid w:val="B7CB91A4"/>
    <w:rsid w:val="B7D36FA8"/>
    <w:rsid w:val="B7DFA0C0"/>
    <w:rsid w:val="B7E1105A"/>
    <w:rsid w:val="B7EBD90C"/>
    <w:rsid w:val="B7FD1AE0"/>
    <w:rsid w:val="B89A5435"/>
    <w:rsid w:val="B9BFE201"/>
    <w:rsid w:val="B9C7C6B5"/>
    <w:rsid w:val="B9FF3CE4"/>
    <w:rsid w:val="BA3B15E5"/>
    <w:rsid w:val="BA775F6F"/>
    <w:rsid w:val="BAB726DA"/>
    <w:rsid w:val="BB77076D"/>
    <w:rsid w:val="BB7DCDF1"/>
    <w:rsid w:val="BB7F536B"/>
    <w:rsid w:val="BB7FC7D2"/>
    <w:rsid w:val="BBB87D5D"/>
    <w:rsid w:val="BBE701E2"/>
    <w:rsid w:val="BBEB4B1E"/>
    <w:rsid w:val="BBEEEDC3"/>
    <w:rsid w:val="BC01B424"/>
    <w:rsid w:val="BC676F5A"/>
    <w:rsid w:val="BCDB7B19"/>
    <w:rsid w:val="BCE793E5"/>
    <w:rsid w:val="BCFDEED4"/>
    <w:rsid w:val="BDDF5BD3"/>
    <w:rsid w:val="BDE480B0"/>
    <w:rsid w:val="BDEEFF8A"/>
    <w:rsid w:val="BDEFACE4"/>
    <w:rsid w:val="BDEFD3BB"/>
    <w:rsid w:val="BDF396CA"/>
    <w:rsid w:val="BDFDDD4F"/>
    <w:rsid w:val="BDFF5717"/>
    <w:rsid w:val="BE54F2DD"/>
    <w:rsid w:val="BE5DF0A8"/>
    <w:rsid w:val="BE6BAD51"/>
    <w:rsid w:val="BE7FB404"/>
    <w:rsid w:val="BEBC8FAD"/>
    <w:rsid w:val="BEBF06C5"/>
    <w:rsid w:val="BEDF0EC5"/>
    <w:rsid w:val="BEDFFD83"/>
    <w:rsid w:val="BEFAC2DB"/>
    <w:rsid w:val="BEFDCC02"/>
    <w:rsid w:val="BEFEB0E5"/>
    <w:rsid w:val="BF2F4A5F"/>
    <w:rsid w:val="BF33C23A"/>
    <w:rsid w:val="BF4B7BB1"/>
    <w:rsid w:val="BF5F5A2E"/>
    <w:rsid w:val="BF7D0D95"/>
    <w:rsid w:val="BF7E1773"/>
    <w:rsid w:val="BF7E3BC3"/>
    <w:rsid w:val="BFA5D3F9"/>
    <w:rsid w:val="BFAB87A6"/>
    <w:rsid w:val="BFABCC6F"/>
    <w:rsid w:val="BFBD5197"/>
    <w:rsid w:val="BFBD8F5F"/>
    <w:rsid w:val="BFD7124A"/>
    <w:rsid w:val="BFD98DF8"/>
    <w:rsid w:val="BFDD03FC"/>
    <w:rsid w:val="BFDD38DF"/>
    <w:rsid w:val="BFDF050D"/>
    <w:rsid w:val="BFDFA07E"/>
    <w:rsid w:val="BFE45AA7"/>
    <w:rsid w:val="BFEDAE6E"/>
    <w:rsid w:val="BFEDE02D"/>
    <w:rsid w:val="BFF3FCA0"/>
    <w:rsid w:val="BFF5FD1E"/>
    <w:rsid w:val="BFF73193"/>
    <w:rsid w:val="BFF74C23"/>
    <w:rsid w:val="BFF7B19D"/>
    <w:rsid w:val="BFFA1615"/>
    <w:rsid w:val="BFFB1C9D"/>
    <w:rsid w:val="BFFB6114"/>
    <w:rsid w:val="BFFD2FEE"/>
    <w:rsid w:val="BFFF637C"/>
    <w:rsid w:val="BFFF7B21"/>
    <w:rsid w:val="C1FF4586"/>
    <w:rsid w:val="C6E56A9A"/>
    <w:rsid w:val="C7465AB6"/>
    <w:rsid w:val="C776AAD2"/>
    <w:rsid w:val="C79FFF40"/>
    <w:rsid w:val="C7E7464A"/>
    <w:rsid w:val="C7ED85AB"/>
    <w:rsid w:val="C7F2FEBA"/>
    <w:rsid w:val="CAE9F839"/>
    <w:rsid w:val="CBB3B13E"/>
    <w:rsid w:val="CBBF75A1"/>
    <w:rsid w:val="CCFFEC40"/>
    <w:rsid w:val="CD3BB7E7"/>
    <w:rsid w:val="CDBA7B54"/>
    <w:rsid w:val="CE5F4710"/>
    <w:rsid w:val="CE7FEC49"/>
    <w:rsid w:val="CEBF71D6"/>
    <w:rsid w:val="CF32C9D1"/>
    <w:rsid w:val="CF4B5DFA"/>
    <w:rsid w:val="CFBBC6D1"/>
    <w:rsid w:val="CFE96A73"/>
    <w:rsid w:val="CFECE0D5"/>
    <w:rsid w:val="CFEE7C06"/>
    <w:rsid w:val="CFFF1168"/>
    <w:rsid w:val="CFFF4627"/>
    <w:rsid w:val="CFFFEEFA"/>
    <w:rsid w:val="D1D7956E"/>
    <w:rsid w:val="D1E59437"/>
    <w:rsid w:val="D2BDFDEF"/>
    <w:rsid w:val="D2FDA656"/>
    <w:rsid w:val="D37F6381"/>
    <w:rsid w:val="D3ABDAB0"/>
    <w:rsid w:val="D3CDC90A"/>
    <w:rsid w:val="D3EF9742"/>
    <w:rsid w:val="D3F399F9"/>
    <w:rsid w:val="D3FF4B50"/>
    <w:rsid w:val="D4DBC2F9"/>
    <w:rsid w:val="D5334A3F"/>
    <w:rsid w:val="D5ADD255"/>
    <w:rsid w:val="D5AFAD7F"/>
    <w:rsid w:val="D5E98143"/>
    <w:rsid w:val="D5F84C27"/>
    <w:rsid w:val="D5FBCB91"/>
    <w:rsid w:val="D623ECD5"/>
    <w:rsid w:val="D67FD068"/>
    <w:rsid w:val="D69ECD4A"/>
    <w:rsid w:val="D6FFE2D8"/>
    <w:rsid w:val="D74F21CA"/>
    <w:rsid w:val="D7B7B6CF"/>
    <w:rsid w:val="D7BB997B"/>
    <w:rsid w:val="D7D327E7"/>
    <w:rsid w:val="D7DF2240"/>
    <w:rsid w:val="D7DFE9CA"/>
    <w:rsid w:val="D7FB45E1"/>
    <w:rsid w:val="D7FDC320"/>
    <w:rsid w:val="D94F0F90"/>
    <w:rsid w:val="D977202E"/>
    <w:rsid w:val="DA5E621D"/>
    <w:rsid w:val="DAF7322E"/>
    <w:rsid w:val="DAFF7C4C"/>
    <w:rsid w:val="DB73B31B"/>
    <w:rsid w:val="DB7F606A"/>
    <w:rsid w:val="DBB722C7"/>
    <w:rsid w:val="DBDA0E68"/>
    <w:rsid w:val="DBEFC8F7"/>
    <w:rsid w:val="DC6F6E79"/>
    <w:rsid w:val="DCE4604E"/>
    <w:rsid w:val="DCF65432"/>
    <w:rsid w:val="DD5DC3AE"/>
    <w:rsid w:val="DD7EE3E1"/>
    <w:rsid w:val="DDBFEA55"/>
    <w:rsid w:val="DDDF8101"/>
    <w:rsid w:val="DDEB74D7"/>
    <w:rsid w:val="DDF6F6FA"/>
    <w:rsid w:val="DDF902BD"/>
    <w:rsid w:val="DDFC8A8A"/>
    <w:rsid w:val="DDFFE0D1"/>
    <w:rsid w:val="DE36D196"/>
    <w:rsid w:val="DE7B8ED3"/>
    <w:rsid w:val="DE8E43AB"/>
    <w:rsid w:val="DEBE781C"/>
    <w:rsid w:val="DEBF4786"/>
    <w:rsid w:val="DEBF59F0"/>
    <w:rsid w:val="DEDD9195"/>
    <w:rsid w:val="DEFA8EF2"/>
    <w:rsid w:val="DEFB0903"/>
    <w:rsid w:val="DEFF3E4A"/>
    <w:rsid w:val="DEFF80A9"/>
    <w:rsid w:val="DF4F38F1"/>
    <w:rsid w:val="DF5E5CAD"/>
    <w:rsid w:val="DF6E8875"/>
    <w:rsid w:val="DF7350C8"/>
    <w:rsid w:val="DF770D57"/>
    <w:rsid w:val="DF7BBBCE"/>
    <w:rsid w:val="DF7FC99B"/>
    <w:rsid w:val="DF9B2FDB"/>
    <w:rsid w:val="DF9DF908"/>
    <w:rsid w:val="DFAAF6F3"/>
    <w:rsid w:val="DFAF0A47"/>
    <w:rsid w:val="DFAF742F"/>
    <w:rsid w:val="DFB36E8C"/>
    <w:rsid w:val="DFCFFFA0"/>
    <w:rsid w:val="DFD5FD5C"/>
    <w:rsid w:val="DFD7B576"/>
    <w:rsid w:val="DFD7F8CD"/>
    <w:rsid w:val="DFDF86E2"/>
    <w:rsid w:val="DFE11F8D"/>
    <w:rsid w:val="DFEDA386"/>
    <w:rsid w:val="DFEED0A3"/>
    <w:rsid w:val="DFEF9051"/>
    <w:rsid w:val="DFEFD5E1"/>
    <w:rsid w:val="DFF32F4E"/>
    <w:rsid w:val="DFFC4362"/>
    <w:rsid w:val="DFFF4EA3"/>
    <w:rsid w:val="DFFFA889"/>
    <w:rsid w:val="DFFFEB40"/>
    <w:rsid w:val="E1BAD12D"/>
    <w:rsid w:val="E1BF7A10"/>
    <w:rsid w:val="E1F5F260"/>
    <w:rsid w:val="E36E7F5C"/>
    <w:rsid w:val="E3C73C39"/>
    <w:rsid w:val="E3F753A2"/>
    <w:rsid w:val="E4B43F3D"/>
    <w:rsid w:val="E56AC93C"/>
    <w:rsid w:val="E5F19684"/>
    <w:rsid w:val="E6F7DB58"/>
    <w:rsid w:val="E6FF6C57"/>
    <w:rsid w:val="E738C62D"/>
    <w:rsid w:val="E74B075E"/>
    <w:rsid w:val="E74DE589"/>
    <w:rsid w:val="E75A3EF9"/>
    <w:rsid w:val="E7E56D6B"/>
    <w:rsid w:val="E9D6D0AB"/>
    <w:rsid w:val="E9F72FDE"/>
    <w:rsid w:val="E9FB353B"/>
    <w:rsid w:val="E9FBAA32"/>
    <w:rsid w:val="E9FE9E80"/>
    <w:rsid w:val="EA5BDC00"/>
    <w:rsid w:val="EAF9D978"/>
    <w:rsid w:val="EAFFEDDB"/>
    <w:rsid w:val="EB464D39"/>
    <w:rsid w:val="EB67D522"/>
    <w:rsid w:val="EB786ED3"/>
    <w:rsid w:val="EBDBA7D8"/>
    <w:rsid w:val="EBDF3395"/>
    <w:rsid w:val="EBFAFC81"/>
    <w:rsid w:val="EBFDBFCC"/>
    <w:rsid w:val="EC96D586"/>
    <w:rsid w:val="ECAE1E4D"/>
    <w:rsid w:val="ECFB5EA9"/>
    <w:rsid w:val="ECFF9D92"/>
    <w:rsid w:val="ED6F71AA"/>
    <w:rsid w:val="ED6F7C1A"/>
    <w:rsid w:val="ED9F860E"/>
    <w:rsid w:val="EDFAFFD7"/>
    <w:rsid w:val="EE37B022"/>
    <w:rsid w:val="EE5E8656"/>
    <w:rsid w:val="EE79CB27"/>
    <w:rsid w:val="EE7D839D"/>
    <w:rsid w:val="EEBE1F20"/>
    <w:rsid w:val="EECF8384"/>
    <w:rsid w:val="EED60C33"/>
    <w:rsid w:val="EEE69589"/>
    <w:rsid w:val="EEEBE97E"/>
    <w:rsid w:val="EEFF4D37"/>
    <w:rsid w:val="EF6648A2"/>
    <w:rsid w:val="EF6F4531"/>
    <w:rsid w:val="EF7354B7"/>
    <w:rsid w:val="EF778569"/>
    <w:rsid w:val="EF7A1864"/>
    <w:rsid w:val="EF7C860C"/>
    <w:rsid w:val="EF7F516C"/>
    <w:rsid w:val="EF7FD47D"/>
    <w:rsid w:val="EF87AE20"/>
    <w:rsid w:val="EF9177B7"/>
    <w:rsid w:val="EFB67CCA"/>
    <w:rsid w:val="EFBE9570"/>
    <w:rsid w:val="EFC57340"/>
    <w:rsid w:val="EFD5D362"/>
    <w:rsid w:val="EFDB5C83"/>
    <w:rsid w:val="EFE53103"/>
    <w:rsid w:val="EFEB12AB"/>
    <w:rsid w:val="EFEE5A26"/>
    <w:rsid w:val="EFEF8441"/>
    <w:rsid w:val="EFEFF67E"/>
    <w:rsid w:val="EFF786B7"/>
    <w:rsid w:val="EFFB10FD"/>
    <w:rsid w:val="EFFB4DE7"/>
    <w:rsid w:val="EFFDD582"/>
    <w:rsid w:val="EFFDDF13"/>
    <w:rsid w:val="EFFF38F7"/>
    <w:rsid w:val="EFFF5FF9"/>
    <w:rsid w:val="EFFFAEF1"/>
    <w:rsid w:val="EFFFB04D"/>
    <w:rsid w:val="EFFFB267"/>
    <w:rsid w:val="EFFFEBD8"/>
    <w:rsid w:val="F1BA7C1F"/>
    <w:rsid w:val="F1F3841A"/>
    <w:rsid w:val="F1F9CB37"/>
    <w:rsid w:val="F1FF6D38"/>
    <w:rsid w:val="F1FFE60D"/>
    <w:rsid w:val="F23D4332"/>
    <w:rsid w:val="F26A32D2"/>
    <w:rsid w:val="F2DEFB83"/>
    <w:rsid w:val="F2E7FBE6"/>
    <w:rsid w:val="F3281019"/>
    <w:rsid w:val="F373572A"/>
    <w:rsid w:val="F3B74B1B"/>
    <w:rsid w:val="F3B7D090"/>
    <w:rsid w:val="F3CF1BD6"/>
    <w:rsid w:val="F3D307E2"/>
    <w:rsid w:val="F3EB02E8"/>
    <w:rsid w:val="F3EF0822"/>
    <w:rsid w:val="F3F38A92"/>
    <w:rsid w:val="F3F61222"/>
    <w:rsid w:val="F3FCD066"/>
    <w:rsid w:val="F3FFA320"/>
    <w:rsid w:val="F44693C7"/>
    <w:rsid w:val="F44D1103"/>
    <w:rsid w:val="F4EF5092"/>
    <w:rsid w:val="F4F7043A"/>
    <w:rsid w:val="F4F96333"/>
    <w:rsid w:val="F4FF25F8"/>
    <w:rsid w:val="F516B5F7"/>
    <w:rsid w:val="F51EBAA4"/>
    <w:rsid w:val="F55FB408"/>
    <w:rsid w:val="F57F2A4B"/>
    <w:rsid w:val="F5A73B99"/>
    <w:rsid w:val="F5EFF381"/>
    <w:rsid w:val="F5FBD4DB"/>
    <w:rsid w:val="F5FBF9CF"/>
    <w:rsid w:val="F63D13B5"/>
    <w:rsid w:val="F63DEA46"/>
    <w:rsid w:val="F677233D"/>
    <w:rsid w:val="F67EC67E"/>
    <w:rsid w:val="F67F6163"/>
    <w:rsid w:val="F6CF6399"/>
    <w:rsid w:val="F6D7311B"/>
    <w:rsid w:val="F6DFD95E"/>
    <w:rsid w:val="F6ECB492"/>
    <w:rsid w:val="F6F3BA67"/>
    <w:rsid w:val="F6F7B1FA"/>
    <w:rsid w:val="F6FFD575"/>
    <w:rsid w:val="F73F062E"/>
    <w:rsid w:val="F74FE5A1"/>
    <w:rsid w:val="F753576A"/>
    <w:rsid w:val="F754E108"/>
    <w:rsid w:val="F7573EC7"/>
    <w:rsid w:val="F767CB56"/>
    <w:rsid w:val="F76940FA"/>
    <w:rsid w:val="F77D7C84"/>
    <w:rsid w:val="F77FA4E5"/>
    <w:rsid w:val="F797C129"/>
    <w:rsid w:val="F7B944EF"/>
    <w:rsid w:val="F7BE5DBA"/>
    <w:rsid w:val="F7CB1692"/>
    <w:rsid w:val="F7D01C85"/>
    <w:rsid w:val="F7D713DA"/>
    <w:rsid w:val="F7D775EC"/>
    <w:rsid w:val="F7DF6766"/>
    <w:rsid w:val="F7DFCD90"/>
    <w:rsid w:val="F7EB3E53"/>
    <w:rsid w:val="F7ED5CE4"/>
    <w:rsid w:val="F7EF27A5"/>
    <w:rsid w:val="F7EF7FE6"/>
    <w:rsid w:val="F7EFBA92"/>
    <w:rsid w:val="F7F137B6"/>
    <w:rsid w:val="F7F7FC6F"/>
    <w:rsid w:val="F7F9E456"/>
    <w:rsid w:val="F7FBDAE5"/>
    <w:rsid w:val="F7FD05AA"/>
    <w:rsid w:val="F7FDED42"/>
    <w:rsid w:val="F7FF163F"/>
    <w:rsid w:val="F7FF3B38"/>
    <w:rsid w:val="F89B10DC"/>
    <w:rsid w:val="F8D6625F"/>
    <w:rsid w:val="F8E744FB"/>
    <w:rsid w:val="F8EFB19D"/>
    <w:rsid w:val="F94F4251"/>
    <w:rsid w:val="F97E7AB4"/>
    <w:rsid w:val="F97F6E17"/>
    <w:rsid w:val="F9ED6AD9"/>
    <w:rsid w:val="F9FCB9A3"/>
    <w:rsid w:val="F9FF9C18"/>
    <w:rsid w:val="F9FFA5FC"/>
    <w:rsid w:val="F9FFDF9C"/>
    <w:rsid w:val="F9FFFBF4"/>
    <w:rsid w:val="FA3FE302"/>
    <w:rsid w:val="FA9F672D"/>
    <w:rsid w:val="FAAF2618"/>
    <w:rsid w:val="FACD7CEE"/>
    <w:rsid w:val="FADF3DDE"/>
    <w:rsid w:val="FAEDC44A"/>
    <w:rsid w:val="FAEEDC53"/>
    <w:rsid w:val="FAEF99B7"/>
    <w:rsid w:val="FAFBB4F3"/>
    <w:rsid w:val="FAFFCD10"/>
    <w:rsid w:val="FB66C05E"/>
    <w:rsid w:val="FB7BD946"/>
    <w:rsid w:val="FB7EA662"/>
    <w:rsid w:val="FB7F448E"/>
    <w:rsid w:val="FB9FE6DE"/>
    <w:rsid w:val="FBC705F6"/>
    <w:rsid w:val="FBDBCAFD"/>
    <w:rsid w:val="FBDC0979"/>
    <w:rsid w:val="FBDFE3CA"/>
    <w:rsid w:val="FBE61BDE"/>
    <w:rsid w:val="FBEF24F3"/>
    <w:rsid w:val="FBEF7518"/>
    <w:rsid w:val="FBEFAD41"/>
    <w:rsid w:val="FBF163D3"/>
    <w:rsid w:val="FBF73CE4"/>
    <w:rsid w:val="FBF7FC4F"/>
    <w:rsid w:val="FBFC3F5F"/>
    <w:rsid w:val="FBFC7132"/>
    <w:rsid w:val="FBFE4C01"/>
    <w:rsid w:val="FBFF742F"/>
    <w:rsid w:val="FBFF79E0"/>
    <w:rsid w:val="FBFFCA98"/>
    <w:rsid w:val="FC78E52F"/>
    <w:rsid w:val="FC7D0084"/>
    <w:rsid w:val="FC7FDB19"/>
    <w:rsid w:val="FCB1F823"/>
    <w:rsid w:val="FCD6F042"/>
    <w:rsid w:val="FCE74B39"/>
    <w:rsid w:val="FCE768F6"/>
    <w:rsid w:val="FCF51796"/>
    <w:rsid w:val="FCFD8D40"/>
    <w:rsid w:val="FCFEFBEA"/>
    <w:rsid w:val="FCFF04B0"/>
    <w:rsid w:val="FCFF5F45"/>
    <w:rsid w:val="FD3BB76E"/>
    <w:rsid w:val="FD5E22C2"/>
    <w:rsid w:val="FD5F2023"/>
    <w:rsid w:val="FD77E1E9"/>
    <w:rsid w:val="FD7B5811"/>
    <w:rsid w:val="FD7DDCE4"/>
    <w:rsid w:val="FD7F4B6B"/>
    <w:rsid w:val="FDA54BC7"/>
    <w:rsid w:val="FDB5471A"/>
    <w:rsid w:val="FDB91431"/>
    <w:rsid w:val="FDBFA174"/>
    <w:rsid w:val="FDCDF1B9"/>
    <w:rsid w:val="FDD75ACA"/>
    <w:rsid w:val="FDDBB8A1"/>
    <w:rsid w:val="FDDF69A8"/>
    <w:rsid w:val="FDED71E3"/>
    <w:rsid w:val="FDEF3A59"/>
    <w:rsid w:val="FDFB027B"/>
    <w:rsid w:val="FDFBEA3A"/>
    <w:rsid w:val="FDFF1AE6"/>
    <w:rsid w:val="FDFFAAF9"/>
    <w:rsid w:val="FDFFDF43"/>
    <w:rsid w:val="FE1D7917"/>
    <w:rsid w:val="FE5B18CF"/>
    <w:rsid w:val="FE6E1A42"/>
    <w:rsid w:val="FE79C4EC"/>
    <w:rsid w:val="FEAEDBE9"/>
    <w:rsid w:val="FEBFB8FC"/>
    <w:rsid w:val="FECF3591"/>
    <w:rsid w:val="FEDDC37F"/>
    <w:rsid w:val="FEDEC509"/>
    <w:rsid w:val="FEDF1856"/>
    <w:rsid w:val="FEEC10C5"/>
    <w:rsid w:val="FEF98B70"/>
    <w:rsid w:val="FEFB1DF0"/>
    <w:rsid w:val="FEFBCDCE"/>
    <w:rsid w:val="FEFFA08A"/>
    <w:rsid w:val="FEFFF7E5"/>
    <w:rsid w:val="FF0F9471"/>
    <w:rsid w:val="FF1A7D9C"/>
    <w:rsid w:val="FF1C81A6"/>
    <w:rsid w:val="FF1D16A2"/>
    <w:rsid w:val="FF367D2C"/>
    <w:rsid w:val="FF3D8EEA"/>
    <w:rsid w:val="FF3E74E5"/>
    <w:rsid w:val="FF468A7F"/>
    <w:rsid w:val="FF56871E"/>
    <w:rsid w:val="FF5734F4"/>
    <w:rsid w:val="FF5B24BC"/>
    <w:rsid w:val="FF6BC680"/>
    <w:rsid w:val="FF6F5BEB"/>
    <w:rsid w:val="FF76720A"/>
    <w:rsid w:val="FF7B883F"/>
    <w:rsid w:val="FF7ECB67"/>
    <w:rsid w:val="FF7F2580"/>
    <w:rsid w:val="FF7F4AE4"/>
    <w:rsid w:val="FF8B4111"/>
    <w:rsid w:val="FF93AFFF"/>
    <w:rsid w:val="FF94DFBF"/>
    <w:rsid w:val="FF9AF919"/>
    <w:rsid w:val="FF9D7509"/>
    <w:rsid w:val="FF9F15D6"/>
    <w:rsid w:val="FF9FE519"/>
    <w:rsid w:val="FFAE2900"/>
    <w:rsid w:val="FFAF1278"/>
    <w:rsid w:val="FFAF2548"/>
    <w:rsid w:val="FFAF9C36"/>
    <w:rsid w:val="FFB73CDD"/>
    <w:rsid w:val="FFB78ECC"/>
    <w:rsid w:val="FFBC18AC"/>
    <w:rsid w:val="FFBE31FD"/>
    <w:rsid w:val="FFBF29A0"/>
    <w:rsid w:val="FFBF446E"/>
    <w:rsid w:val="FFBF558E"/>
    <w:rsid w:val="FFBF7C5A"/>
    <w:rsid w:val="FFBF97E7"/>
    <w:rsid w:val="FFBFE2BD"/>
    <w:rsid w:val="FFC3939F"/>
    <w:rsid w:val="FFCEFF9D"/>
    <w:rsid w:val="FFD5A976"/>
    <w:rsid w:val="FFD5B6A3"/>
    <w:rsid w:val="FFD64B31"/>
    <w:rsid w:val="FFD6BEE2"/>
    <w:rsid w:val="FFD71ABD"/>
    <w:rsid w:val="FFD7A247"/>
    <w:rsid w:val="FFD7E728"/>
    <w:rsid w:val="FFDAE45C"/>
    <w:rsid w:val="FFDFC1F8"/>
    <w:rsid w:val="FFDFF153"/>
    <w:rsid w:val="FFE60E60"/>
    <w:rsid w:val="FFEA1D35"/>
    <w:rsid w:val="FFEB1288"/>
    <w:rsid w:val="FFEF8467"/>
    <w:rsid w:val="FFEFCF5D"/>
    <w:rsid w:val="FFF21124"/>
    <w:rsid w:val="FFF4F753"/>
    <w:rsid w:val="FFF68DAB"/>
    <w:rsid w:val="FFF7A103"/>
    <w:rsid w:val="FFF7D3F9"/>
    <w:rsid w:val="FFF98EB7"/>
    <w:rsid w:val="FFF9C0B4"/>
    <w:rsid w:val="FFFA02E0"/>
    <w:rsid w:val="FFFB4D5B"/>
    <w:rsid w:val="FFFB7965"/>
    <w:rsid w:val="FFFBE420"/>
    <w:rsid w:val="FFFBEA04"/>
    <w:rsid w:val="FFFC61CD"/>
    <w:rsid w:val="FFFC8F4A"/>
    <w:rsid w:val="FFFD17A6"/>
    <w:rsid w:val="FFFE180C"/>
    <w:rsid w:val="FFFE3594"/>
    <w:rsid w:val="FFFF2A88"/>
    <w:rsid w:val="FFFF56F8"/>
    <w:rsid w:val="FFFF784B"/>
    <w:rsid w:val="FFFFA5B3"/>
    <w:rsid w:val="FFFFAEE3"/>
    <w:rsid w:val="FFFFF568"/>
    <w:rsid w:val="FFFFF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2"/>
    <w:next w:val="1"/>
    <w:qFormat/>
    <w:uiPriority w:val="0"/>
    <w:pPr>
      <w:keepNext/>
      <w:numPr>
        <w:ilvl w:val="1"/>
        <w:numId w:val="2"/>
      </w:numPr>
      <w:tabs>
        <w:tab w:val="left" w:pos="600"/>
        <w:tab w:val="clear" w:pos="0"/>
      </w:tabs>
      <w:adjustRightInd w:val="0"/>
      <w:spacing w:line="360" w:lineRule="auto"/>
      <w:ind w:left="575" w:hanging="575" w:firstLineChars="0"/>
      <w:jc w:val="center"/>
      <w:textAlignment w:val="baseline"/>
      <w:outlineLvl w:val="1"/>
    </w:pPr>
    <w:rPr>
      <w:rFonts w:ascii="宋体"/>
      <w:kern w:val="0"/>
      <w:sz w:val="28"/>
      <w:szCs w:val="20"/>
    </w:rPr>
  </w:style>
  <w:style w:type="paragraph" w:styleId="4">
    <w:name w:val="heading 3"/>
    <w:basedOn w:val="5"/>
    <w:next w:val="1"/>
    <w:link w:val="36"/>
    <w:qFormat/>
    <w:uiPriority w:val="0"/>
    <w:pPr>
      <w:numPr>
        <w:ilvl w:val="2"/>
        <w:numId w:val="2"/>
      </w:numPr>
      <w:tabs>
        <w:tab w:val="left" w:pos="420"/>
      </w:tabs>
      <w:ind w:left="0" w:firstLine="0"/>
      <w:outlineLvl w:val="2"/>
    </w:pPr>
    <w:rPr>
      <w:rFonts w:eastAsia="宋体"/>
      <w:sz w:val="28"/>
    </w:rPr>
  </w:style>
  <w:style w:type="paragraph" w:styleId="5">
    <w:name w:val="heading 4"/>
    <w:basedOn w:val="6"/>
    <w:next w:val="1"/>
    <w:link w:val="35"/>
    <w:qFormat/>
    <w:uiPriority w:val="0"/>
    <w:pPr>
      <w:numPr>
        <w:ilvl w:val="3"/>
        <w:numId w:val="2"/>
      </w:numPr>
      <w:ind w:left="864" w:hanging="864"/>
      <w:outlineLvl w:val="3"/>
    </w:pPr>
    <w:rPr>
      <w:rFonts w:eastAsia="宋体"/>
      <w:sz w:val="24"/>
    </w:rPr>
  </w:style>
  <w:style w:type="paragraph" w:styleId="6">
    <w:name w:val="heading 5"/>
    <w:basedOn w:val="1"/>
    <w:next w:val="1"/>
    <w:link w:val="37"/>
    <w:qFormat/>
    <w:uiPriority w:val="0"/>
    <w:pPr>
      <w:numPr>
        <w:ilvl w:val="4"/>
        <w:numId w:val="2"/>
      </w:numPr>
      <w:ind w:left="1008" w:hanging="1008"/>
      <w:outlineLvl w:val="4"/>
    </w:pPr>
  </w:style>
  <w:style w:type="paragraph" w:styleId="7">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12">
    <w:name w:val="caption"/>
    <w:basedOn w:val="1"/>
    <w:next w:val="1"/>
    <w:qFormat/>
    <w:uiPriority w:val="0"/>
    <w:pPr>
      <w:spacing w:line="360" w:lineRule="auto"/>
    </w:pPr>
    <w:rPr>
      <w:rFonts w:ascii="Cambria" w:hAnsi="Cambria" w:eastAsia="黑体"/>
      <w:sz w:val="20"/>
    </w:rPr>
  </w:style>
  <w:style w:type="paragraph" w:styleId="13">
    <w:name w:val="annotation text"/>
    <w:basedOn w:val="1"/>
    <w:qFormat/>
    <w:uiPriority w:val="0"/>
    <w:pPr>
      <w:jc w:val="left"/>
    </w:pPr>
  </w:style>
  <w:style w:type="paragraph" w:styleId="14">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5">
    <w:name w:val="Body Text Indent"/>
    <w:basedOn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qFormat/>
    <w:uiPriority w:val="0"/>
    <w:pPr>
      <w:ind w:left="100" w:leftChars="2500"/>
    </w:pPr>
    <w:rPr>
      <w:b/>
      <w:sz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able of figures"/>
    <w:basedOn w:val="1"/>
    <w:next w:val="1"/>
    <w:qFormat/>
    <w:uiPriority w:val="0"/>
    <w:pPr>
      <w:ind w:leftChars="200" w:hanging="200" w:hangingChars="200"/>
    </w:pPr>
  </w:style>
  <w:style w:type="paragraph" w:styleId="22">
    <w:name w:val="toc 2"/>
    <w:basedOn w:val="1"/>
    <w:next w:val="1"/>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563C1"/>
      <w:u w:val="singl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术语标题1"/>
    <w:basedOn w:val="1"/>
    <w:qFormat/>
    <w:uiPriority w:val="0"/>
    <w:pPr>
      <w:widowControl/>
      <w:adjustRightInd/>
      <w:spacing w:line="240" w:lineRule="auto"/>
    </w:pPr>
    <w:rPr>
      <w:rFonts w:ascii="宋体" w:hAnsi="宋体"/>
    </w:rPr>
  </w:style>
  <w:style w:type="paragraph" w:customStyle="1" w:styleId="31">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32">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33">
    <w:name w:val="List Paragraph"/>
    <w:basedOn w:val="1"/>
    <w:qFormat/>
    <w:uiPriority w:val="34"/>
    <w:pPr>
      <w:ind w:firstLine="420"/>
    </w:pPr>
    <w:rPr>
      <w:rFonts w:ascii="Calibri" w:hAnsi="Calibri"/>
      <w:szCs w:val="20"/>
    </w:rPr>
  </w:style>
  <w:style w:type="paragraph" w:customStyle="1" w:styleId="34">
    <w:name w:val="wang正文"/>
    <w:basedOn w:val="1"/>
    <w:qFormat/>
    <w:uiPriority w:val="0"/>
    <w:pPr>
      <w:tabs>
        <w:tab w:val="left" w:pos="6840"/>
      </w:tabs>
      <w:ind w:firstLine="420"/>
    </w:pPr>
    <w:rPr>
      <w:rFonts w:eastAsia="宋体"/>
      <w:sz w:val="21"/>
      <w:lang w:val="en-US" w:eastAsia="zh-CN"/>
    </w:rPr>
  </w:style>
  <w:style w:type="character" w:customStyle="1" w:styleId="35">
    <w:name w:val="标题 4 字符"/>
    <w:basedOn w:val="26"/>
    <w:link w:val="5"/>
    <w:qFormat/>
    <w:uiPriority w:val="0"/>
    <w:rPr>
      <w:rFonts w:hint="default" w:ascii="Calibri" w:hAnsi="Calibri" w:cs="Times New Roman"/>
      <w:kern w:val="2"/>
      <w:sz w:val="24"/>
      <w:szCs w:val="24"/>
    </w:rPr>
  </w:style>
  <w:style w:type="character" w:customStyle="1" w:styleId="36">
    <w:name w:val="标题 3 字符"/>
    <w:basedOn w:val="26"/>
    <w:link w:val="4"/>
    <w:qFormat/>
    <w:uiPriority w:val="0"/>
    <w:rPr>
      <w:rFonts w:hint="default" w:ascii="Calibri" w:hAnsi="Calibri" w:cs="Times New Roman"/>
      <w:kern w:val="2"/>
      <w:sz w:val="28"/>
      <w:szCs w:val="24"/>
    </w:rPr>
  </w:style>
  <w:style w:type="character" w:customStyle="1" w:styleId="37">
    <w:name w:val="标题 5 字符"/>
    <w:basedOn w:val="26"/>
    <w:link w:val="6"/>
    <w:qFormat/>
    <w:uiPriority w:val="0"/>
    <w:rPr>
      <w:rFonts w:hint="default" w:ascii="Calibri" w:hAnsi="Calibri" w:eastAsia="宋体" w:cs="Times New Roman"/>
      <w:kern w:val="2"/>
      <w:sz w:val="21"/>
      <w:szCs w:val="24"/>
    </w:rPr>
  </w:style>
  <w:style w:type="paragraph" w:customStyle="1" w:styleId="38">
    <w:name w:val="正文表标题"/>
    <w:next w:val="3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40">
    <w:name w:val="新规范表"/>
    <w:basedOn w:val="41"/>
    <w:qFormat/>
    <w:uiPriority w:val="0"/>
    <w:pPr>
      <w:spacing w:beforeLines="0" w:line="240" w:lineRule="auto"/>
    </w:pPr>
    <w:rPr>
      <w:rFonts w:ascii="Times New Roman" w:hAnsi="Times New Roman" w:cs="Times New Roman"/>
      <w:sz w:val="20"/>
      <w:szCs w:val="20"/>
    </w:rPr>
  </w:style>
  <w:style w:type="paragraph" w:customStyle="1" w:styleId="41">
    <w:name w:val="规范表"/>
    <w:basedOn w:val="42"/>
    <w:qFormat/>
    <w:uiPriority w:val="0"/>
    <w:pPr>
      <w:spacing w:beforeLines="50"/>
    </w:pPr>
  </w:style>
  <w:style w:type="paragraph" w:customStyle="1" w:styleId="42">
    <w:name w:val="规范图"/>
    <w:basedOn w:val="1"/>
    <w:qFormat/>
    <w:uiPriority w:val="0"/>
    <w:pPr>
      <w:spacing w:line="288" w:lineRule="auto"/>
      <w:jc w:val="center"/>
    </w:pPr>
    <w:rPr>
      <w:rFonts w:ascii="黑体" w:hAnsi="黑体" w:eastAsia="黑体" w:cs="黑体"/>
    </w:rPr>
  </w:style>
  <w:style w:type="character" w:customStyle="1" w:styleId="43">
    <w:name w:val="font71"/>
    <w:basedOn w:val="26"/>
    <w:qFormat/>
    <w:uiPriority w:val="0"/>
    <w:rPr>
      <w:rFonts w:hint="default" w:ascii="Times New Roman" w:hAnsi="Times New Roman" w:cs="Times New Roman"/>
      <w:color w:val="000000"/>
      <w:sz w:val="18"/>
      <w:szCs w:val="18"/>
      <w:u w:val="none"/>
    </w:rPr>
  </w:style>
  <w:style w:type="character" w:customStyle="1" w:styleId="44">
    <w:name w:val="font201"/>
    <w:basedOn w:val="26"/>
    <w:qFormat/>
    <w:uiPriority w:val="0"/>
    <w:rPr>
      <w:rFonts w:hint="default" w:ascii="Times New Roman" w:hAnsi="Times New Roman" w:cs="Times New Roman"/>
      <w:color w:val="000000"/>
      <w:sz w:val="20"/>
      <w:szCs w:val="20"/>
      <w:u w:val="none"/>
    </w:rPr>
  </w:style>
  <w:style w:type="character" w:customStyle="1" w:styleId="45">
    <w:name w:val="font211"/>
    <w:basedOn w:val="26"/>
    <w:qFormat/>
    <w:uiPriority w:val="0"/>
    <w:rPr>
      <w:rFonts w:ascii="宋体" w:hAnsi="宋体" w:eastAsia="宋体" w:cs="宋体"/>
      <w:color w:val="000000"/>
      <w:sz w:val="20"/>
      <w:szCs w:val="20"/>
      <w:u w:val="none"/>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8">
    <w:name w:val="Table Paragraph"/>
    <w:basedOn w:val="1"/>
    <w:qFormat/>
    <w:uiPriority w:val="1"/>
    <w:pPr>
      <w:jc w:val="left"/>
    </w:pPr>
    <w:rPr>
      <w:rFonts w:ascii="Calibri" w:hAnsi="Calibri" w:cs="Times New Roman"/>
      <w:sz w:val="22"/>
      <w:szCs w:val="22"/>
      <w:lang w:eastAsia="en-US"/>
    </w:rPr>
  </w:style>
  <w:style w:type="paragraph" w:customStyle="1" w:styleId="49">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50">
    <w:name w:val="段 + (符号) 宋体"/>
    <w:basedOn w:val="32"/>
    <w:qFormat/>
    <w:uiPriority w:val="0"/>
    <w:pPr>
      <w:ind w:firstLine="0"/>
    </w:pPr>
    <w:rPr>
      <w:szCs w:val="18"/>
    </w:rPr>
  </w:style>
  <w:style w:type="paragraph" w:customStyle="1" w:styleId="51">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52">
    <w:name w:val="新规范图"/>
    <w:basedOn w:val="38"/>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53">
    <w:name w:val="标准文件_正文公式"/>
    <w:basedOn w:val="1"/>
    <w:next w:val="54"/>
    <w:qFormat/>
    <w:uiPriority w:val="0"/>
    <w:pPr>
      <w:tabs>
        <w:tab w:val="center" w:pos="4678"/>
        <w:tab w:val="right" w:leader="middleDot" w:pos="9356"/>
      </w:tabs>
      <w:adjustRightInd w:val="0"/>
    </w:pPr>
    <w:rPr>
      <w:rFonts w:ascii="宋体" w:hAnsi="宋体" w:cs="Times New Roman"/>
    </w:rPr>
  </w:style>
  <w:style w:type="paragraph" w:customStyle="1" w:styleId="54">
    <w:name w:val="标准文件_标准正文"/>
    <w:basedOn w:val="1"/>
    <w:next w:val="55"/>
    <w:qFormat/>
    <w:uiPriority w:val="0"/>
    <w:pPr>
      <w:adjustRightInd w:val="0"/>
      <w:snapToGrid w:val="0"/>
      <w:spacing w:line="400" w:lineRule="exact"/>
      <w:ind w:firstLine="200" w:firstLineChars="200"/>
    </w:pPr>
    <w:rPr>
      <w:rFonts w:cs="Times New Roman"/>
      <w:kern w:val="0"/>
    </w:rPr>
  </w:style>
  <w:style w:type="paragraph" w:customStyle="1" w:styleId="5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一级条标题"/>
    <w:basedOn w:val="57"/>
    <w:next w:val="39"/>
    <w:qFormat/>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7">
    <w:name w:val="章标题"/>
    <w:next w:val="39"/>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8">
    <w:name w:val="标题 41"/>
    <w:basedOn w:val="1"/>
    <w:qFormat/>
    <w:uiPriority w:val="0"/>
    <w:pPr>
      <w:tabs>
        <w:tab w:val="left" w:pos="1080"/>
      </w:tabs>
      <w:snapToGrid w:val="0"/>
      <w:spacing w:before="100" w:after="100" w:line="420" w:lineRule="exact"/>
      <w:ind w:left="798" w:right="100" w:rightChars="100" w:hanging="798" w:hangingChars="380"/>
      <w:outlineLvl w:val="3"/>
    </w:pPr>
    <w:rPr>
      <w:rFonts w:ascii="宋体" w:hAnsi="宋体"/>
    </w:rPr>
  </w:style>
  <w:style w:type="paragraph" w:customStyle="1" w:styleId="59">
    <w:name w:val="样式4.2"/>
    <w:basedOn w:val="1"/>
    <w:qFormat/>
    <w:uiPriority w:val="0"/>
    <w:pPr>
      <w:tabs>
        <w:tab w:val="left" w:pos="709"/>
      </w:tabs>
      <w:spacing w:line="360" w:lineRule="auto"/>
      <w:outlineLvl w:val="3"/>
    </w:pPr>
    <w:rPr>
      <w:rFonts w:ascii="Times New Roman" w:hAnsi="Times New Roman"/>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3145</Words>
  <Characters>3609</Characters>
  <Lines>1</Lines>
  <Paragraphs>1</Paragraphs>
  <TotalTime>0</TotalTime>
  <ScaleCrop>false</ScaleCrop>
  <LinksUpToDate>false</LinksUpToDate>
  <CharactersWithSpaces>3857</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2024-07-27T13:15:00Z</dcterms:created>
  <dc:creator>柏三创@物资云·贵宾客服</dc:creator>
  <cp:lastModifiedBy>蔡菜</cp:lastModifiedBy>
  <dcterms:modified xsi:type="dcterms:W3CDTF">2025-08-19T14:37:32Z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34AD16001BF836D34191736719C0386A_43</vt:lpwstr>
  </property>
  <property fmtid="{D5CDD505-2E9C-101B-9397-08002B2CF9AE}" pid="4" name="KSOTemplateDocerSaveRecord">
    <vt:lpwstr>eyJoZGlkIjoiMDAyMzk0Mjc5MWJmOWM2MjBiMzRjY2ZhNmE0NDA1YTAiLCJ1c2VySWQiOiIzNDU5ODMyMjcifQ==</vt:lpwstr>
  </property>
</Properties>
</file>