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pPr w:topFromText="170" w:bottomFromText="170" w:vertAnchor="page" w:horzAnchor="page" w:tblpX="1388" w:tblpY="711"/>
        <w:tblOverlap w:val="never"/>
        <w:tblW w:w="48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5"/>
        <w:gridCol w:w="4328"/>
      </w:tblGrid>
      <w:tr w14:paraId="2BA59FEE">
        <w:trPr>
          <w:trHeight w:val="45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lang w:val="en-US" w:eastAsia="zh-CN"/>
              </w:rPr>
              <w:t>006</w:t>
            </w:r>
            <w:r>
              <w:rPr>
                <w:rFonts w:hint="eastAsia" w:ascii="黑体" w:hAnsi="黑体" w:eastAsia="黑体" w:cs="黑体"/>
                <w:b w:val="0"/>
                <w:bCs w:val="0"/>
                <w:sz w:val="32"/>
                <w:szCs w:val="32"/>
                <w:vertAlign w:val="baseline"/>
                <w:lang w:val="en-US" w:eastAsia="zh-CN"/>
              </w:rPr>
              <w:t>.9—2025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发电企业电线电缆采购技术规范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第9部分：热电偶用补偿导线与电缆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Technical specifications for procurement of wire and cable in power generation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9: Shielded cables for computer and instrumentation</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09DF57F2">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55278B6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0383C075">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9"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0"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05007EC6">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43B9AB67">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_Toc26788832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_Toc26788832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54F17F0">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_Toc1415817201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_Toc1415817201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B722F9">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_Toc1520888447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_Toc1520888447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24F5F95">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_Toc74278488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_Toc74278488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165E84C">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_Toc710548909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_Toc710548909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7E1E578">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_Toc38952596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_Toc38952596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62E927B">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_Toc1841252284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_Toc1841252284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318D5DF">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_Toc687783918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_Toc687783918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E995781">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_Toc1827321672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_Toc1827321672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575DCB7">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_Toc631705557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_Toc631705557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80259E0">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_Toc2063629378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_Toc2063629378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EFD2DD">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_Toc1558056996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_Toc1558056996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B58F9E">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_Toc1995823901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_Toc1995823901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E579FEF">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_Toc117737967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_Toc117737967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5C1A483">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_Toc989572482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_Toc989572482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ACEF165">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_Toc1631342606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_Toc1631342606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4ADFF81">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_Toc1051457793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_Toc1051457793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F332DEB">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_Toc208195788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_Toc208195788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A6EBBC2">
      <w:pPr>
        <w:pStyle w:val="20"/>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_Toc895747953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lang w:val="en-US" w:eastAsia="zh-CN"/>
        </w:rPr>
        <w:t>附录A（资料性） 补偿电缆常用型号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_Toc895747953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4202CA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Regular" w:hAnsi="Times New Roman Regular" w:eastAsia="宋体" w:cs="Times New Roman Regular"/>
          <w:b w:val="0"/>
          <w:bCs w:val="0"/>
          <w:szCs w:val="21"/>
        </w:rPr>
      </w:pPr>
      <w:r>
        <w:rPr>
          <w:rFonts w:hint="default" w:ascii="Times New Roman Regular" w:hAnsi="Times New Roman Regular" w:eastAsia="宋体" w:cs="Times New Roman Regular"/>
          <w:b w:val="0"/>
          <w:bCs w:val="0"/>
          <w:szCs w:val="21"/>
        </w:rPr>
        <w:fldChar w:fldCharType="end"/>
      </w:r>
    </w:p>
    <w:p w14:paraId="34C249EA">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Cs w:val="21"/>
        </w:rPr>
        <w:fldChar w:fldCharType="begin"/>
      </w:r>
      <w:r>
        <w:rPr>
          <w:rFonts w:hint="default" w:ascii="Times New Roman Regular" w:hAnsi="Times New Roman Regular" w:eastAsia="宋体" w:cs="Times New Roman Regular"/>
          <w:b w:val="0"/>
          <w:bCs w:val="0"/>
          <w:szCs w:val="21"/>
        </w:rPr>
        <w:instrText xml:space="preserve">TOC \h \c "表"</w:instrText>
      </w:r>
      <w:r>
        <w:rPr>
          <w:rFonts w:hint="default" w:ascii="Times New Roman Regular" w:hAnsi="Times New Roman Regular" w:eastAsia="宋体" w:cs="Times New Roman Regular"/>
          <w:b w:val="0"/>
          <w:bCs w:val="0"/>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_Toc539881519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老化试验条件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_Toc539881519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77A7A5E">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_Toc1865374691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表2 </w:t>
      </w:r>
      <w:r>
        <w:rPr>
          <w:rFonts w:hint="default" w:ascii="Times New Roman Regular" w:hAnsi="Times New Roman Regular" w:eastAsia="宋体" w:cs="Times New Roman Regular"/>
          <w:lang w:val="en-US" w:eastAsia="zh-CN"/>
        </w:rPr>
        <w:t xml:space="preserve"> 例行</w:t>
      </w:r>
      <w:r>
        <w:rPr>
          <w:rFonts w:hint="default" w:ascii="Times New Roman Regular" w:hAnsi="Times New Roman Regular" w:eastAsia="宋体" w:cs="Times New Roman Regular"/>
          <w:bCs/>
          <w:szCs w:val="21"/>
          <w:highlight w:val="none"/>
          <w:lang w:val="en-US" w:eastAsia="zh-CN"/>
        </w:rPr>
        <w:t>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_Toc1865374691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3285A5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_Toc1959325839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表3 </w:t>
      </w:r>
      <w:r>
        <w:rPr>
          <w:rFonts w:hint="default" w:ascii="Times New Roman Regular" w:hAnsi="Times New Roman Regular" w:eastAsia="宋体" w:cs="Times New Roman Regular"/>
          <w:lang w:val="en-US" w:eastAsia="zh-CN"/>
        </w:rPr>
        <w:t xml:space="preserve"> 抽样</w:t>
      </w:r>
      <w:r>
        <w:rPr>
          <w:rFonts w:hint="default" w:ascii="Times New Roman Regular" w:hAnsi="Times New Roman Regular" w:eastAsia="宋体" w:cs="Times New Roman Regular"/>
          <w:bCs/>
          <w:szCs w:val="21"/>
          <w:highlight w:val="none"/>
          <w:lang w:val="en-US" w:eastAsia="zh-CN"/>
        </w:rPr>
        <w:t>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_Toc1959325839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3982BB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_Toc244412522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表4 </w:t>
      </w:r>
      <w:r>
        <w:rPr>
          <w:rFonts w:hint="default" w:ascii="Times New Roman Regular" w:hAnsi="Times New Roman Regular" w:eastAsia="宋体" w:cs="Times New Roman Regular"/>
          <w:lang w:val="en-US" w:eastAsia="zh-CN"/>
        </w:rPr>
        <w:t xml:space="preserve"> 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_Toc244412522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467DA32">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_Toc1156147124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表5 </w:t>
      </w:r>
      <w:r>
        <w:rPr>
          <w:rFonts w:hint="default" w:ascii="Times New Roman Regular" w:hAnsi="Times New Roman Regular" w:eastAsia="宋体" w:cs="Times New Roman Regular"/>
          <w:lang w:val="en-US" w:eastAsia="zh-CN"/>
        </w:rPr>
        <w:t xml:space="preserve"> 卖方现场技术服务人员基本情况表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_Toc1156147124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39E7B30">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_Toc985787231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_Toc985787231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5F75863">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_Toc2030481182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表7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_Toc2030481182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D84B86D">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_Toc1173818377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表8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_Toc1173818377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DC94A90">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_Toc2131122489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表9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_Toc2131122489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99EACE4">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_Toc999050475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表10 </w:t>
      </w:r>
      <w:r>
        <w:rPr>
          <w:rFonts w:hint="default" w:ascii="Times New Roman Regular" w:hAnsi="Times New Roman Regular" w:eastAsia="宋体" w:cs="Times New Roman Regular"/>
          <w:lang w:val="en-US" w:eastAsia="zh-CN"/>
        </w:rPr>
        <w:t xml:space="preserve"> 使用环境</w:t>
      </w:r>
      <w:r>
        <w:rPr>
          <w:rFonts w:hint="default" w:ascii="Times New Roman Regular" w:hAnsi="Times New Roman Regular" w:eastAsia="宋体" w:cs="Times New Roman Regular"/>
          <w:bCs/>
          <w:szCs w:val="21"/>
          <w:highlight w:val="none"/>
          <w:lang w:val="en-US" w:eastAsia="zh-CN"/>
        </w:rPr>
        <w:t>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_Toc999050475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BAF8A7F">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_Toc1556667092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表11 </w:t>
      </w:r>
      <w:r>
        <w:rPr>
          <w:rFonts w:hint="default" w:ascii="Times New Roman Regular" w:hAnsi="Times New Roman Regular" w:eastAsia="宋体" w:cs="Times New Roman Regular"/>
          <w:lang w:val="en-US" w:eastAsia="zh-CN"/>
        </w:rPr>
        <w:t xml:space="preserve"> 电缆使用技术</w:t>
      </w:r>
      <w:r>
        <w:rPr>
          <w:rFonts w:hint="default" w:ascii="Times New Roman Regular" w:hAnsi="Times New Roman Regular" w:eastAsia="宋体" w:cs="Times New Roman Regular"/>
          <w:bCs/>
          <w:szCs w:val="21"/>
          <w:highlight w:val="none"/>
          <w:lang w:val="en-US" w:eastAsia="zh-CN"/>
        </w:rPr>
        <w:t>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_Toc1556667092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E82933A">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_Toc337014646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表12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bCs/>
          <w:szCs w:val="21"/>
          <w:highlight w:val="none"/>
          <w:lang w:val="en-US" w:eastAsia="zh-CN"/>
        </w:rPr>
        <w:t>货物需求及供货范围一览表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_Toc337014646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DE07619">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_Toc229119687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表13 </w:t>
      </w:r>
      <w:r>
        <w:rPr>
          <w:rFonts w:hint="default" w:ascii="Times New Roman Regular" w:hAnsi="Times New Roman Regular" w:eastAsia="宋体" w:cs="Times New Roman Regular"/>
          <w:lang w:val="en-US" w:eastAsia="zh-CN"/>
        </w:rPr>
        <w:t xml:space="preserve"> 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_Toc229119687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7CFAAAB">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_Toc1821140351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表14 </w:t>
      </w:r>
      <w:r>
        <w:rPr>
          <w:rFonts w:hint="default" w:ascii="Times New Roman Regular" w:hAnsi="Times New Roman Regular" w:eastAsia="宋体" w:cs="Times New Roman Regular"/>
          <w:lang w:val="en-US" w:eastAsia="zh-CN"/>
        </w:rPr>
        <w:t xml:space="preserve"> 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_Toc1821140351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718E792">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_Toc1436257268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表15 </w:t>
      </w:r>
      <w:r>
        <w:rPr>
          <w:rFonts w:hint="default" w:ascii="Times New Roman Regular" w:hAnsi="Times New Roman Regular" w:eastAsia="宋体" w:cs="Times New Roman Regular"/>
          <w:lang w:val="en-US" w:eastAsia="zh-CN"/>
        </w:rPr>
        <w:t xml:space="preserve"> 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_Toc1436257268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A32EA72">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_Toc509526444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表16 </w:t>
      </w:r>
      <w:r>
        <w:rPr>
          <w:rFonts w:hint="default" w:ascii="Times New Roman Regular" w:hAnsi="Times New Roman Regular" w:eastAsia="宋体" w:cs="Times New Roman Regular"/>
          <w:lang w:val="en-US" w:eastAsia="zh-CN"/>
        </w:rPr>
        <w:t xml:space="preserve"> 供应商应提供的设计图样及资料一览表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_Toc509526444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3016224">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_Toc953939849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表17 </w:t>
      </w:r>
      <w:r>
        <w:rPr>
          <w:rFonts w:hint="default" w:ascii="Times New Roman Regular" w:hAnsi="Times New Roman Regular" w:eastAsia="宋体" w:cs="Times New Roman Regular"/>
          <w:lang w:val="en-US" w:eastAsia="zh-CN"/>
        </w:rPr>
        <w:t xml:space="preserve"> 电缆结构参数表（无屏蔽补偿电缆）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_Toc953939849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FC7ACBB">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_Toc1630124762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表18 </w:t>
      </w:r>
      <w:r>
        <w:rPr>
          <w:rFonts w:hint="default" w:ascii="Times New Roman Regular" w:hAnsi="Times New Roman Regular" w:eastAsia="宋体" w:cs="Times New Roman Regular"/>
          <w:lang w:val="en-US" w:eastAsia="zh-CN"/>
        </w:rPr>
        <w:t xml:space="preserve"> 电缆结构参数表（分对屏蔽补偿电缆）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_Toc1630124762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B919F26">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_Toc1268916503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表19 </w:t>
      </w:r>
      <w:r>
        <w:rPr>
          <w:rFonts w:hint="default" w:ascii="Times New Roman Regular" w:hAnsi="Times New Roman Regular" w:eastAsia="宋体" w:cs="Times New Roman Regular"/>
          <w:lang w:val="en-US" w:eastAsia="zh-CN"/>
        </w:rPr>
        <w:t xml:space="preserve"> 电缆电气及其他技术参数表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_Toc1268916503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A311044">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_Toc307050157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表20 </w:t>
      </w:r>
      <w:r>
        <w:rPr>
          <w:rFonts w:hint="default" w:ascii="Times New Roman Regular" w:hAnsi="Times New Roman Regular" w:eastAsia="宋体" w:cs="Times New Roman Regular"/>
          <w:lang w:val="en-US" w:eastAsia="zh-CN"/>
        </w:rPr>
        <w:t xml:space="preserve"> 电缆非电气技术参数表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_Toc307050157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CB556C9">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_Toc1075442487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表21 </w:t>
      </w:r>
      <w:r>
        <w:rPr>
          <w:rFonts w:hint="default" w:ascii="Times New Roman Regular" w:hAnsi="Times New Roman Regular" w:eastAsia="宋体" w:cs="Times New Roman Regular"/>
          <w:lang w:val="en-US" w:eastAsia="zh-CN"/>
        </w:rPr>
        <w:t xml:space="preserve"> 技术偏差表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_Toc1075442487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051CF2E">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_Toc32568341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表22 </w:t>
      </w:r>
      <w:r>
        <w:rPr>
          <w:rFonts w:hint="default" w:ascii="Times New Roman Regular" w:hAnsi="Times New Roman Regular" w:eastAsia="宋体" w:cs="Times New Roman Regular"/>
          <w:lang w:val="en-US" w:eastAsia="zh-CN"/>
        </w:rPr>
        <w:t xml:space="preserve"> 主要原材料产地清单表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_Toc32568341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EF3B547">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_Toc1156704260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rPr>
        <w:t xml:space="preserve">表23 </w:t>
      </w:r>
      <w:r>
        <w:rPr>
          <w:rFonts w:hint="default" w:ascii="Times New Roman Regular" w:hAnsi="Times New Roman Regular" w:eastAsia="宋体" w:cs="Times New Roman Regular"/>
          <w:lang w:val="en-US" w:eastAsia="zh-CN"/>
        </w:rPr>
        <w:t xml:space="preserve"> 推荐的备品备件、专用工具和仪器仪表供货表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_Toc1156704260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41D213A">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end"/>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"表A."</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_Toc796954749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 </w:t>
      </w:r>
      <w:r>
        <w:rPr>
          <w:rFonts w:hint="default" w:ascii="Times New Roman Regular" w:hAnsi="Times New Roman Regular" w:eastAsia="宋体" w:cs="Times New Roman Regular"/>
          <w:lang w:val="en-US" w:eastAsia="zh-CN"/>
        </w:rPr>
        <w:t xml:space="preserve"> 补偿电缆常用型号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_Toc796954749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6E7002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Regular" w:hAnsi="Times New Roman Regular" w:eastAsia="宋体" w:cs="Times New Roman Regular"/>
          <w:b w:val="0"/>
          <w:bCs w:val="0"/>
          <w:szCs w:val="21"/>
        </w:rPr>
      </w:pPr>
      <w:r>
        <w:rPr>
          <w:rFonts w:hint="default" w:ascii="Times New Roman Regular" w:hAnsi="Times New Roman Regular" w:eastAsia="宋体" w:cs="Times New Roman Regular"/>
        </w:rPr>
        <w:fldChar w:fldCharType="end"/>
      </w:r>
    </w:p>
    <w:p w14:paraId="4BEEBB2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Regular" w:hAnsi="Times New Roman Regular" w:eastAsia="宋体" w:cs="Times New Roman Regular"/>
          <w:b w:val="0"/>
          <w:bCs w:val="0"/>
          <w:szCs w:val="21"/>
        </w:rPr>
      </w:pPr>
    </w:p>
    <w:p w14:paraId="380C0427">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bookmarkStart w:id="0" w:name="_Toc23300"/>
      <w:bookmarkStart w:id="1" w:name="_Toc291"/>
      <w:bookmarkStart w:id="2" w:name="_Toc30139"/>
      <w:bookmarkStart w:id="3" w:name="_Toc1903332566"/>
      <w:bookmarkStart w:id="4" w:name="_Toc9817"/>
      <w:bookmarkStart w:id="5" w:name="_Toc1102"/>
      <w:bookmarkStart w:id="6" w:name="_Toc21774"/>
      <w:bookmarkStart w:id="7" w:name="_Toc8879"/>
      <w:bookmarkStart w:id="8" w:name="_Toc2264"/>
      <w:bookmarkStart w:id="9" w:name="_Toc664989071"/>
      <w:bookmarkStart w:id="10" w:name="_Toc17119"/>
      <w:bookmarkStart w:id="11" w:name="_Toc28892"/>
      <w:bookmarkStart w:id="12" w:name="_Toc2417"/>
      <w:bookmarkStart w:id="13" w:name="_Toc203443762"/>
      <w:bookmarkStart w:id="14" w:name="_Toc12472"/>
      <w:bookmarkStart w:id="15" w:name="_Toc25044"/>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16" w:name="_Toc730253328"/>
      <w:bookmarkStart w:id="17" w:name="_Toc1344303971"/>
      <w:bookmarkStart w:id="18" w:name="_Toc2131891476"/>
      <w:bookmarkStart w:id="19" w:name="_Toc1170077651"/>
      <w:bookmarkStart w:id="20" w:name="_Toc26788832"/>
      <w:bookmarkStart w:id="21" w:name="_Toc1523639955"/>
      <w:bookmarkStart w:id="22" w:name="_Toc6323"/>
      <w:bookmarkStart w:id="23" w:name="_Toc1730530849"/>
      <w:bookmarkStart w:id="24" w:name="_Toc2271"/>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0347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本文件按照GB/T 1.1—2020《标准化工作导则  第1部分：标准化文件的结构和起草规则》的规定起草。</w:t>
      </w:r>
    </w:p>
    <w:p w14:paraId="6F0756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本文件是</w:t>
      </w:r>
      <w:r>
        <w:rPr>
          <w:rFonts w:hint="default" w:ascii="Times New Roman Regular" w:hAnsi="Times New Roman Regular" w:eastAsia="宋体" w:cs="Times New Roman Regular"/>
          <w:b w:val="0"/>
          <w:bCs w:val="0"/>
          <w:kern w:val="0"/>
          <w:sz w:val="21"/>
          <w:szCs w:val="21"/>
          <w:lang w:val="en-US" w:eastAsia="zh-CN"/>
        </w:rPr>
        <w:t xml:space="preserve">T/CTBA </w:t>
      </w:r>
      <w:r>
        <w:rPr>
          <w:rFonts w:hint="eastAsia" w:ascii="Times New Roman Regular" w:hAnsi="Times New Roman Regular" w:eastAsia="宋体" w:cs="Times New Roman Regular"/>
          <w:b w:val="0"/>
          <w:bCs w:val="0"/>
          <w:kern w:val="0"/>
          <w:sz w:val="21"/>
          <w:szCs w:val="21"/>
          <w:highlight w:val="none"/>
          <w:lang w:val="en-US" w:eastAsia="zh-CN"/>
        </w:rPr>
        <w:t>006</w:t>
      </w:r>
      <w:r>
        <w:rPr>
          <w:rFonts w:hint="default" w:ascii="Times New Roman Regular" w:hAnsi="Times New Roman Regular" w:eastAsia="宋体" w:cs="Times New Roman Regular"/>
          <w:b w:val="0"/>
          <w:bCs w:val="0"/>
          <w:kern w:val="0"/>
          <w:sz w:val="21"/>
          <w:szCs w:val="21"/>
          <w:highlight w:val="none"/>
          <w:lang w:val="en-US" w:eastAsia="zh-CN"/>
        </w:rPr>
        <w:t>《发电企业电线电缆采购技术</w:t>
      </w:r>
      <w:r>
        <w:rPr>
          <w:rFonts w:hint="eastAsia" w:ascii="Times New Roman Regular" w:hAnsi="Times New Roman Regular" w:eastAsia="宋体" w:cs="Times New Roman Regular"/>
          <w:b w:val="0"/>
          <w:bCs w:val="0"/>
          <w:kern w:val="0"/>
          <w:sz w:val="21"/>
          <w:szCs w:val="21"/>
          <w:highlight w:val="none"/>
          <w:lang w:val="en-US" w:eastAsia="zh-CN"/>
        </w:rPr>
        <w:t>规范</w:t>
      </w:r>
      <w:r>
        <w:rPr>
          <w:rFonts w:hint="default" w:ascii="Times New Roman Regular" w:hAnsi="Times New Roman Regular" w:eastAsia="宋体" w:cs="Times New Roman Regular"/>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w:t>
      </w:r>
      <w:r>
        <w:rPr>
          <w:rFonts w:hint="default" w:ascii="Times New Roman Regular" w:hAnsi="Times New Roman Regular" w:eastAsia="宋体" w:cs="Times New Roman Regular"/>
          <w:b w:val="0"/>
          <w:bCs w:val="0"/>
          <w:kern w:val="0"/>
          <w:sz w:val="21"/>
          <w:szCs w:val="21"/>
          <w:lang w:val="en-US" w:eastAsia="zh-CN"/>
        </w:rPr>
        <w:t xml:space="preserve">T/CTBA </w:t>
      </w:r>
      <w:r>
        <w:rPr>
          <w:rFonts w:hint="eastAsia" w:ascii="Times New Roman Regular" w:hAnsi="Times New Roman Regular" w:eastAsia="宋体" w:cs="Times New Roman Regular"/>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已经发布了以下部分：</w:t>
      </w:r>
    </w:p>
    <w:p w14:paraId="45D83C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第1部分  光伏发电系统用直流电缆</w:t>
      </w:r>
      <w:r>
        <w:rPr>
          <w:rFonts w:hint="eastAsia" w:ascii="Times New Roman Regular" w:hAnsi="Times New Roman Regular" w:eastAsia="宋体" w:cs="Times New Roman Regular"/>
          <w:b w:val="0"/>
          <w:bCs w:val="0"/>
          <w:kern w:val="0"/>
          <w:sz w:val="21"/>
          <w:szCs w:val="21"/>
          <w:highlight w:val="none"/>
          <w:lang w:val="en-US" w:eastAsia="zh-CN"/>
        </w:rPr>
        <w:t>；</w:t>
      </w:r>
    </w:p>
    <w:p w14:paraId="2CF1E7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第2部分  塑料绝缘控制电缆</w:t>
      </w:r>
      <w:r>
        <w:rPr>
          <w:rFonts w:hint="eastAsia" w:ascii="Times New Roman Regular" w:hAnsi="Times New Roman Regular" w:eastAsia="宋体" w:cs="Times New Roman Regular"/>
          <w:b w:val="0"/>
          <w:bCs w:val="0"/>
          <w:kern w:val="0"/>
          <w:sz w:val="21"/>
          <w:szCs w:val="21"/>
          <w:highlight w:val="none"/>
          <w:lang w:val="en-US" w:eastAsia="zh-CN"/>
        </w:rPr>
        <w:t>；</w:t>
      </w:r>
    </w:p>
    <w:p w14:paraId="39740E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第3部分  低压电力电缆（0.6/1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kV、1.8/3</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3DD7D7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第4部分  中压电力电缆（6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35</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425D23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第5部分  高压电力电缆（66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12715A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第6部分  高压电力电缆（110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26E8EA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第7部分  高压电力电缆（220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587750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第8部分  计算机与仪表屏蔽电缆</w:t>
      </w:r>
      <w:r>
        <w:rPr>
          <w:rFonts w:hint="eastAsia" w:ascii="Times New Roman Regular" w:hAnsi="Times New Roman Regular" w:eastAsia="宋体" w:cs="Times New Roman Regular"/>
          <w:b w:val="0"/>
          <w:bCs w:val="0"/>
          <w:kern w:val="0"/>
          <w:sz w:val="21"/>
          <w:szCs w:val="21"/>
          <w:highlight w:val="none"/>
          <w:lang w:val="en-US" w:eastAsia="zh-CN"/>
        </w:rPr>
        <w:t>；</w:t>
      </w:r>
    </w:p>
    <w:p w14:paraId="1CC264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第9部分  热电偶用补偿导线与电缆</w:t>
      </w:r>
      <w:r>
        <w:rPr>
          <w:rFonts w:hint="eastAsia" w:ascii="Times New Roman Regular" w:hAnsi="Times New Roman Regular" w:eastAsia="宋体" w:cs="Times New Roman Regular"/>
          <w:b w:val="0"/>
          <w:bCs w:val="0"/>
          <w:kern w:val="0"/>
          <w:sz w:val="21"/>
          <w:szCs w:val="21"/>
          <w:highlight w:val="none"/>
          <w:lang w:val="en-US" w:eastAsia="zh-CN"/>
        </w:rPr>
        <w:t>。</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1A276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w:t>
      </w:r>
      <w:r>
        <w:rPr>
          <w:rFonts w:hint="eastAsia" w:ascii="宋体" w:hAnsi="宋体" w:eastAsia="宋体" w:cs="宋体"/>
          <w:kern w:val="0"/>
          <w:szCs w:val="21"/>
        </w:rPr>
        <w:t>中国华电集团物资有限公司、华能能源交通产业控股有限公司（中国华能集团有限公司物资供应中心）、中国水利电力物资集团有限公司、中国电能成套设备有限公司、国家能源集团物资有限公司、华能招标有限公司、国家能源集团国际工程咨询有限公司、华电海南物资有限公司、华能能源交通产业控股有限公司北京分公司、中国水利电力物资上海有限公司、电能（北京）认证中心有限公司、国能诚信招标有限公司、北京国电工程招标有限公司、国能龙源电力技术工程有限责任公司</w:t>
      </w:r>
      <w:r>
        <w:rPr>
          <w:rFonts w:hint="eastAsia" w:ascii="宋体" w:hAnsi="宋体" w:eastAsia="宋体" w:cs="宋体"/>
          <w:b w:val="0"/>
          <w:bCs w:val="0"/>
          <w:kern w:val="0"/>
          <w:sz w:val="21"/>
          <w:szCs w:val="21"/>
          <w:lang w:val="en-US" w:eastAsia="zh-CN"/>
        </w:rPr>
        <w:t>。</w:t>
      </w:r>
    </w:p>
    <w:p w14:paraId="637C8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w:t>
      </w:r>
      <w:r>
        <w:rPr>
          <w:rFonts w:hint="eastAsia" w:ascii="宋体" w:hAnsi="宋体" w:eastAsia="宋体" w:cs="宋体"/>
          <w:kern w:val="0"/>
          <w:szCs w:val="21"/>
        </w:rPr>
        <w:t>中国能源建设集团电子商务有限公司、中国广核集团有限公司</w:t>
      </w:r>
      <w:r>
        <w:rPr>
          <w:rFonts w:hint="eastAsia" w:ascii="宋体" w:hAnsi="宋体" w:eastAsia="宋体" w:cs="宋体"/>
          <w:kern w:val="0"/>
          <w:szCs w:val="21"/>
          <w:lang w:eastAsia="zh-CN"/>
        </w:rPr>
        <w:t>、</w:t>
      </w:r>
      <w:r>
        <w:rPr>
          <w:rFonts w:hint="eastAsia" w:ascii="宋体" w:hAnsi="宋体" w:eastAsia="宋体" w:cs="宋体"/>
          <w:kern w:val="0"/>
          <w:szCs w:val="21"/>
        </w:rPr>
        <w:t>长江三峡（成都）电子商务有限公司、</w:t>
      </w:r>
      <w:r>
        <w:rPr>
          <w:rFonts w:hint="eastAsia" w:ascii="宋体" w:hAnsi="宋体" w:cs="宋体"/>
          <w:kern w:val="0"/>
          <w:szCs w:val="21"/>
          <w:lang w:val="en-US" w:eastAsia="zh-CN"/>
        </w:rPr>
        <w:t>中投咨询有限公司、</w:t>
      </w:r>
      <w:r>
        <w:rPr>
          <w:rFonts w:hint="eastAsia" w:ascii="宋体" w:hAnsi="宋体" w:eastAsia="宋体" w:cs="宋体"/>
          <w:kern w:val="0"/>
          <w:szCs w:val="21"/>
        </w:rPr>
        <w:t>中国节能环保集团有限公司绿色供应链管理服务分公司、内蒙古能源集团有限公司、北京京能招标集采中心有限责任公司、上海宝华国际招标有限公司、中煤能源供应链管理（北京）有限责任公司</w:t>
      </w:r>
      <w:r>
        <w:rPr>
          <w:rFonts w:hint="eastAsia" w:ascii="宋体" w:hAnsi="宋体" w:eastAsia="宋体" w:cs="宋体"/>
          <w:kern w:val="0"/>
          <w:szCs w:val="21"/>
          <w:lang w:eastAsia="zh-CN"/>
        </w:rPr>
        <w:t>、中国海洋石油集团有限公司、中石化国际事业北京有限公司</w:t>
      </w:r>
      <w:r>
        <w:rPr>
          <w:rFonts w:hint="eastAsia" w:ascii="宋体" w:hAnsi="宋体" w:eastAsia="宋体" w:cs="宋体"/>
          <w:kern w:val="0"/>
          <w:szCs w:val="21"/>
        </w:rPr>
        <w:t>。</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580232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r>
        <w:rPr>
          <w:rFonts w:hint="eastAsia" w:ascii="宋体" w:hAnsi="宋体" w:eastAsia="宋体" w:cs="宋体"/>
          <w:kern w:val="0"/>
          <w:szCs w:val="21"/>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r>
        <w:rPr>
          <w:rFonts w:hint="eastAsia" w:ascii="宋体" w:hAnsi="宋体" w:eastAsia="宋体" w:cs="宋体"/>
          <w:b w:val="0"/>
          <w:bCs w:val="0"/>
          <w:kern w:val="0"/>
          <w:sz w:val="21"/>
          <w:szCs w:val="21"/>
          <w:lang w:val="en-US" w:eastAsia="zh-CN"/>
        </w:rPr>
        <w:t>。</w:t>
      </w:r>
      <w:r>
        <w:rPr>
          <w:rFonts w:hint="eastAsia" w:ascii="宋体" w:hAnsi="宋体" w:eastAsia="宋体" w:cs="宋体"/>
          <w:color w:val="808080" w:themeColor="background1" w:themeShade="80"/>
          <w:kern w:val="0"/>
          <w:szCs w:val="21"/>
        </w:rPr>
        <w:t>（更多设计咨询单位参编征集中）</w:t>
      </w:r>
    </w:p>
    <w:p w14:paraId="6DE18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74DBF34A">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color w:val="808080" w:themeColor="background1" w:themeShade="80"/>
          <w:kern w:val="0"/>
          <w:szCs w:val="21"/>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39D76C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Regular" w:hAnsi="Times New Roman Regular" w:eastAsia="宋体" w:cs="Times New Roman Regular"/>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5"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fldChar w:fldCharType="begin"/>
      </w:r>
      <w:r>
        <w:rPr>
          <w:rFonts w:hint="default" w:ascii="Times New Roman Regular" w:hAnsi="Times New Roman Regular" w:eastAsia="宋体" w:cs="Times New Roman Regular"/>
          <w:b w:val="0"/>
          <w:bCs w:val="0"/>
          <w:color w:val="auto"/>
          <w:kern w:val="0"/>
          <w:sz w:val="21"/>
          <w:szCs w:val="21"/>
          <w:highlight w:val="none"/>
          <w:lang w:val="en-US" w:eastAsia="zh-CN"/>
        </w:rPr>
        <w:instrText xml:space="preserve"> HYPERLINK "mailto:18901103663@189.cn。" </w:instrText>
      </w:r>
      <w:r>
        <w:rPr>
          <w:rFonts w:hint="default" w:ascii="Times New Roman Regular" w:hAnsi="Times New Roman Regular" w:eastAsia="宋体" w:cs="Times New Roman Regular"/>
          <w:b w:val="0"/>
          <w:bCs w:val="0"/>
          <w:color w:val="auto"/>
          <w:kern w:val="0"/>
          <w:sz w:val="21"/>
          <w:szCs w:val="21"/>
          <w:highlight w:val="none"/>
          <w:lang w:val="en-US" w:eastAsia="zh-CN"/>
        </w:rPr>
        <w:fldChar w:fldCharType="separate"/>
      </w:r>
      <w:r>
        <w:rPr>
          <w:rStyle w:val="27"/>
          <w:rFonts w:hint="default" w:ascii="Times New Roman Regular" w:hAnsi="Times New Roman Regular" w:eastAsia="宋体" w:cs="Times New Roman Regular"/>
          <w:b w:val="0"/>
          <w:bCs w:val="0"/>
          <w:kern w:val="0"/>
          <w:sz w:val="21"/>
          <w:szCs w:val="21"/>
          <w:highlight w:val="none"/>
          <w:lang w:val="en-US" w:eastAsia="zh-CN"/>
        </w:rPr>
        <w:t>18901103663</w:t>
      </w:r>
      <w:bookmarkEnd w:id="25"/>
      <w:r>
        <w:rPr>
          <w:rStyle w:val="27"/>
          <w:rFonts w:hint="default" w:ascii="Times New Roman Regular" w:hAnsi="Times New Roman Regular" w:eastAsia="宋体" w:cs="Times New Roman Regular"/>
          <w:b w:val="0"/>
          <w:bCs w:val="0"/>
          <w:kern w:val="0"/>
          <w:sz w:val="21"/>
          <w:szCs w:val="21"/>
          <w:highlight w:val="none"/>
          <w:lang w:val="en-US" w:eastAsia="zh-CN"/>
        </w:rPr>
        <w:t>@189.cn</w:t>
      </w:r>
      <w:r>
        <w:rPr>
          <w:rStyle w:val="27"/>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color w:val="auto"/>
          <w:kern w:val="0"/>
          <w:sz w:val="21"/>
          <w:szCs w:val="21"/>
          <w:highlight w:val="none"/>
          <w:lang w:val="en-US" w:eastAsia="zh-CN"/>
        </w:rPr>
        <w:fldChar w:fldCharType="end"/>
      </w:r>
    </w:p>
    <w:p w14:paraId="29755EBF">
      <w:pPr>
        <w:spacing w:line="360" w:lineRule="auto"/>
        <w:jc w:val="both"/>
        <w:rPr>
          <w:rFonts w:hint="eastAsia" w:ascii="宋体" w:hAnsi="宋体" w:eastAsia="宋体" w:cs="宋体"/>
          <w:b/>
          <w:bCs/>
          <w:kern w:val="0"/>
          <w:sz w:val="21"/>
          <w:szCs w:val="21"/>
          <w:lang w:val="en-US" w:eastAsia="zh-CN"/>
        </w:rPr>
      </w:pPr>
    </w:p>
    <w:p w14:paraId="2313D205">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pPr>
      <w:bookmarkStart w:id="26" w:name="_Toc498641091"/>
      <w:bookmarkStart w:id="27" w:name="_Toc6055"/>
      <w:bookmarkStart w:id="28" w:name="_Toc1415817201"/>
      <w:bookmarkStart w:id="29" w:name="_Toc41390510"/>
      <w:bookmarkStart w:id="30" w:name="_Toc101877339"/>
      <w:bookmarkStart w:id="31" w:name="_Toc2127818398"/>
      <w:r>
        <w:rPr>
          <w:rFonts w:hint="eastAsia" w:ascii="黑体" w:hAnsi="黑体" w:eastAsia="黑体" w:cs="黑体"/>
          <w:b w:val="0"/>
          <w:bCs w:val="0"/>
          <w:sz w:val="32"/>
          <w:szCs w:val="32"/>
          <w:lang w:val="en-US" w:eastAsia="zh-CN"/>
        </w:rPr>
        <w:t>引  言</w:t>
      </w:r>
      <w:bookmarkEnd w:id="26"/>
      <w:bookmarkEnd w:id="27"/>
      <w:bookmarkEnd w:id="28"/>
      <w:bookmarkEnd w:id="29"/>
      <w:bookmarkEnd w:id="30"/>
      <w:bookmarkEnd w:id="31"/>
    </w:p>
    <w:p w14:paraId="47172D98">
      <w:pPr>
        <w:adjustRightInd/>
        <w:snapToGrid/>
        <w:spacing w:line="360" w:lineRule="auto"/>
        <w:ind w:firstLine="420" w:firstLineChars="200"/>
        <w:rPr>
          <w:rFonts w:hint="default"/>
          <w:lang w:val="en-US" w:eastAsia="zh-CN"/>
        </w:rPr>
      </w:pP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《发电企业电线电缆采购技术标准》</w:t>
      </w:r>
      <w:r>
        <w:rPr>
          <w:rFonts w:hint="eastAsia" w:ascii="宋体" w:hAnsi="宋体" w:eastAsia="宋体" w:cs="宋体"/>
          <w:b w:val="0"/>
          <w:bCs w:val="0"/>
          <w:kern w:val="0"/>
          <w:sz w:val="21"/>
          <w:szCs w:val="21"/>
          <w:lang w:val="en-US" w:eastAsia="zh-CN"/>
        </w:rPr>
        <w:t>是中国招标投标协会为解决发电企业电线电缆采购共性需求，推动构建全国统一大市场和高标准市场体系而组织产业链相关单位编制的关于电线电缆产品采购一般性技术要求的文件，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w:t>
      </w:r>
      <w:r>
        <w:rPr>
          <w:rFonts w:hint="eastAsia" w:ascii="宋体" w:hAnsi="宋体" w:eastAsia="宋体" w:cs="宋体"/>
          <w:b w:val="0"/>
          <w:bCs w:val="0"/>
          <w:kern w:val="0"/>
          <w:sz w:val="21"/>
          <w:szCs w:val="21"/>
          <w:highlight w:val="none"/>
          <w:lang w:val="en-US" w:eastAsia="zh-CN"/>
        </w:rPr>
        <w:t>以下</w:t>
      </w:r>
      <w:r>
        <w:rPr>
          <w:rFonts w:hint="default" w:ascii="Times New Roman Regular" w:hAnsi="Times New Roman Regular" w:eastAsia="宋体" w:cs="Times New Roman Regular"/>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个部分</w:t>
      </w:r>
      <w:r>
        <w:rPr>
          <w:rFonts w:hint="eastAsia" w:ascii="宋体" w:hAnsi="宋体" w:eastAsia="宋体" w:cs="宋体"/>
          <w:b w:val="0"/>
          <w:bCs w:val="0"/>
          <w:color w:val="auto"/>
          <w:kern w:val="0"/>
          <w:sz w:val="21"/>
          <w:szCs w:val="21"/>
          <w:highlight w:val="none"/>
          <w:lang w:val="en-US" w:eastAsia="zh-CN"/>
        </w:rPr>
        <w:t>构成</w:t>
      </w:r>
      <w:r>
        <w:rPr>
          <w:rFonts w:hint="eastAsia" w:ascii="宋体" w:hAnsi="宋体" w:eastAsia="宋体" w:cs="宋体"/>
          <w:b w:val="0"/>
          <w:bCs w:val="0"/>
          <w:kern w:val="0"/>
          <w:sz w:val="21"/>
          <w:szCs w:val="21"/>
          <w:highlight w:val="none"/>
          <w:lang w:val="en-US" w:eastAsia="zh-CN"/>
        </w:rPr>
        <w:t>：</w:t>
      </w:r>
    </w:p>
    <w:p w14:paraId="736A3B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3DF6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59F3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  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F73B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  中压电力电缆（</w:t>
      </w:r>
      <w:r>
        <w:rPr>
          <w:rFonts w:hint="default" w:ascii="Times New Roman" w:hAnsi="Times New Roman" w:eastAsia="宋体" w:cs="Times New Roman"/>
          <w:b w:val="0"/>
          <w:bCs w:val="0"/>
          <w:kern w:val="0"/>
          <w:sz w:val="21"/>
          <w:szCs w:val="21"/>
          <w:highlight w:val="none"/>
          <w:lang w:val="en-US" w:eastAsia="zh-CN"/>
        </w:rPr>
        <w:t>6kV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5835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23784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145A1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7</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EC69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  计算机与仪表屏蔽电缆；</w:t>
      </w:r>
    </w:p>
    <w:p w14:paraId="3A8BA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  热电偶用补偿导线与电缆；</w:t>
      </w:r>
    </w:p>
    <w:p w14:paraId="331E6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lang w:val="en-US" w:eastAsia="zh-CN"/>
        </w:rPr>
        <w:t>部分  通信电缆（市话、射频）；</w:t>
      </w:r>
    </w:p>
    <w:p w14:paraId="2118B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11</w:t>
      </w:r>
      <w:r>
        <w:rPr>
          <w:rFonts w:hint="eastAsia" w:ascii="宋体" w:hAnsi="宋体" w:eastAsia="宋体" w:cs="宋体"/>
          <w:b w:val="0"/>
          <w:bCs w:val="0"/>
          <w:kern w:val="0"/>
          <w:sz w:val="21"/>
          <w:szCs w:val="21"/>
          <w:highlight w:val="none"/>
          <w:lang w:val="en-US" w:eastAsia="zh-CN"/>
        </w:rPr>
        <w:t>部分  塑料绝缘电线和软线；</w:t>
      </w:r>
    </w:p>
    <w:p w14:paraId="5A35C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12</w:t>
      </w:r>
      <w:r>
        <w:rPr>
          <w:rFonts w:hint="eastAsia" w:ascii="宋体" w:hAnsi="宋体" w:eastAsia="宋体" w:cs="宋体"/>
          <w:b w:val="0"/>
          <w:bCs w:val="0"/>
          <w:kern w:val="0"/>
          <w:sz w:val="21"/>
          <w:szCs w:val="21"/>
          <w:highlight w:val="none"/>
          <w:lang w:val="en-US" w:eastAsia="zh-CN"/>
        </w:rPr>
        <w:t>部分  输电线路导线、地线；</w:t>
      </w:r>
    </w:p>
    <w:p w14:paraId="433B5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13</w:t>
      </w:r>
      <w:r>
        <w:rPr>
          <w:rFonts w:hint="eastAsia" w:ascii="宋体" w:hAnsi="宋体" w:eastAsia="宋体" w:cs="宋体"/>
          <w:b w:val="0"/>
          <w:bCs w:val="0"/>
          <w:kern w:val="0"/>
          <w:sz w:val="21"/>
          <w:szCs w:val="21"/>
          <w:highlight w:val="none"/>
          <w:lang w:val="en-US" w:eastAsia="zh-CN"/>
        </w:rPr>
        <w:t>部分  风力发电用耐扭曲软电缆（</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及以下）；</w:t>
      </w:r>
    </w:p>
    <w:p w14:paraId="6A1CB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14</w:t>
      </w:r>
      <w:r>
        <w:rPr>
          <w:rFonts w:hint="eastAsia" w:ascii="宋体" w:hAnsi="宋体" w:eastAsia="宋体" w:cs="宋体"/>
          <w:b w:val="0"/>
          <w:bCs w:val="0"/>
          <w:kern w:val="0"/>
          <w:sz w:val="21"/>
          <w:szCs w:val="21"/>
          <w:highlight w:val="none"/>
          <w:lang w:val="en-US" w:eastAsia="zh-CN"/>
        </w:rPr>
        <w:t>部分  光纤光缆；</w:t>
      </w:r>
    </w:p>
    <w:p w14:paraId="01DA6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15</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112D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16</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5951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17</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3D25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62FF30CA">
      <w:pPr>
        <w:numPr>
          <w:ilvl w:val="0"/>
          <w:numId w:val="0"/>
        </w:numPr>
        <w:adjustRightInd/>
        <w:snapToGrid/>
        <w:spacing w:before="0" w:beforeLines="0" w:after="0" w:afterLines="0" w:line="360" w:lineRule="auto"/>
        <w:ind w:firstLineChars="200"/>
        <w:jc w:val="left"/>
        <w:rPr>
          <w:rFonts w:hint="default"/>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highlight w:val="none"/>
          <w:lang w:val="en-US" w:eastAsia="zh-CN"/>
        </w:rPr>
        <w:t>热电偶用补偿导线与电缆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highlight w:val="none"/>
          <w:lang w:val="en-US" w:eastAsia="zh-CN"/>
        </w:rPr>
        <w:t>热电偶用补偿导线与电缆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033F1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）选择引用。发电企业或其他行业企业电线电缆招标采购，可根据项目具体特点和实际需求，参考或选择性采用本文件相关部分内容，自行编制项目采购需求。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w:t>
      </w:r>
      <w:r>
        <w:rPr>
          <w:rFonts w:hint="eastAsia" w:ascii="宋体" w:hAnsi="宋体" w:eastAsia="宋体" w:cs="宋体"/>
          <w:b w:val="0"/>
          <w:bCs w:val="0"/>
          <w:color w:val="auto"/>
          <w:kern w:val="0"/>
          <w:sz w:val="21"/>
          <w:szCs w:val="21"/>
          <w:highlight w:val="none"/>
          <w:lang w:val="en-US" w:eastAsia="zh-CN"/>
        </w:rPr>
        <w:t>任何单位或个人因引用、采纳、调整或不当使用本文件内容引发技术争议、法律纠纷及经济损失等均自行承担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1864E35F">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发电企业电线电缆采购技术规范</w:t>
      </w:r>
    </w:p>
    <w:p w14:paraId="7EC85D6F">
      <w:pPr>
        <w:spacing w:after="680" w:line="360" w:lineRule="auto"/>
        <w:jc w:val="center"/>
        <w:outlineLvl w:val="9"/>
        <w:rPr>
          <w:rFonts w:hint="eastAsia" w:ascii="宋体" w:hAnsi="宋体" w:eastAsia="宋体" w:cs="宋体"/>
          <w:b/>
          <w:bCs/>
          <w:kern w:val="0"/>
          <w:sz w:val="21"/>
          <w:szCs w:val="21"/>
          <w:lang w:val="en-US" w:eastAsia="zh-CN"/>
        </w:rPr>
      </w:pPr>
      <w:bookmarkStart w:id="32" w:name="_Toc4705"/>
      <w:r>
        <w:rPr>
          <w:rFonts w:hint="eastAsia" w:ascii="黑体" w:hAnsi="黑体" w:eastAsia="黑体" w:cs="黑体"/>
          <w:b w:val="0"/>
          <w:bCs w:val="0"/>
          <w:kern w:val="0"/>
          <w:sz w:val="32"/>
          <w:szCs w:val="32"/>
          <w:lang w:val="en-US" w:eastAsia="zh-CN"/>
        </w:rPr>
        <w:t>第9部分：</w:t>
      </w:r>
      <w:bookmarkEnd w:id="32"/>
      <w:r>
        <w:rPr>
          <w:rFonts w:hint="eastAsia" w:ascii="黑体" w:hAnsi="黑体" w:eastAsia="黑体" w:cs="黑体"/>
          <w:b w:val="0"/>
          <w:bCs w:val="0"/>
          <w:kern w:val="0"/>
          <w:sz w:val="32"/>
          <w:szCs w:val="32"/>
          <w:lang w:val="en-US" w:eastAsia="zh-CN"/>
        </w:rPr>
        <w:t>热电偶用补偿导线与电缆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3" w:name="_Toc16943"/>
      <w:bookmarkStart w:id="34" w:name="_Toc1660947822"/>
      <w:bookmarkStart w:id="35" w:name="_Toc13255"/>
      <w:bookmarkStart w:id="36" w:name="_Toc13054"/>
      <w:bookmarkStart w:id="37" w:name="_Toc11378"/>
      <w:bookmarkStart w:id="38" w:name="_Toc1520888447"/>
      <w:bookmarkStart w:id="39" w:name="_Toc16008"/>
      <w:bookmarkStart w:id="40" w:name="_Toc25693"/>
      <w:bookmarkStart w:id="41" w:name="_Toc21530"/>
      <w:bookmarkStart w:id="42" w:name="_Toc12331"/>
      <w:bookmarkStart w:id="43" w:name="_Toc2013083589"/>
      <w:bookmarkStart w:id="44" w:name="_Toc20787"/>
      <w:bookmarkStart w:id="45" w:name="_Toc15965"/>
      <w:bookmarkStart w:id="46" w:name="_Toc966417309"/>
      <w:bookmarkStart w:id="47" w:name="_Toc2082870584"/>
      <w:bookmarkStart w:id="48" w:name="_Toc1221716857"/>
      <w:bookmarkStart w:id="49" w:name="_Toc22901"/>
      <w:bookmarkStart w:id="50" w:name="_Toc485341910"/>
      <w:bookmarkStart w:id="51" w:name="_Toc267"/>
      <w:bookmarkStart w:id="52" w:name="_Toc1179625843"/>
      <w:bookmarkStart w:id="53" w:name="_Toc27558"/>
      <w:bookmarkStart w:id="54" w:name="_Toc27350"/>
      <w:bookmarkStart w:id="55" w:name="_Toc394031050"/>
      <w:bookmarkStart w:id="56" w:name="_Toc25383"/>
      <w:bookmarkStart w:id="57" w:name="_Toc987324778"/>
      <w:r>
        <w:rPr>
          <w:rFonts w:hint="eastAsia" w:ascii="黑体" w:hAnsi="黑体" w:eastAsia="黑体" w:cs="黑体"/>
          <w:b w:val="0"/>
          <w:bCs w:val="0"/>
          <w:kern w:val="0"/>
          <w:sz w:val="21"/>
          <w:szCs w:val="21"/>
          <w:lang w:val="en-US" w:eastAsia="zh-C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b w:val="0"/>
          <w:bCs w:val="0"/>
          <w:kern w:val="0"/>
          <w:sz w:val="21"/>
          <w:szCs w:val="21"/>
          <w:u w:val="none"/>
          <w:lang w:val="en-US" w:eastAsia="zh-CN"/>
        </w:rPr>
        <w:t>热电偶用补偿导线与</w:t>
      </w:r>
      <w:r>
        <w:rPr>
          <w:rFonts w:hint="eastAsia" w:ascii="Times New Roman Regular" w:hAnsi="Times New Roman Regular" w:eastAsia="宋体" w:cs="Times New Roman Regular"/>
          <w:spacing w:val="-1"/>
          <w:sz w:val="21"/>
          <w:szCs w:val="21"/>
          <w:lang w:val="en-US" w:eastAsia="zh-CN"/>
        </w:rPr>
        <w:t>电缆</w:t>
      </w:r>
      <w:r>
        <w:rPr>
          <w:rFonts w:hint="default" w:ascii="Times New Roman Regular" w:hAnsi="Times New Roman Regular" w:eastAsia="宋体" w:cs="Times New Roman Regular"/>
          <w:spacing w:val="-1"/>
          <w:sz w:val="21"/>
          <w:szCs w:val="21"/>
        </w:rPr>
        <w:t>（以下简称</w:t>
      </w:r>
      <w:r>
        <w:rPr>
          <w:rFonts w:hint="eastAsia" w:ascii="Times New Roman Regular" w:hAnsi="Times New Roman Regular" w:eastAsia="宋体" w:cs="Times New Roman Regular"/>
          <w:spacing w:val="-1"/>
          <w:sz w:val="21"/>
          <w:szCs w:val="21"/>
          <w:lang w:eastAsia="zh-CN"/>
        </w:rPr>
        <w:t>“</w:t>
      </w:r>
      <w:r>
        <w:rPr>
          <w:rFonts w:hint="eastAsia" w:ascii="Times New Roman Regular" w:hAnsi="Times New Roman Regular" w:eastAsia="宋体" w:cs="Times New Roman Regular"/>
          <w:spacing w:val="-1"/>
          <w:sz w:val="21"/>
          <w:szCs w:val="21"/>
          <w:lang w:val="en-US" w:eastAsia="zh-CN"/>
        </w:rPr>
        <w:t>补偿电缆</w:t>
      </w:r>
      <w:r>
        <w:rPr>
          <w:rFonts w:hint="eastAsia" w:ascii="Times New Roman Regular" w:hAnsi="Times New Roman Regular" w:eastAsia="宋体" w:cs="Times New Roman Regular"/>
          <w:spacing w:val="-1"/>
          <w:sz w:val="21"/>
          <w:szCs w:val="21"/>
          <w:lang w:eastAsia="zh-CN"/>
        </w:rPr>
        <w:t>”</w:t>
      </w:r>
      <w:r>
        <w:rPr>
          <w:rFonts w:hint="default" w:ascii="Times New Roman Regular" w:hAnsi="Times New Roman Regular" w:eastAsia="宋体" w:cs="Times New Roman Regular"/>
          <w:spacing w:val="-1"/>
          <w:sz w:val="21"/>
          <w:szCs w:val="21"/>
        </w:rPr>
        <w:t>）</w:t>
      </w:r>
      <w:r>
        <w:rPr>
          <w:rFonts w:hint="default" w:ascii="Times New Roman Regular" w:hAnsi="Times New Roman Regular" w:eastAsia="宋体" w:cs="Times New Roman Regular"/>
          <w:b w:val="0"/>
          <w:bCs w:val="0"/>
          <w:kern w:val="0"/>
          <w:sz w:val="21"/>
          <w:szCs w:val="21"/>
          <w:lang w:val="en-US" w:eastAsia="zh-CN"/>
        </w:rPr>
        <w:t>招标采购的</w:t>
      </w:r>
      <w:r>
        <w:rPr>
          <w:rFonts w:hint="eastAsia" w:ascii="宋体" w:hAnsi="宋体" w:eastAsia="宋体" w:cs="宋体"/>
          <w:b w:val="0"/>
          <w:bCs w:val="0"/>
          <w:kern w:val="0"/>
          <w:sz w:val="21"/>
          <w:szCs w:val="21"/>
          <w:lang w:val="en-US" w:eastAsia="zh-CN"/>
        </w:rPr>
        <w:t>总体要求、通用技术规范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r>
        <w:rPr>
          <w:rFonts w:hint="default" w:ascii="Times New Roman Regular" w:hAnsi="Times New Roman Regular" w:eastAsia="宋体" w:cs="Times New Roman Regular"/>
          <w:b w:val="0"/>
          <w:bCs w:val="0"/>
          <w:kern w:val="0"/>
          <w:sz w:val="21"/>
          <w:szCs w:val="21"/>
          <w:lang w:val="en-US" w:eastAsia="zh-CN"/>
        </w:rPr>
        <w:t>。</w:t>
      </w:r>
    </w:p>
    <w:p w14:paraId="78D79D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eastAsia" w:ascii="Times New Roman Regular" w:hAnsi="Times New Roman Regular" w:eastAsia="宋体" w:cs="Times New Roman Regular"/>
          <w:b w:val="0"/>
          <w:bCs w:val="0"/>
          <w:kern w:val="0"/>
          <w:sz w:val="21"/>
          <w:szCs w:val="21"/>
          <w:u w:val="none"/>
          <w:lang w:val="en-US" w:eastAsia="zh-CN"/>
        </w:rPr>
        <w:t>补偿电缆</w:t>
      </w:r>
      <w:r>
        <w:rPr>
          <w:rFonts w:hint="default" w:ascii="Times New Roman Regular" w:hAnsi="Times New Roman Regular" w:eastAsia="宋体" w:cs="Times New Roman Regular"/>
          <w:b w:val="0"/>
          <w:bCs w:val="0"/>
          <w:kern w:val="0"/>
          <w:sz w:val="21"/>
          <w:szCs w:val="21"/>
          <w:lang w:val="en-US" w:eastAsia="zh-CN"/>
        </w:rPr>
        <w:t>招标采购</w:t>
      </w:r>
      <w:r>
        <w:rPr>
          <w:rFonts w:hint="eastAsia" w:ascii="宋体" w:hAnsi="宋体" w:eastAsia="宋体" w:cs="宋体"/>
          <w:b w:val="0"/>
          <w:bCs w:val="0"/>
          <w:kern w:val="0"/>
          <w:sz w:val="21"/>
          <w:szCs w:val="21"/>
          <w:lang w:val="en-US" w:eastAsia="zh-CN"/>
        </w:rPr>
        <w:t>活动，供招标采购人和供应商参考使用</w:t>
      </w:r>
      <w:r>
        <w:rPr>
          <w:rFonts w:hint="default" w:ascii="Times New Roman Regular" w:hAnsi="Times New Roman Regular" w:eastAsia="宋体" w:cs="Times New Roman Regular"/>
          <w:b w:val="0"/>
          <w:bCs w:val="0"/>
          <w:kern w:val="0"/>
          <w:sz w:val="21"/>
          <w:szCs w:val="21"/>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58" w:name="_Toc998590064"/>
      <w:bookmarkStart w:id="59" w:name="_Toc6994"/>
      <w:bookmarkStart w:id="60" w:name="_Toc24331"/>
      <w:bookmarkStart w:id="61" w:name="_Toc361403477"/>
      <w:bookmarkStart w:id="62" w:name="_Toc8526"/>
      <w:bookmarkStart w:id="63" w:name="_Toc74278488"/>
      <w:bookmarkStart w:id="64" w:name="_Toc3400"/>
      <w:bookmarkStart w:id="65" w:name="_Toc21758"/>
      <w:bookmarkStart w:id="66" w:name="_Toc1304066632"/>
      <w:bookmarkStart w:id="67" w:name="_Toc410117001"/>
      <w:bookmarkStart w:id="68" w:name="_Toc31693"/>
      <w:bookmarkStart w:id="69" w:name="_Toc674975541"/>
      <w:bookmarkStart w:id="70" w:name="_Toc6990"/>
      <w:bookmarkStart w:id="71" w:name="_Toc11558"/>
      <w:bookmarkStart w:id="72" w:name="_Toc1787773649"/>
      <w:bookmarkStart w:id="73" w:name="_Toc32627"/>
      <w:bookmarkStart w:id="74" w:name="_Toc22083"/>
      <w:bookmarkStart w:id="75" w:name="_Toc28189"/>
      <w:bookmarkStart w:id="76" w:name="_Toc30703"/>
      <w:bookmarkStart w:id="77" w:name="_Toc1156890102"/>
      <w:bookmarkStart w:id="78" w:name="_Toc291021838"/>
      <w:bookmarkStart w:id="79" w:name="_Toc24994"/>
      <w:bookmarkStart w:id="80" w:name="_Toc11345"/>
      <w:bookmarkStart w:id="81" w:name="_Toc402514197"/>
      <w:bookmarkStart w:id="82" w:name="_Toc15077"/>
      <w:r>
        <w:rPr>
          <w:rFonts w:hint="eastAsia" w:ascii="黑体" w:hAnsi="黑体" w:eastAsia="黑体" w:cs="黑体"/>
          <w:b w:val="0"/>
          <w:bCs w:val="0"/>
          <w:kern w:val="0"/>
          <w:sz w:val="21"/>
          <w:szCs w:val="21"/>
          <w:lang w:val="en-US" w:eastAsia="zh-CN"/>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228EF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2951.11  </w:t>
      </w:r>
      <w:r>
        <w:rPr>
          <w:rFonts w:hint="default" w:ascii="Times New Roman" w:hAnsi="Times New Roman" w:eastAsia="宋体" w:cs="Times New Roman"/>
          <w:b w:val="0"/>
          <w:bCs w:val="0"/>
          <w:color w:val="auto"/>
          <w:kern w:val="0"/>
          <w:sz w:val="21"/>
          <w:szCs w:val="21"/>
          <w:highlight w:val="none"/>
          <w:lang w:val="en-US" w:eastAsia="zh-CN"/>
        </w:rPr>
        <w:t>电缆和光缆绝缘和护套材料通用试验方法  第11部分：通用试验方法</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厚度和外形尺寸测量</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机械性能试验</w:t>
      </w:r>
    </w:p>
    <w:p w14:paraId="0960802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2951.12  </w:t>
      </w:r>
      <w:r>
        <w:rPr>
          <w:rFonts w:hint="default" w:ascii="Times New Roman" w:hAnsi="Times New Roman" w:eastAsia="宋体" w:cs="Times New Roman"/>
          <w:b w:val="0"/>
          <w:bCs w:val="0"/>
          <w:color w:val="auto"/>
          <w:kern w:val="0"/>
          <w:sz w:val="21"/>
          <w:szCs w:val="21"/>
          <w:highlight w:val="none"/>
          <w:lang w:val="en-US" w:eastAsia="zh-CN"/>
        </w:rPr>
        <w:t>电缆和光缆绝缘和护套材料通用试验方法  第12部分：通用试验方法</w:t>
      </w:r>
      <w:r>
        <w:rPr>
          <w:rFonts w:hint="eastAsia"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热老化试验方</w:t>
      </w:r>
      <w:r>
        <w:rPr>
          <w:rFonts w:hint="eastAsia" w:ascii="Times New Roman" w:hAnsi="Times New Roman" w:eastAsia="宋体" w:cs="Times New Roman"/>
          <w:b w:val="0"/>
          <w:bCs w:val="0"/>
          <w:color w:val="auto"/>
          <w:kern w:val="0"/>
          <w:sz w:val="21"/>
          <w:szCs w:val="21"/>
          <w:highlight w:val="none"/>
          <w:lang w:val="en-US" w:eastAsia="zh-CN"/>
        </w:rPr>
        <w:t>法</w:t>
      </w:r>
    </w:p>
    <w:p w14:paraId="242EC1E1">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3048.5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第5部分：绝缘电阻试验</w:t>
      </w:r>
    </w:p>
    <w:p w14:paraId="19AD402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3048.8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w:t>
      </w:r>
      <w:r>
        <w:rPr>
          <w:rFonts w:hint="eastAsia" w:ascii="Times New Roman" w:hAnsi="Times New Roman" w:eastAsia="宋体" w:cs="Times New Roman"/>
          <w:b w:val="0"/>
          <w:bCs w:val="0"/>
          <w:color w:val="auto"/>
          <w:kern w:val="0"/>
          <w:sz w:val="21"/>
          <w:szCs w:val="21"/>
          <w:highlight w:val="none"/>
          <w:lang w:val="en-US" w:eastAsia="zh-CN"/>
        </w:rPr>
        <w:t>8</w:t>
      </w:r>
      <w:r>
        <w:rPr>
          <w:rFonts w:hint="default" w:ascii="Times New Roman" w:hAnsi="Times New Roman" w:eastAsia="宋体" w:cs="Times New Roman"/>
          <w:b w:val="0"/>
          <w:bCs w:val="0"/>
          <w:color w:val="auto"/>
          <w:kern w:val="0"/>
          <w:sz w:val="21"/>
          <w:szCs w:val="21"/>
          <w:highlight w:val="none"/>
          <w:lang w:val="en-US" w:eastAsia="zh-CN"/>
        </w:rPr>
        <w:t>部分：</w:t>
      </w:r>
      <w:r>
        <w:rPr>
          <w:rFonts w:hint="eastAsia" w:ascii="Times New Roman" w:hAnsi="Times New Roman" w:eastAsia="宋体" w:cs="Times New Roman"/>
          <w:b w:val="0"/>
          <w:bCs w:val="0"/>
          <w:color w:val="auto"/>
          <w:kern w:val="0"/>
          <w:sz w:val="21"/>
          <w:szCs w:val="21"/>
          <w:highlight w:val="none"/>
          <w:lang w:val="en-US" w:eastAsia="zh-CN"/>
        </w:rPr>
        <w:t>交流电压试验</w:t>
      </w:r>
    </w:p>
    <w:p w14:paraId="7F3276A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3048.9  </w:t>
      </w:r>
      <w:r>
        <w:rPr>
          <w:rFonts w:hint="default" w:ascii="Times New Roman" w:hAnsi="Times New Roman" w:eastAsia="宋体" w:cs="Times New Roman"/>
          <w:b w:val="0"/>
          <w:bCs w:val="0"/>
          <w:color w:val="auto"/>
          <w:kern w:val="0"/>
          <w:sz w:val="21"/>
          <w:szCs w:val="21"/>
          <w:highlight w:val="none"/>
          <w:lang w:val="en-US" w:eastAsia="zh-CN"/>
        </w:rPr>
        <w:t>电线电缆电性能试验方法  第9部分：绝缘线芯火花试验</w:t>
      </w:r>
    </w:p>
    <w:p w14:paraId="4CE9E48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4989  热电偶用补偿导线</w:t>
      </w:r>
    </w:p>
    <w:p w14:paraId="1E0948C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4990  热电偶用补偿导线合金丝</w:t>
      </w:r>
    </w:p>
    <w:p w14:paraId="0E90426E">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 xml:space="preserve">GB/T 6995.1  </w:t>
      </w:r>
      <w:r>
        <w:rPr>
          <w:rFonts w:hint="default" w:ascii="Times New Roman" w:hAnsi="Times New Roman" w:eastAsia="宋体" w:cs="Times New Roman"/>
          <w:b w:val="0"/>
          <w:bCs w:val="0"/>
          <w:color w:val="auto"/>
          <w:kern w:val="0"/>
          <w:sz w:val="21"/>
          <w:szCs w:val="21"/>
          <w:highlight w:val="none"/>
          <w:lang w:val="en-US" w:eastAsia="zh-CN"/>
        </w:rPr>
        <w:t>电线电缆识别标志方法  第</w:t>
      </w:r>
      <w:r>
        <w:rPr>
          <w:rFonts w:hint="eastAsia"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val="en-US" w:eastAsia="zh-CN"/>
        </w:rPr>
        <w:t>部分：</w:t>
      </w:r>
      <w:r>
        <w:rPr>
          <w:rFonts w:hint="eastAsia" w:ascii="Times New Roman" w:hAnsi="Times New Roman" w:eastAsia="宋体" w:cs="Times New Roman"/>
          <w:b w:val="0"/>
          <w:bCs w:val="0"/>
          <w:color w:val="auto"/>
          <w:kern w:val="0"/>
          <w:sz w:val="21"/>
          <w:szCs w:val="21"/>
          <w:highlight w:val="none"/>
          <w:lang w:val="en-US" w:eastAsia="zh-CN"/>
        </w:rPr>
        <w:t>一般规定</w:t>
      </w:r>
    </w:p>
    <w:p w14:paraId="024129F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8815  电线电缆用软聚氯乙烯塑料</w:t>
      </w:r>
    </w:p>
    <w:p w14:paraId="5500646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GB/T 12666  单根电线电缆燃烧试验方法</w:t>
      </w:r>
    </w:p>
    <w:p w14:paraId="63EDA16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w:t>
      </w:r>
      <w:r>
        <w:rPr>
          <w:rFonts w:hint="eastAsia" w:ascii="Times New Roman Regular" w:hAnsi="Times New Roman Regular" w:eastAsia="宋体" w:cs="Times New Roman Regular"/>
          <w:b w:val="0"/>
          <w:bCs w:val="0"/>
          <w:kern w:val="0"/>
          <w:sz w:val="21"/>
          <w:szCs w:val="21"/>
          <w:lang w:val="en-US" w:eastAsia="zh-CN"/>
        </w:rPr>
        <w:t xml:space="preserve"> 7495  热电偶用补偿电缆</w:t>
      </w:r>
    </w:p>
    <w:p w14:paraId="0A18541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bookmarkStart w:id="529" w:name="_GoBack"/>
      <w:bookmarkEnd w:id="529"/>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4EA3043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w:t>
      </w:r>
      <w:r>
        <w:rPr>
          <w:rFonts w:hint="eastAsia" w:ascii="Times New Roman Regular" w:hAnsi="Times New Roman Regular" w:eastAsia="宋体" w:cs="Times New Roman Regular"/>
          <w:b w:val="0"/>
          <w:bCs w:val="0"/>
          <w:kern w:val="0"/>
          <w:sz w:val="21"/>
          <w:szCs w:val="21"/>
          <w:lang w:val="en-US" w:eastAsia="zh-CN"/>
        </w:rPr>
        <w:t xml:space="preserve"> 10696.3  电线电缆机械和理化性能试验方法  第3部分：弯曲试验</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3" w:name="_Toc15639"/>
      <w:bookmarkStart w:id="84" w:name="_Toc1668013566"/>
      <w:bookmarkStart w:id="85" w:name="_Toc19988"/>
      <w:bookmarkStart w:id="86" w:name="_Toc718504343"/>
      <w:bookmarkStart w:id="87" w:name="_Toc22349"/>
      <w:bookmarkStart w:id="88" w:name="_Toc229782742"/>
      <w:bookmarkStart w:id="89" w:name="_Toc1024484223"/>
      <w:bookmarkStart w:id="90" w:name="_Toc20245"/>
      <w:bookmarkStart w:id="91" w:name="_Toc7608"/>
      <w:bookmarkStart w:id="92" w:name="_Toc1383767047"/>
      <w:bookmarkStart w:id="93" w:name="_Toc1561412584"/>
      <w:bookmarkStart w:id="94" w:name="_Toc3737"/>
      <w:bookmarkStart w:id="95" w:name="_Toc5286"/>
      <w:bookmarkStart w:id="96" w:name="_Toc32072"/>
      <w:bookmarkStart w:id="97" w:name="_Toc9706"/>
      <w:bookmarkStart w:id="98" w:name="_Toc25597"/>
      <w:bookmarkStart w:id="99" w:name="_Toc535004376"/>
      <w:bookmarkStart w:id="100" w:name="_Toc482620929"/>
      <w:bookmarkStart w:id="101" w:name="_Toc24497"/>
      <w:bookmarkStart w:id="102" w:name="_Toc1305294133"/>
      <w:bookmarkStart w:id="103" w:name="_Toc12633"/>
      <w:bookmarkStart w:id="104" w:name="_Toc9268"/>
      <w:bookmarkStart w:id="105" w:name="_Toc33"/>
      <w:bookmarkStart w:id="106" w:name="_Toc710548909"/>
      <w:bookmarkStart w:id="107" w:name="_Toc22619"/>
      <w:r>
        <w:rPr>
          <w:rFonts w:hint="eastAsia" w:ascii="黑体" w:hAnsi="黑体" w:eastAsia="黑体" w:cs="黑体"/>
          <w:b w:val="0"/>
          <w:bCs w:val="0"/>
          <w:kern w:val="0"/>
          <w:sz w:val="21"/>
          <w:szCs w:val="21"/>
          <w:lang w:val="en-US" w:eastAsia="zh-CN"/>
        </w:rPr>
        <w:t>术语和定义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6076F64A">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提出招标采购项目，进行招标采购的法人或其他组织。</w:t>
      </w:r>
    </w:p>
    <w:p w14:paraId="6F262FB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7FF08A6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660AB14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A11D14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2915CA3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6EB1240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73802DE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1B6112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011EFB6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1FFE6AC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01E90620">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4BB2D19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4935DD7A">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1D7D87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left="420" w:leftChars="200" w:firstLine="0" w:firstLineChars="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2B249B8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6F6C228E">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1C641625">
      <w:pPr>
        <w:pStyle w:val="31"/>
        <w:keepNext w:val="0"/>
        <w:keepLines w:val="0"/>
        <w:pageBreakBefore w:val="0"/>
        <w:kinsoku/>
        <w:wordWrap/>
        <w:overflowPunct/>
        <w:topLinePunct w:val="0"/>
        <w:autoSpaceDE/>
        <w:autoSpaceDN/>
        <w:bidi w:val="0"/>
        <w:adjustRightInd/>
        <w:snapToGrid/>
        <w:spacing w:line="360" w:lineRule="auto"/>
        <w:ind w:left="1074" w:leftChars="34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3741ADD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08" w:name="_Toc18273"/>
      <w:bookmarkStart w:id="109" w:name="_Toc364218984"/>
      <w:bookmarkStart w:id="110" w:name="_Toc38952596"/>
      <w:bookmarkStart w:id="111" w:name="_Toc29566"/>
      <w:bookmarkStart w:id="112" w:name="_Toc601945720"/>
      <w:bookmarkStart w:id="113" w:name="_Toc7810"/>
      <w:bookmarkStart w:id="114" w:name="_Toc19507"/>
      <w:bookmarkStart w:id="115" w:name="_Toc28183"/>
      <w:bookmarkStart w:id="116" w:name="_Toc8993"/>
      <w:bookmarkStart w:id="117" w:name="_Toc25393"/>
      <w:bookmarkStart w:id="118" w:name="_Toc1872345566"/>
      <w:bookmarkStart w:id="119" w:name="_Toc1966"/>
      <w:bookmarkStart w:id="120" w:name="_Toc304517443"/>
      <w:bookmarkStart w:id="121" w:name="_Toc1533039226"/>
      <w:bookmarkStart w:id="122" w:name="_Toc9631"/>
      <w:bookmarkStart w:id="123" w:name="_Toc16502"/>
      <w:bookmarkStart w:id="124" w:name="_Toc25955"/>
      <w:bookmarkStart w:id="125" w:name="_Toc782947488"/>
      <w:bookmarkStart w:id="126" w:name="_Toc8644"/>
      <w:bookmarkStart w:id="127" w:name="_Toc411132948"/>
      <w:bookmarkStart w:id="128" w:name="_Toc1052475824"/>
      <w:bookmarkStart w:id="129" w:name="_Toc19566"/>
      <w:bookmarkStart w:id="130" w:name="_Toc2302"/>
      <w:bookmarkStart w:id="131" w:name="_Toc2129937962"/>
      <w:bookmarkStart w:id="132" w:name="_Toc6453"/>
      <w:r>
        <w:rPr>
          <w:rFonts w:hint="eastAsia" w:ascii="黑体" w:hAnsi="黑体" w:eastAsia="黑体" w:cs="黑体"/>
          <w:b w:val="0"/>
          <w:bCs w:val="0"/>
          <w:kern w:val="0"/>
          <w:sz w:val="21"/>
          <w:szCs w:val="21"/>
          <w:lang w:val="en-US" w:eastAsia="zh-CN"/>
        </w:rPr>
        <w:t>总体要求</w:t>
      </w:r>
      <w:bookmarkEnd w:id="108"/>
      <w:bookmarkEnd w:id="109"/>
      <w:bookmarkEnd w:id="110"/>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33" w:name="_Toc1508270932"/>
      <w:bookmarkStart w:id="134" w:name="_Toc230825467"/>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35" w:name="_Toc1841252284"/>
      <w:bookmarkStart w:id="136" w:name="_Toc1100070138"/>
      <w:bookmarkStart w:id="137" w:name="_Toc17330"/>
      <w:r>
        <w:rPr>
          <w:rFonts w:hint="eastAsia" w:ascii="黑体" w:hAnsi="黑体" w:eastAsia="黑体" w:cs="黑体"/>
          <w:b w:val="0"/>
          <w:bCs w:val="0"/>
          <w:kern w:val="0"/>
          <w:sz w:val="21"/>
          <w:szCs w:val="21"/>
          <w:lang w:val="en-US" w:eastAsia="zh-CN"/>
        </w:rPr>
        <w:t>通用技术规范</w:t>
      </w:r>
      <w:bookmarkEnd w:id="135"/>
      <w:bookmarkEnd w:id="136"/>
      <w:bookmarkEnd w:id="137"/>
    </w:p>
    <w:p w14:paraId="10DF673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38" w:name="_Toc1192092343"/>
      <w:bookmarkStart w:id="139" w:name="_Toc687783918"/>
      <w:bookmarkStart w:id="140" w:name="_Toc11334"/>
      <w:bookmarkStart w:id="141" w:name="_Toc18833"/>
      <w:bookmarkStart w:id="142" w:name="_Toc14496"/>
      <w:bookmarkStart w:id="143" w:name="_Toc3946"/>
      <w:bookmarkStart w:id="144" w:name="_Toc13723"/>
      <w:r>
        <w:rPr>
          <w:rFonts w:hint="eastAsia" w:ascii="黑体" w:hAnsi="黑体" w:eastAsia="黑体" w:cs="黑体"/>
          <w:b w:val="0"/>
          <w:bCs w:val="0"/>
          <w:kern w:val="0"/>
          <w:sz w:val="21"/>
          <w:szCs w:val="21"/>
          <w:lang w:val="en-US" w:eastAsia="zh-CN"/>
        </w:rPr>
        <w:t>通用要求</w:t>
      </w:r>
      <w:bookmarkEnd w:id="138"/>
      <w:bookmarkEnd w:id="139"/>
      <w:bookmarkEnd w:id="140"/>
    </w:p>
    <w:p w14:paraId="687D191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4772B82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bookmarkEnd w:id="141"/>
    <w:bookmarkEnd w:id="142"/>
    <w:bookmarkEnd w:id="143"/>
    <w:bookmarkEnd w:id="144"/>
    <w:p w14:paraId="2DBA3A5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5" w:name="_Toc14599"/>
      <w:r>
        <w:rPr>
          <w:rFonts w:hint="eastAsia" w:ascii="黑体" w:hAnsi="黑体" w:eastAsia="黑体" w:cs="黑体"/>
          <w:b w:val="0"/>
          <w:bCs w:val="0"/>
          <w:kern w:val="0"/>
          <w:sz w:val="21"/>
          <w:szCs w:val="21"/>
          <w:highlight w:val="none"/>
          <w:lang w:val="en-US" w:eastAsia="zh-CN"/>
        </w:rPr>
        <w:t>进度要求</w:t>
      </w:r>
      <w:bookmarkEnd w:id="145"/>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生产进度表</w:t>
      </w:r>
      <w:r>
        <w:rPr>
          <w:rFonts w:hint="default" w:ascii="Times New Roman Regular" w:hAnsi="Times New Roman Regular" w:eastAsia="宋体" w:cs="Times New Roman Regular"/>
          <w:color w:val="auto"/>
          <w:kern w:val="0"/>
          <w:szCs w:val="21"/>
          <w:highlight w:val="none"/>
          <w:lang w:val="en-US" w:eastAsia="zh-CN"/>
        </w:rPr>
        <w:t>应包括</w:t>
      </w:r>
      <w:r>
        <w:rPr>
          <w:rFonts w:hint="default" w:ascii="Times New Roman Regular" w:hAnsi="Times New Roman Regular" w:eastAsia="宋体" w:cs="Times New Roman Regular"/>
          <w:color w:val="auto"/>
          <w:kern w:val="0"/>
          <w:szCs w:val="21"/>
          <w:highlight w:val="none"/>
        </w:rPr>
        <w:t>说明设计、试验、材料采购、制造、工厂检验、抽样检验及装运</w:t>
      </w:r>
      <w:r>
        <w:rPr>
          <w:rFonts w:hint="default" w:ascii="Times New Roman Regular" w:hAnsi="Times New Roman Regular" w:eastAsia="宋体" w:cs="Times New Roman Regular"/>
          <w:color w:val="auto"/>
          <w:kern w:val="0"/>
          <w:szCs w:val="21"/>
          <w:highlight w:val="none"/>
          <w:lang w:val="en-US" w:eastAsia="zh-CN"/>
        </w:rPr>
        <w:t>等内容</w:t>
      </w:r>
      <w:r>
        <w:rPr>
          <w:rFonts w:hint="default" w:ascii="Times New Roman Regular" w:hAnsi="Times New Roman Regular" w:eastAsia="宋体" w:cs="Times New Roman Regular"/>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宜</w:t>
      </w:r>
      <w:r>
        <w:rPr>
          <w:rFonts w:hint="default" w:ascii="Times New Roman Regular" w:hAnsi="Times New Roman Regular" w:eastAsia="宋体" w:cs="Times New Roman Regular"/>
          <w:b w:val="0"/>
          <w:bCs w:val="0"/>
          <w:color w:val="auto"/>
          <w:kern w:val="0"/>
          <w:sz w:val="21"/>
          <w:szCs w:val="21"/>
          <w:highlight w:val="none"/>
          <w:lang w:val="en-US" w:eastAsia="zh-CN"/>
        </w:rPr>
        <w:t>约定生产计划和生产进度表的提交时间与提交方式。如无特别约定，卖方应在</w:t>
      </w:r>
      <w:r>
        <w:rPr>
          <w:rFonts w:hint="eastAsia" w:ascii="宋体" w:hAnsi="宋体" w:eastAsia="宋体" w:cs="宋体"/>
          <w:b w:val="0"/>
          <w:bCs w:val="0"/>
          <w:color w:val="auto"/>
          <w:kern w:val="0"/>
          <w:sz w:val="21"/>
          <w:szCs w:val="21"/>
          <w:highlight w:val="none"/>
          <w:lang w:val="en-US" w:eastAsia="zh-CN"/>
        </w:rPr>
        <w:t>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4C2BB9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6"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46"/>
    </w:p>
    <w:p w14:paraId="7A5AE947">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r>
        <w:rPr>
          <w:rFonts w:hint="default" w:ascii="Times New Roman Regular" w:hAnsi="Times New Roman Regular" w:eastAsia="宋体" w:cs="Times New Roman Regular"/>
          <w:b w:val="0"/>
          <w:bCs w:val="0"/>
          <w:color w:val="auto"/>
          <w:kern w:val="0"/>
          <w:sz w:val="21"/>
          <w:szCs w:val="21"/>
          <w:highlight w:val="none"/>
          <w:lang w:val="en-US" w:eastAsia="zh-CN"/>
        </w:rPr>
        <w:t>。</w:t>
      </w:r>
    </w:p>
    <w:p w14:paraId="62D36F80">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p>
    <w:p w14:paraId="79C404B9">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454810466"/>
        </w:sdtPr>
        <w:sdtEndPr>
          <w:rPr>
            <w:rFonts w:ascii="Times New Roman Regular" w:hAnsi="Times New Roman Regular" w:eastAsia="宋体" w:cs="Times New Roman Regular"/>
            <w:color w:val="auto"/>
            <w:kern w:val="0"/>
            <w:szCs w:val="21"/>
            <w:highlight w:val="none"/>
          </w:rPr>
        </w:sdtEndPr>
        <w:sdtContent>
          <w:r>
            <w:rPr>
              <w:rFonts w:hint="default" w:ascii="Times New Roman Regular" w:hAnsi="Times New Roman Regular" w:eastAsia="宋体" w:cs="Times New Roman Regular"/>
              <w:b w:val="0"/>
              <w:bCs w:val="0"/>
              <w:color w:val="auto"/>
              <w:kern w:val="0"/>
              <w:sz w:val="21"/>
              <w:szCs w:val="21"/>
              <w:highlight w:val="none"/>
              <w:lang w:val="en-US" w:eastAsia="zh-CN"/>
            </w:rPr>
            <w:t>为</w:t>
          </w:r>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898180967"/>
        </w:sdtPr>
        <w:sdtEndPr>
          <w:rPr>
            <w:color w:val="auto"/>
            <w:highlight w:val="none"/>
          </w:rPr>
        </w:sdtEndPr>
        <w:sdtContent>
          <w:r>
            <w:rPr>
              <w:rFonts w:hint="eastAsia" w:ascii="宋体" w:hAnsi="宋体" w:eastAsia="宋体" w:cs="宋体"/>
              <w:b w:val="0"/>
              <w:bCs w:val="0"/>
              <w:color w:val="auto"/>
              <w:kern w:val="0"/>
              <w:sz w:val="21"/>
              <w:szCs w:val="21"/>
              <w:highlight w:val="none"/>
              <w:lang w:val="en-US" w:eastAsia="zh-CN"/>
            </w:rPr>
            <w:t>专责</w:t>
          </w:r>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857936184"/>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921217108"/>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16C1B287">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2D76F200">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w:t>
      </w:r>
      <w:sdt>
        <w:sdtPr>
          <w:rPr>
            <w:rFonts w:hint="eastAsia" w:ascii="宋体" w:hAnsi="宋体" w:eastAsia="宋体" w:cs="宋体"/>
            <w:color w:val="auto"/>
            <w:kern w:val="0"/>
            <w:szCs w:val="21"/>
            <w:highlight w:val="none"/>
          </w:rPr>
          <w:alias w:val="易错词检查"/>
          <w:id w:val="711765318"/>
        </w:sdtPr>
        <w:sdtEndPr>
          <w:rPr>
            <w:rFonts w:hint="eastAsia" w:ascii="宋体" w:hAnsi="宋体" w:eastAsia="宋体" w:cs="宋体"/>
            <w:color w:val="auto"/>
            <w:kern w:val="0"/>
            <w:szCs w:val="21"/>
            <w:highlight w:val="none"/>
          </w:rPr>
        </w:sdtEndPr>
        <w:sdtContent>
          <w:r>
            <w:rPr>
              <w:rFonts w:hint="eastAsia" w:ascii="宋体" w:hAnsi="宋体" w:eastAsia="宋体" w:cs="宋体"/>
              <w:b w:val="0"/>
              <w:bCs w:val="0"/>
              <w:color w:val="auto"/>
              <w:kern w:val="0"/>
              <w:sz w:val="21"/>
              <w:szCs w:val="21"/>
              <w:highlight w:val="none"/>
              <w:lang w:val="en-US" w:eastAsia="zh-CN"/>
            </w:rPr>
            <w:t>型式</w:t>
          </w:r>
        </w:sdtContent>
      </w:sdt>
      <w:r>
        <w:rPr>
          <w:rFonts w:hint="eastAsia" w:ascii="宋体" w:hAnsi="宋体" w:eastAsia="宋体" w:cs="宋体"/>
          <w:b w:val="0"/>
          <w:bCs w:val="0"/>
          <w:color w:val="auto"/>
          <w:kern w:val="0"/>
          <w:sz w:val="21"/>
          <w:szCs w:val="21"/>
          <w:highlight w:val="none"/>
          <w:lang w:val="en-US" w:eastAsia="zh-CN"/>
        </w:rPr>
        <w:t>试验报告，</w:t>
      </w:r>
      <w:r>
        <w:rPr>
          <w:rFonts w:hint="eastAsia" w:ascii="宋体" w:hAnsi="宋体" w:eastAsia="宋体" w:cs="宋体"/>
          <w:color w:val="auto"/>
          <w:kern w:val="0"/>
          <w:szCs w:val="21"/>
          <w:highlight w:val="none"/>
        </w:rPr>
        <w:t>需要时提供</w:t>
      </w:r>
      <w:r>
        <w:rPr>
          <w:rFonts w:hint="eastAsia" w:ascii="宋体" w:hAnsi="宋体" w:eastAsia="宋体" w:cs="宋体"/>
          <w:b w:val="0"/>
          <w:bCs w:val="0"/>
          <w:color w:val="auto"/>
          <w:kern w:val="0"/>
          <w:sz w:val="21"/>
          <w:szCs w:val="21"/>
          <w:highlight w:val="none"/>
          <w:lang w:val="en-US" w:eastAsia="zh-CN"/>
        </w:rPr>
        <w:t>特殊试验报告。型式试验报告应符合</w:t>
      </w: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7495</w:t>
      </w:r>
      <w:r>
        <w:rPr>
          <w:rFonts w:hint="eastAsia" w:ascii="宋体" w:hAnsi="宋体" w:eastAsia="宋体" w:cs="宋体"/>
          <w:b w:val="0"/>
          <w:bCs w:val="0"/>
          <w:color w:val="auto"/>
          <w:kern w:val="0"/>
          <w:sz w:val="21"/>
          <w:szCs w:val="21"/>
          <w:highlight w:val="none"/>
          <w:lang w:val="en-US" w:eastAsia="zh-CN"/>
        </w:rPr>
        <w:t>的规定。</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7" w:name="_Toc11380"/>
      <w:r>
        <w:rPr>
          <w:rFonts w:hint="eastAsia" w:ascii="黑体" w:hAnsi="黑体" w:eastAsia="黑体" w:cs="黑体"/>
          <w:b w:val="0"/>
          <w:bCs w:val="0"/>
          <w:kern w:val="0"/>
          <w:sz w:val="21"/>
          <w:szCs w:val="21"/>
          <w:highlight w:val="none"/>
          <w:lang w:val="en-US" w:eastAsia="zh-CN"/>
        </w:rPr>
        <w:t>供应商应提交的技术参数和信息</w:t>
      </w:r>
      <w:bookmarkEnd w:id="147"/>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可要求供应商提供</w:t>
      </w:r>
      <w:r>
        <w:rPr>
          <w:rFonts w:hint="default" w:ascii="Times New Roman Regular" w:hAnsi="Times New Roman Regular" w:eastAsia="宋体" w:cs="Times New Roman Regular"/>
          <w:kern w:val="0"/>
          <w:szCs w:val="21"/>
          <w:highlight w:val="none"/>
        </w:rPr>
        <w:t>补偿电缆</w:t>
      </w:r>
      <w:r>
        <w:rPr>
          <w:rFonts w:hint="default" w:ascii="Times New Roman Regular" w:hAnsi="Times New Roman Regular" w:eastAsia="宋体" w:cs="Times New Roman Regular"/>
          <w:b w:val="0"/>
          <w:bCs w:val="0"/>
          <w:color w:val="auto"/>
          <w:kern w:val="0"/>
          <w:sz w:val="21"/>
          <w:szCs w:val="21"/>
          <w:highlight w:val="none"/>
          <w:lang w:val="en-US" w:eastAsia="zh-CN"/>
        </w:rPr>
        <w:t>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8" w:name="_Toc28917"/>
      <w:r>
        <w:rPr>
          <w:rFonts w:hint="eastAsia" w:ascii="黑体" w:hAnsi="黑体" w:eastAsia="黑体" w:cs="黑体"/>
          <w:b w:val="0"/>
          <w:bCs w:val="0"/>
          <w:kern w:val="0"/>
          <w:sz w:val="21"/>
          <w:szCs w:val="21"/>
          <w:highlight w:val="none"/>
          <w:lang w:val="en-US" w:eastAsia="zh-CN"/>
        </w:rPr>
        <w:t>应执行的标准</w:t>
      </w:r>
      <w:bookmarkEnd w:id="148"/>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7495</w:t>
      </w:r>
      <w:r>
        <w:rPr>
          <w:rFonts w:hint="eastAsia" w:ascii="宋体" w:hAnsi="宋体" w:eastAsia="宋体" w:cs="宋体"/>
          <w:b w:val="0"/>
          <w:bCs w:val="0"/>
          <w:kern w:val="0"/>
          <w:sz w:val="21"/>
          <w:szCs w:val="21"/>
          <w:highlight w:val="none"/>
          <w:lang w:val="en-US" w:eastAsia="zh-CN"/>
        </w:rPr>
        <w:t>的要求。</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9" w:name="_Toc7152"/>
      <w:r>
        <w:rPr>
          <w:rFonts w:hint="eastAsia" w:ascii="黑体" w:hAnsi="黑体" w:eastAsia="黑体" w:cs="黑体"/>
          <w:b w:val="0"/>
          <w:bCs w:val="0"/>
          <w:kern w:val="0"/>
          <w:sz w:val="21"/>
          <w:szCs w:val="21"/>
          <w:highlight w:val="none"/>
          <w:lang w:val="en-US" w:eastAsia="zh-CN"/>
        </w:rPr>
        <w:t>备品备件</w:t>
      </w:r>
      <w:bookmarkEnd w:id="149"/>
    </w:p>
    <w:p w14:paraId="60948A4F">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3DFBBF8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所有备品备件应为全新产品，与已安装材料及设备的相应部件应能够互换，且具有相同的技术规范和相同的规格、材质和制造工艺。</w:t>
      </w:r>
    </w:p>
    <w:p w14:paraId="67E1D07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所有备品备件应采取防尘、防潮和防止损坏等措施，并应与中标产品一并发运，同时标注“备品备件”。</w:t>
      </w:r>
    </w:p>
    <w:p w14:paraId="1B00846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0" w:name="_Toc20662"/>
      <w:r>
        <w:rPr>
          <w:rFonts w:hint="eastAsia" w:ascii="黑体" w:hAnsi="黑体" w:eastAsia="黑体" w:cs="黑体"/>
          <w:b w:val="0"/>
          <w:bCs w:val="0"/>
          <w:kern w:val="0"/>
          <w:sz w:val="21"/>
          <w:szCs w:val="21"/>
          <w:lang w:val="en-US" w:eastAsia="zh-CN"/>
        </w:rPr>
        <w:t>专用工具和仪器仪表</w:t>
      </w:r>
      <w:bookmarkEnd w:id="150"/>
    </w:p>
    <w:p w14:paraId="48A8A08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51" w:name="bkReivew81531"/>
          <w:r>
            <w:rPr>
              <w:rFonts w:hint="eastAsia" w:ascii="宋体" w:hAnsi="宋体" w:eastAsia="宋体" w:cs="宋体"/>
              <w:b w:val="0"/>
              <w:bCs w:val="0"/>
              <w:color w:val="auto"/>
              <w:kern w:val="0"/>
              <w:sz w:val="21"/>
              <w:szCs w:val="21"/>
              <w:highlight w:val="none"/>
              <w:lang w:val="en-US" w:eastAsia="zh-CN"/>
            </w:rPr>
            <w:t>。</w:t>
          </w:r>
          <w:bookmarkEnd w:id="151"/>
        </w:sdtContent>
      </w:sdt>
    </w:p>
    <w:p w14:paraId="24F05D6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所有专用工具和仪器仪表（如有）应是全新的、先进的，且应附完整、详细的使用说明资料。</w:t>
      </w:r>
    </w:p>
    <w:p w14:paraId="00B1A7C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专用工具和仪器仪表（如有）应装于专用的包装箱内，注明</w:t>
      </w:r>
      <w:r>
        <w:rPr>
          <w:rFonts w:hint="eastAsia" w:ascii="宋体" w:hAnsi="宋体" w:eastAsia="宋体" w:cs="宋体"/>
          <w:b w:val="0"/>
          <w:bCs w:val="0"/>
          <w:kern w:val="0"/>
          <w:sz w:val="21"/>
          <w:szCs w:val="21"/>
          <w:lang w:val="en-US" w:eastAsia="zh-CN"/>
        </w:rPr>
        <w:t>“专用工具”“仪器”“仪表”，并标明“防潮”“防尘”“易碎”“向上”“勿倒置”</w:t>
      </w:r>
      <w:r>
        <w:rPr>
          <w:rFonts w:hint="default" w:ascii="Times New Roman Regular" w:hAnsi="Times New Roman Regular" w:eastAsia="宋体" w:cs="Times New Roman Regular"/>
          <w:b w:val="0"/>
          <w:bCs w:val="0"/>
          <w:kern w:val="0"/>
          <w:sz w:val="21"/>
          <w:szCs w:val="21"/>
          <w:lang w:val="en-US" w:eastAsia="zh-CN"/>
        </w:rPr>
        <w:t>等字样，同中标产品一并发运。</w:t>
      </w:r>
    </w:p>
    <w:p w14:paraId="04F25FC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2" w:name="_Toc29620"/>
      <w:r>
        <w:rPr>
          <w:rFonts w:hint="eastAsia" w:ascii="黑体" w:hAnsi="黑体" w:eastAsia="黑体" w:cs="黑体"/>
          <w:b w:val="0"/>
          <w:bCs w:val="0"/>
          <w:kern w:val="0"/>
          <w:sz w:val="21"/>
          <w:szCs w:val="21"/>
          <w:lang w:val="en-US" w:eastAsia="zh-CN"/>
        </w:rPr>
        <w:t>安装、调试、试运行和验收</w:t>
      </w:r>
      <w:bookmarkEnd w:id="152"/>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要求卖方提供合同产品安装、调试、试运行和验收服务。合同产品安装、调试的技术文件和安装使用说明书应符合5.1.9.2的规定，试运行和验收的规程应符合5.1.9.3的规定。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验收宜在安装、调试和试运行并稳定运行</w:t>
      </w:r>
      <w:sdt>
        <w:sdtPr>
          <w:rPr>
            <w:rFonts w:hint="default" w:ascii="Times New Roman Regular" w:hAnsi="Times New Roman Regular" w:eastAsia="宋体" w:cs="Times New Roman Regular"/>
            <w:color w:val="auto"/>
            <w:kern w:val="0"/>
            <w:szCs w:val="21"/>
            <w:highlight w:val="none"/>
          </w:rPr>
          <w:alias w:val="单位间隙检查"/>
          <w:id w:val="3100812"/>
        </w:sdtPr>
        <w:sdtEndPr>
          <w:rPr>
            <w:rFonts w:hint="default" w:ascii="Times New Roman Regular" w:hAnsi="Times New Roman Regular" w:eastAsia="宋体" w:cs="Times New Roman Regular"/>
            <w:color w:val="auto"/>
            <w:kern w:val="0"/>
            <w:szCs w:val="21"/>
            <w:highlight w:val="none"/>
          </w:rPr>
        </w:sdtEndPr>
        <w:sdtContent>
          <w:bookmarkStart w:id="153" w:name="bkFormat3100812"/>
          <w:r>
            <w:rPr>
              <w:rFonts w:hint="default" w:ascii="Times New Roman Regular" w:hAnsi="Times New Roman Regular" w:eastAsia="宋体" w:cs="Times New Roman Regular"/>
              <w:b w:val="0"/>
              <w:bCs w:val="0"/>
              <w:color w:val="auto"/>
              <w:kern w:val="0"/>
              <w:sz w:val="21"/>
              <w:szCs w:val="21"/>
              <w:highlight w:val="none"/>
              <w:lang w:val="en-US" w:eastAsia="zh-CN"/>
            </w:rPr>
            <w:t>72</w:t>
          </w:r>
          <w:r>
            <w:rPr>
              <w:rFonts w:hint="default" w:ascii="Times New Roman Regular" w:hAnsi="Times New Roman Regular" w:eastAsia="宋体" w:cs="Times New Roman Regular"/>
              <w:b w:val="0"/>
              <w:bCs w:val="0"/>
              <w:color w:val="auto"/>
              <w:kern w:val="0"/>
              <w:sz w:val="10"/>
              <w:szCs w:val="10"/>
              <w:highlight w:val="none"/>
              <w:lang w:val="en-US" w:eastAsia="zh-CN"/>
            </w:rPr>
            <w:t xml:space="preserve"> </w:t>
          </w:r>
          <w:r>
            <w:rPr>
              <w:rFonts w:hint="default" w:ascii="Times New Roman Regular" w:hAnsi="Times New Roman Regular" w:eastAsia="宋体" w:cs="Times New Roman Regular"/>
              <w:b w:val="0"/>
              <w:bCs w:val="0"/>
              <w:color w:val="auto"/>
              <w:kern w:val="0"/>
              <w:sz w:val="21"/>
              <w:szCs w:val="21"/>
              <w:highlight w:val="none"/>
              <w:lang w:val="en-US" w:eastAsia="zh-CN"/>
            </w:rPr>
            <w:t>h</w:t>
          </w:r>
          <w:bookmarkEnd w:id="153"/>
        </w:sdtContent>
      </w:sdt>
      <w:r>
        <w:rPr>
          <w:rFonts w:hint="default" w:ascii="Times New Roman Regular" w:hAnsi="Times New Roman Regular" w:eastAsia="宋体" w:cs="Times New Roman Regular"/>
          <w:b w:val="0"/>
          <w:bCs w:val="0"/>
          <w:color w:val="auto"/>
          <w:kern w:val="0"/>
          <w:sz w:val="21"/>
          <w:szCs w:val="21"/>
          <w:highlight w:val="none"/>
          <w:lang w:val="en-US" w:eastAsia="zh-CN"/>
        </w:rPr>
        <w:t>（该时长也可由双方根据工程情况协商而定）后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3059910F">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要求卖方提供售后服务，</w:t>
      </w:r>
      <w:r>
        <w:rPr>
          <w:rFonts w:hint="default" w:ascii="Times New Roman Regular" w:hAnsi="Times New Roman Regular" w:eastAsia="宋体" w:cs="Times New Roman Regular"/>
          <w:color w:val="auto"/>
          <w:kern w:val="0"/>
          <w:szCs w:val="21"/>
          <w:highlight w:val="none"/>
          <w:lang w:val="en-US" w:eastAsia="zh-CN"/>
        </w:rPr>
        <w:t>如无特别约定，售后服务应符合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5.1.10.2的规定。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售后服务应包括</w:t>
      </w:r>
      <w:r>
        <w:rPr>
          <w:rFonts w:hint="default" w:ascii="Times New Roman Regular" w:hAnsi="Times New Roman Regular" w:eastAsia="宋体" w:cs="Times New Roman Regular"/>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w:t>
      </w:r>
      <w:r>
        <w:rPr>
          <w:rFonts w:hint="eastAsia" w:ascii="Times New Roman" w:hAnsi="Times New Roman" w:eastAsia="宋体" w:cs="宋体"/>
          <w:color w:val="auto"/>
          <w:kern w:val="0"/>
          <w:szCs w:val="21"/>
          <w:highlight w:val="none"/>
          <w:lang w:val="en-US" w:eastAsia="zh-CN"/>
        </w:rPr>
        <w:t>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7042B92">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54" w:name="_Toc1315761906"/>
      <w:bookmarkStart w:id="155" w:name="_Toc866817322"/>
      <w:bookmarkStart w:id="156" w:name="_Toc2068276549"/>
      <w:bookmarkStart w:id="157" w:name="_Toc1985888838"/>
      <w:bookmarkStart w:id="158" w:name="_Toc1827321672"/>
      <w:bookmarkStart w:id="159" w:name="_Toc29379"/>
      <w:bookmarkStart w:id="160" w:name="_Toc3155"/>
      <w:bookmarkStart w:id="161" w:name="_Toc1939677457"/>
      <w:bookmarkStart w:id="162" w:name="_Toc26900"/>
      <w:bookmarkStart w:id="163" w:name="_Toc1621065938"/>
      <w:bookmarkStart w:id="164" w:name="_Toc24445"/>
      <w:bookmarkStart w:id="165" w:name="_Toc1269260904"/>
      <w:bookmarkStart w:id="166" w:name="_Toc21915"/>
      <w:bookmarkStart w:id="167" w:name="_Toc10625"/>
      <w:bookmarkStart w:id="168" w:name="_Toc1726079052"/>
      <w:bookmarkStart w:id="169" w:name="_Toc840320416"/>
      <w:bookmarkStart w:id="170" w:name="_Toc27021"/>
      <w:bookmarkStart w:id="171" w:name="_Toc27875"/>
      <w:r>
        <w:rPr>
          <w:rFonts w:hint="eastAsia" w:ascii="黑体" w:hAnsi="黑体" w:eastAsia="黑体" w:cs="黑体"/>
          <w:b w:val="0"/>
          <w:bCs w:val="0"/>
          <w:kern w:val="0"/>
          <w:sz w:val="21"/>
          <w:szCs w:val="21"/>
          <w:lang w:val="en-US" w:eastAsia="zh-CN"/>
        </w:rPr>
        <w:t>产品结构和性能要求</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Start w:id="172" w:name="_Toc3302"/>
      <w:bookmarkStart w:id="173" w:name="_Toc5060"/>
    </w:p>
    <w:bookmarkEnd w:id="172"/>
    <w:bookmarkEnd w:id="173"/>
    <w:p w14:paraId="74A282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4" w:name="_Toc265052583"/>
      <w:r>
        <w:rPr>
          <w:rFonts w:hint="eastAsia" w:ascii="黑体" w:hAnsi="黑体" w:eastAsia="黑体" w:cs="黑体"/>
          <w:b w:val="0"/>
          <w:bCs w:val="0"/>
          <w:kern w:val="0"/>
          <w:sz w:val="21"/>
          <w:szCs w:val="21"/>
          <w:highlight w:val="none"/>
          <w:lang w:val="en-US" w:eastAsia="zh-CN"/>
        </w:rPr>
        <w:t>一般规定</w:t>
      </w:r>
    </w:p>
    <w:p w14:paraId="2CF0B13F">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采购需求中，应要求卖方提供符合标准规定的电缆，电缆常用型号和常用规格见表A.1。如无特别约定，产品结构和性能要求应符合5.2.2~5.2.11，以及</w:t>
      </w: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7495</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3A01AF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芯线合金丝</w:t>
      </w:r>
    </w:p>
    <w:p w14:paraId="7DBA25F9">
      <w:pPr>
        <w:spacing w:line="360" w:lineRule="auto"/>
        <w:ind w:firstLine="420" w:firstLineChars="200"/>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芯线合金丝应符合GB/T 4990的规定。</w:t>
      </w:r>
    </w:p>
    <w:p w14:paraId="4E2DDC7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绝缘层</w:t>
      </w:r>
    </w:p>
    <w:p w14:paraId="7AC05000">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绝缘</w:t>
      </w:r>
      <w:r>
        <w:rPr>
          <w:rFonts w:hint="eastAsia" w:ascii="Times New Roman Regular" w:hAnsi="Times New Roman Regular" w:eastAsia="宋体" w:cs="Times New Roman Regular"/>
          <w:kern w:val="0"/>
          <w:szCs w:val="21"/>
          <w:highlight w:val="none"/>
          <w:lang w:val="en-US" w:eastAsia="zh-CN"/>
        </w:rPr>
        <w:t>层应挤包在芯线合金丝上，结合紧密且容易剥离，绝缘层表面应平整，色泽均匀且无机械损伤。</w:t>
      </w:r>
    </w:p>
    <w:p w14:paraId="0053ECC0">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绝缘层所用聚氯乙烯</w:t>
      </w:r>
      <w:r>
        <w:rPr>
          <w:rFonts w:hint="default" w:ascii="Times New Roman Regular" w:hAnsi="Times New Roman Regular" w:eastAsia="宋体" w:cs="Times New Roman Regular"/>
          <w:kern w:val="0"/>
          <w:szCs w:val="21"/>
          <w:highlight w:val="none"/>
          <w:lang w:val="en-US" w:eastAsia="zh-CN"/>
        </w:rPr>
        <w:t>性能应符合</w:t>
      </w:r>
      <w:r>
        <w:rPr>
          <w:rFonts w:hint="eastAsia" w:ascii="Times New Roman Regular" w:hAnsi="Times New Roman Regular" w:eastAsia="宋体" w:cs="Times New Roman Regular"/>
          <w:kern w:val="0"/>
          <w:szCs w:val="21"/>
          <w:highlight w:val="none"/>
          <w:lang w:val="en-US" w:eastAsia="zh-CN"/>
        </w:rPr>
        <w:t>GB/T 8815和</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20</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2C8619C7">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绝缘层平均厚度和最薄点厚度应符合表17和/或表18的规定。</w:t>
      </w:r>
    </w:p>
    <w:p w14:paraId="3A79DF90">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绝缘层的着色应符合表17和/或表18的规定。</w:t>
      </w:r>
    </w:p>
    <w:p w14:paraId="407A809A">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绝缘线芯应能经受频率为50</w:t>
      </w:r>
      <w:r>
        <w:rPr>
          <w:rFonts w:hint="eastAsia" w:ascii="Times New Roman Regular" w:hAnsi="Times New Roman Regular" w:eastAsia="宋体" w:cs="Times New Roman Regular"/>
          <w:kern w:val="0"/>
          <w:sz w:val="10"/>
          <w:szCs w:val="10"/>
          <w:highlight w:val="none"/>
          <w:lang w:val="en-US" w:eastAsia="zh-CN"/>
        </w:rPr>
        <w:t xml:space="preserve"> </w:t>
      </w:r>
      <w:r>
        <w:rPr>
          <w:rFonts w:hint="eastAsia" w:ascii="Times New Roman Regular" w:hAnsi="Times New Roman Regular" w:eastAsia="宋体" w:cs="Times New Roman Regular"/>
          <w:kern w:val="0"/>
          <w:szCs w:val="21"/>
          <w:highlight w:val="none"/>
          <w:lang w:val="en-US" w:eastAsia="zh-CN"/>
        </w:rPr>
        <w:t>Hz、交流电压为4</w:t>
      </w:r>
      <w:r>
        <w:rPr>
          <w:rFonts w:hint="eastAsia" w:ascii="Times New Roman Regular" w:hAnsi="Times New Roman Regular" w:eastAsia="宋体" w:cs="Times New Roman Regular"/>
          <w:kern w:val="0"/>
          <w:sz w:val="10"/>
          <w:szCs w:val="10"/>
          <w:highlight w:val="none"/>
          <w:lang w:val="en-US" w:eastAsia="zh-CN"/>
        </w:rPr>
        <w:t xml:space="preserve"> </w:t>
      </w:r>
      <w:r>
        <w:rPr>
          <w:rFonts w:hint="eastAsia" w:ascii="Times New Roman Regular" w:hAnsi="Times New Roman Regular" w:eastAsia="宋体" w:cs="Times New Roman Regular"/>
          <w:kern w:val="0"/>
          <w:szCs w:val="21"/>
          <w:highlight w:val="none"/>
          <w:lang w:val="en-US" w:eastAsia="zh-CN"/>
        </w:rPr>
        <w:t>kV的交流火花试验作为中间检查，试验方法应符合GB/T 3048.9的规定。</w:t>
      </w:r>
    </w:p>
    <w:p w14:paraId="7959361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绞对及分对屏蔽</w:t>
      </w:r>
    </w:p>
    <w:p w14:paraId="02A450E0">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正负极绝缘线芯应绞合成对，绞合节距应符合表</w:t>
      </w:r>
      <w:r>
        <w:rPr>
          <w:rFonts w:hint="eastAsia" w:ascii="Times New Roman Regular" w:hAnsi="Times New Roman Regular" w:eastAsia="宋体" w:cs="Times New Roman Regular"/>
          <w:kern w:val="0"/>
          <w:szCs w:val="21"/>
          <w:highlight w:val="none"/>
          <w:lang w:val="en-US" w:eastAsia="zh-CN"/>
        </w:rPr>
        <w:t>17和/或表18</w:t>
      </w:r>
      <w:r>
        <w:rPr>
          <w:rFonts w:hint="eastAsia" w:ascii="Times New Roman Regular" w:hAnsi="Times New Roman Regular" w:eastAsia="宋体" w:cs="Times New Roman Regular"/>
          <w:b w:val="0"/>
          <w:bCs w:val="0"/>
          <w:kern w:val="0"/>
          <w:sz w:val="21"/>
          <w:szCs w:val="21"/>
          <w:highlight w:val="none"/>
          <w:lang w:val="en-US" w:eastAsia="zh-CN"/>
        </w:rPr>
        <w:t>的规定；</w:t>
      </w:r>
      <w:r>
        <w:rPr>
          <w:rFonts w:hint="eastAsia" w:ascii="宋体" w:hAnsi="宋体"/>
          <w:szCs w:val="24"/>
          <w:highlight w:val="none"/>
          <w:lang w:val="en-US" w:eastAsia="zh-CN"/>
        </w:rPr>
        <w:t>绞合线对外应绕包一层绝缘包带。</w:t>
      </w:r>
    </w:p>
    <w:p w14:paraId="2B09F072">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分对屏蔽补偿电缆应在每一绞合线对外设屏蔽层；屏蔽层可编织或绕包，其材料、厚度、编织密度、重叠绕包率应符合表</w:t>
      </w:r>
      <w:r>
        <w:rPr>
          <w:rFonts w:hint="eastAsia" w:ascii="Times New Roman Regular" w:hAnsi="Times New Roman Regular" w:eastAsia="宋体" w:cs="Times New Roman Regular"/>
          <w:kern w:val="0"/>
          <w:szCs w:val="21"/>
          <w:highlight w:val="none"/>
          <w:lang w:val="en-US" w:eastAsia="zh-CN"/>
        </w:rPr>
        <w:t>18</w:t>
      </w:r>
      <w:r>
        <w:rPr>
          <w:rFonts w:hint="eastAsia" w:ascii="Times New Roman Regular" w:hAnsi="Times New Roman Regular" w:eastAsia="宋体" w:cs="Times New Roman Regular"/>
          <w:b w:val="0"/>
          <w:bCs w:val="0"/>
          <w:kern w:val="0"/>
          <w:sz w:val="21"/>
          <w:szCs w:val="21"/>
          <w:highlight w:val="none"/>
          <w:lang w:val="en-US" w:eastAsia="zh-CN"/>
        </w:rPr>
        <w:t>的规定；绕包屏蔽层应纵向放置一根截面积不小于0.2</w:t>
      </w:r>
      <w:r>
        <w:rPr>
          <w:rFonts w:hint="eastAsia" w:ascii="Times New Roman Regular" w:hAnsi="Times New Roman Regular" w:eastAsia="宋体" w:cs="Times New Roman Regular"/>
          <w:b w:val="0"/>
          <w:bCs w:val="0"/>
          <w:kern w:val="0"/>
          <w:sz w:val="10"/>
          <w:szCs w:val="10"/>
          <w:highlight w:val="none"/>
          <w:lang w:val="en-US" w:eastAsia="zh-CN"/>
        </w:rPr>
        <w:t xml:space="preserve"> </w:t>
      </w:r>
      <w:r>
        <w:rPr>
          <w:rFonts w:hint="eastAsia" w:ascii="Times New Roman Regular" w:hAnsi="Times New Roman Regular" w:eastAsia="宋体" w:cs="Times New Roman Regular"/>
          <w:b w:val="0"/>
          <w:bCs w:val="0"/>
          <w:kern w:val="0"/>
          <w:sz w:val="21"/>
          <w:szCs w:val="21"/>
          <w:highlight w:val="none"/>
          <w:lang w:val="en-US" w:eastAsia="zh-CN"/>
        </w:rPr>
        <w:t>mm</w:t>
      </w:r>
      <w:r>
        <w:rPr>
          <w:rFonts w:hint="eastAsia" w:ascii="Times New Roman Regular" w:hAnsi="Times New Roman Regular" w:eastAsia="宋体" w:cs="Times New Roman Regular"/>
          <w:b w:val="0"/>
          <w:bCs w:val="0"/>
          <w:kern w:val="0"/>
          <w:sz w:val="21"/>
          <w:szCs w:val="21"/>
          <w:highlight w:val="none"/>
          <w:vertAlign w:val="superscript"/>
          <w:lang w:val="en-US" w:eastAsia="zh-CN"/>
        </w:rPr>
        <w:t>2</w:t>
      </w:r>
      <w:r>
        <w:rPr>
          <w:rFonts w:hint="eastAsia" w:ascii="Times New Roman Regular" w:hAnsi="Times New Roman Regular" w:eastAsia="宋体" w:cs="Times New Roman Regular"/>
          <w:b w:val="0"/>
          <w:bCs w:val="0"/>
          <w:kern w:val="0"/>
          <w:sz w:val="21"/>
          <w:szCs w:val="21"/>
          <w:highlight w:val="none"/>
          <w:lang w:val="en-US" w:eastAsia="zh-CN"/>
        </w:rPr>
        <w:t>的铜接续线与金属带紧密接触。</w:t>
      </w:r>
    </w:p>
    <w:p w14:paraId="28F905C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成缆</w:t>
      </w:r>
    </w:p>
    <w:p w14:paraId="1B19AC1D">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绞合线对或分对屏蔽的绞合线对应绞合成缆，最外层应右向绞合。</w:t>
      </w:r>
    </w:p>
    <w:p w14:paraId="368E39EF">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绞合节距应符合表</w:t>
      </w:r>
      <w:r>
        <w:rPr>
          <w:rFonts w:hint="eastAsia" w:ascii="Times New Roman Regular" w:hAnsi="Times New Roman Regular" w:eastAsia="宋体" w:cs="Times New Roman Regular"/>
          <w:kern w:val="0"/>
          <w:szCs w:val="21"/>
          <w:highlight w:val="none"/>
          <w:lang w:val="en-US" w:eastAsia="zh-CN"/>
        </w:rPr>
        <w:t>17和/或表18</w:t>
      </w:r>
      <w:r>
        <w:rPr>
          <w:rFonts w:hint="eastAsia" w:ascii="Times New Roman Regular" w:hAnsi="Times New Roman Regular" w:eastAsia="宋体" w:cs="Times New Roman Regular"/>
          <w:b w:val="0"/>
          <w:bCs w:val="0"/>
          <w:kern w:val="0"/>
          <w:sz w:val="21"/>
          <w:szCs w:val="21"/>
          <w:highlight w:val="none"/>
          <w:lang w:val="en-US" w:eastAsia="zh-CN"/>
        </w:rPr>
        <w:t>的规定。</w:t>
      </w:r>
    </w:p>
    <w:p w14:paraId="38D06120">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成缆间隙应填充圆整，填充材料允许用非吸湿性材料。</w:t>
      </w:r>
    </w:p>
    <w:p w14:paraId="608BAB45">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缆芯外允许绕包一层非吸湿性带。</w:t>
      </w:r>
    </w:p>
    <w:p w14:paraId="016750E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总屏蔽</w:t>
      </w:r>
    </w:p>
    <w:p w14:paraId="6DF2873D">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屏蔽型补偿电缆应采用编织或绕包屏蔽层，其结构应符合5.2.4.2的规定，其厚度应符合表18的要求。</w:t>
      </w:r>
    </w:p>
    <w:p w14:paraId="1A6F8E27">
      <w:pPr>
        <w:keepNext w:val="0"/>
        <w:keepLines w:val="0"/>
        <w:pageBreakBefore w:val="0"/>
        <w:widowControl/>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总屏蔽外允许绕包一层合适的非吸湿性带。</w:t>
      </w:r>
    </w:p>
    <w:p w14:paraId="4E13BC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护套</w:t>
      </w:r>
    </w:p>
    <w:p w14:paraId="1E0001FA">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护套应挤包在缆芯上，结合紧密且与绝缘层（或屏蔽层）之间不粘连。护套表面应平整，色泽均匀且无机械损伤。</w:t>
      </w:r>
    </w:p>
    <w:p w14:paraId="4F061629">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护套所用聚氯乙烯</w:t>
      </w:r>
      <w:r>
        <w:rPr>
          <w:rFonts w:hint="default" w:ascii="Times New Roman Regular" w:hAnsi="Times New Roman Regular" w:eastAsia="宋体" w:cs="Times New Roman Regular"/>
          <w:kern w:val="0"/>
          <w:szCs w:val="21"/>
          <w:highlight w:val="none"/>
          <w:lang w:val="en-US" w:eastAsia="zh-CN"/>
        </w:rPr>
        <w:t>性能应符合</w:t>
      </w:r>
      <w:r>
        <w:rPr>
          <w:rFonts w:hint="eastAsia" w:ascii="Times New Roman Regular" w:hAnsi="Times New Roman Regular" w:eastAsia="宋体" w:cs="Times New Roman Regular"/>
          <w:kern w:val="0"/>
          <w:szCs w:val="21"/>
          <w:highlight w:val="none"/>
          <w:lang w:val="en-US" w:eastAsia="zh-CN"/>
        </w:rPr>
        <w:t>GB/T 8815和</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20</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30888019">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护套平均厚度和最薄点厚度应符合表17和/或表18的规定。</w:t>
      </w:r>
    </w:p>
    <w:p w14:paraId="03624C57">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护套的着色应符合表17和/或表18的规定。</w:t>
      </w:r>
    </w:p>
    <w:p w14:paraId="675C4B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成品电缆</w:t>
      </w:r>
    </w:p>
    <w:p w14:paraId="21780AE8">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成品电缆外径应符合</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17和/或表18</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392A815D">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成品电缆的热电特性应符合</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19</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1DA69258">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成品电缆的绝缘电阻应符合</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19</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61B11C2C">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成品电缆的电连续性应完好，芯线不应有断路。</w:t>
      </w:r>
    </w:p>
    <w:p w14:paraId="25B89295">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成品电缆绝缘层和护套的力学性能应符合</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20</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3320031D">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成品电缆绝缘层和护套经表1规定条件的老化试验后，其强度变化率应符合</w:t>
      </w:r>
      <w:r>
        <w:rPr>
          <w:rFonts w:hint="default" w:ascii="Times New Roman Regular" w:hAnsi="Times New Roman Regular" w:eastAsia="宋体" w:cs="Times New Roman Regular"/>
          <w:kern w:val="0"/>
          <w:szCs w:val="21"/>
          <w:highlight w:val="none"/>
          <w:lang w:val="en-US" w:eastAsia="zh-CN"/>
        </w:rPr>
        <w:t>表</w:t>
      </w:r>
      <w:r>
        <w:rPr>
          <w:rFonts w:hint="eastAsia" w:ascii="Times New Roman Regular" w:hAnsi="Times New Roman Regular" w:eastAsia="宋体" w:cs="Times New Roman Regular"/>
          <w:kern w:val="0"/>
          <w:szCs w:val="21"/>
          <w:highlight w:val="none"/>
          <w:lang w:val="en-US" w:eastAsia="zh-CN"/>
        </w:rPr>
        <w:t>20</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43346CD5">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bookmarkStart w:id="175" w:name="_Toc130190477"/>
      <w:r>
        <w:t>表</w:t>
      </w:r>
      <w:r>
        <w:fldChar w:fldCharType="begin"/>
      </w:r>
      <w:r>
        <w:instrText xml:space="preserve"> SEQ 表 \* ARABIC </w:instrText>
      </w:r>
      <w:r>
        <w:fldChar w:fldCharType="separate"/>
      </w:r>
      <w:r>
        <w:t>1</w:t>
      </w:r>
      <w:r>
        <w:fldChar w:fldCharType="end"/>
      </w:r>
      <w:bookmarkStart w:id="176" w:name="_Toc2060876053"/>
      <w:bookmarkStart w:id="177" w:name="_Toc1202700520"/>
      <w:bookmarkStart w:id="178" w:name="_Toc539881519"/>
      <w:bookmarkStart w:id="179" w:name="_Toc1644692042"/>
      <w:r>
        <w:rPr>
          <w:rFonts w:hint="eastAsia"/>
          <w:lang w:val="en-US" w:eastAsia="zh-CN"/>
        </w:rPr>
        <w:t xml:space="preserve">  </w:t>
      </w:r>
      <w:r>
        <w:rPr>
          <w:rFonts w:hint="eastAsia" w:ascii="黑体" w:hAnsi="黑体" w:cstheme="minorBidi"/>
          <w:bCs/>
          <w:sz w:val="21"/>
          <w:szCs w:val="21"/>
          <w:highlight w:val="none"/>
          <w:lang w:val="en-US" w:eastAsia="zh-CN"/>
        </w:rPr>
        <w:t>老化试验条件</w:t>
      </w:r>
      <w:bookmarkEnd w:id="175"/>
      <w:bookmarkEnd w:id="176"/>
      <w:bookmarkEnd w:id="177"/>
      <w:bookmarkEnd w:id="178"/>
      <w:bookmarkEnd w:id="179"/>
    </w:p>
    <w:tbl>
      <w:tblPr>
        <w:tblStyle w:val="24"/>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3615"/>
        <w:gridCol w:w="2972"/>
        <w:gridCol w:w="2972"/>
      </w:tblGrid>
      <w:tr w14:paraId="51097503">
        <w:trPr>
          <w:trHeight w:val="340" w:hRule="atLeast"/>
          <w:tblHeader/>
          <w:jc w:val="center"/>
        </w:trPr>
        <w:tc>
          <w:tcPr>
            <w:tcW w:w="1890" w:type="pct"/>
            <w:tcBorders>
              <w:bottom w:val="single" w:color="231F20" w:sz="12" w:space="0"/>
            </w:tcBorders>
            <w:noWrap w:val="0"/>
            <w:vAlign w:val="center"/>
          </w:tcPr>
          <w:p w14:paraId="6B44803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20"/>
                <w:highlight w:val="none"/>
                <w:lang w:val="en-US" w:eastAsia="zh-CN"/>
              </w:rPr>
              <w:t>补偿电缆的工作温度/℃</w:t>
            </w:r>
          </w:p>
        </w:tc>
        <w:tc>
          <w:tcPr>
            <w:tcW w:w="1554" w:type="pct"/>
            <w:tcBorders>
              <w:bottom w:val="single" w:color="231F20" w:sz="12" w:space="0"/>
            </w:tcBorders>
            <w:noWrap w:val="0"/>
            <w:vAlign w:val="center"/>
          </w:tcPr>
          <w:p w14:paraId="776BD7F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eastAsia="宋体" w:cs="Times New Roman Regular"/>
                <w:b w:val="0"/>
                <w:bCs/>
                <w:sz w:val="18"/>
                <w:szCs w:val="20"/>
                <w:highlight w:val="none"/>
                <w:lang w:val="en-US" w:eastAsia="zh-CN"/>
              </w:rPr>
              <w:t>老化温度</w:t>
            </w:r>
            <w:r>
              <w:rPr>
                <w:rFonts w:hint="eastAsia" w:ascii="Times New Roman Regular" w:hAnsi="Times New Roman Regular" w:cs="Times New Roman Regular"/>
                <w:b w:val="0"/>
                <w:bCs/>
                <w:sz w:val="18"/>
                <w:szCs w:val="20"/>
                <w:highlight w:val="none"/>
                <w:lang w:val="en-US" w:eastAsia="zh-CN"/>
              </w:rPr>
              <w:t>/℃</w:t>
            </w:r>
          </w:p>
        </w:tc>
        <w:tc>
          <w:tcPr>
            <w:tcW w:w="1554" w:type="pct"/>
            <w:tcBorders>
              <w:bottom w:val="single" w:color="231F20" w:sz="12" w:space="0"/>
            </w:tcBorders>
            <w:noWrap w:val="0"/>
            <w:vAlign w:val="center"/>
          </w:tcPr>
          <w:p w14:paraId="703154E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20"/>
                <w:highlight w:val="none"/>
                <w:lang w:val="en-US" w:eastAsia="zh-CN"/>
              </w:rPr>
              <w:t>老化时间/h</w:t>
            </w:r>
          </w:p>
        </w:tc>
      </w:tr>
      <w:tr w14:paraId="4356A6CA">
        <w:trPr>
          <w:trHeight w:val="340" w:hRule="atLeast"/>
          <w:jc w:val="center"/>
        </w:trPr>
        <w:tc>
          <w:tcPr>
            <w:tcW w:w="1890" w:type="pct"/>
            <w:tcBorders>
              <w:top w:val="single" w:color="231F20" w:sz="12" w:space="0"/>
              <w:tl2br w:val="nil"/>
              <w:tr2bl w:val="nil"/>
            </w:tcBorders>
            <w:noWrap w:val="0"/>
            <w:vAlign w:val="center"/>
          </w:tcPr>
          <w:p w14:paraId="75F9E03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70</w:t>
            </w:r>
          </w:p>
        </w:tc>
        <w:tc>
          <w:tcPr>
            <w:tcW w:w="1554" w:type="pct"/>
            <w:tcBorders>
              <w:top w:val="single" w:color="231F20" w:sz="12" w:space="0"/>
              <w:tl2br w:val="nil"/>
              <w:tr2bl w:val="nil"/>
            </w:tcBorders>
            <w:noWrap w:val="0"/>
            <w:vAlign w:val="center"/>
          </w:tcPr>
          <w:p w14:paraId="0BE9F22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val="en-US" w:eastAsia="zh-CN"/>
              </w:rPr>
            </w:pPr>
            <w:r>
              <w:rPr>
                <w:rFonts w:hint="eastAsia" w:ascii="Times New Roman Regular" w:hAnsi="Times New Roman Regular" w:eastAsia="宋体" w:cs="Times New Roman Regular"/>
                <w:sz w:val="18"/>
                <w:szCs w:val="20"/>
                <w:highlight w:val="none"/>
                <w:lang w:val="en-US" w:eastAsia="zh-CN"/>
              </w:rPr>
              <w:t>80±2</w:t>
            </w:r>
          </w:p>
        </w:tc>
        <w:tc>
          <w:tcPr>
            <w:tcW w:w="1554" w:type="pct"/>
            <w:tcBorders>
              <w:top w:val="single" w:color="231F20" w:sz="12" w:space="0"/>
              <w:tl2br w:val="nil"/>
              <w:tr2bl w:val="nil"/>
            </w:tcBorders>
            <w:shd w:val="clear" w:color="auto" w:fill="auto"/>
            <w:noWrap w:val="0"/>
            <w:vAlign w:val="center"/>
          </w:tcPr>
          <w:p w14:paraId="2BAD5281">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168</w:t>
            </w:r>
          </w:p>
        </w:tc>
      </w:tr>
      <w:tr w14:paraId="72642537">
        <w:trPr>
          <w:trHeight w:val="340" w:hRule="atLeast"/>
          <w:jc w:val="center"/>
        </w:trPr>
        <w:tc>
          <w:tcPr>
            <w:tcW w:w="1890" w:type="pct"/>
            <w:tcBorders>
              <w:tl2br w:val="nil"/>
              <w:tr2bl w:val="nil"/>
            </w:tcBorders>
            <w:noWrap w:val="0"/>
            <w:vAlign w:val="center"/>
          </w:tcPr>
          <w:p w14:paraId="2057D3E5">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100</w:t>
            </w:r>
          </w:p>
        </w:tc>
        <w:tc>
          <w:tcPr>
            <w:tcW w:w="1554" w:type="pct"/>
            <w:tcBorders>
              <w:tl2br w:val="nil"/>
              <w:tr2bl w:val="nil"/>
            </w:tcBorders>
            <w:noWrap w:val="0"/>
            <w:vAlign w:val="center"/>
          </w:tcPr>
          <w:p w14:paraId="4FB3F12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135±2</w:t>
            </w:r>
          </w:p>
        </w:tc>
        <w:tc>
          <w:tcPr>
            <w:tcW w:w="1554" w:type="pct"/>
            <w:tcBorders>
              <w:tl2br w:val="nil"/>
              <w:tr2bl w:val="nil"/>
            </w:tcBorders>
            <w:shd w:val="clear" w:color="auto" w:fill="auto"/>
            <w:noWrap w:val="0"/>
            <w:vAlign w:val="center"/>
          </w:tcPr>
          <w:p w14:paraId="68115E9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bidi="ar-SA"/>
              </w:rPr>
              <w:t>168</w:t>
            </w:r>
          </w:p>
        </w:tc>
      </w:tr>
    </w:tbl>
    <w:p w14:paraId="124895A6">
      <w:pPr>
        <w:numPr>
          <w:ilvl w:val="3"/>
          <w:numId w:val="7"/>
        </w:numPr>
        <w:spacing w:before="313" w:beforeLines="100" w:afterLines="0"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成品电缆的耐电压性能应符合</w:t>
      </w:r>
      <w:r>
        <w:rPr>
          <w:rFonts w:hint="default" w:ascii="Times New Roman Regular" w:hAnsi="Times New Roman Regular" w:eastAsia="宋体" w:cs="Times New Roman Regular"/>
          <w:kern w:val="0"/>
          <w:szCs w:val="21"/>
          <w:highlight w:val="none"/>
          <w:lang w:val="en-US" w:eastAsia="zh-CN"/>
        </w:rPr>
        <w:t>专用技术规范中表</w:t>
      </w:r>
      <w:r>
        <w:rPr>
          <w:rFonts w:hint="eastAsia" w:ascii="Times New Roman Regular" w:hAnsi="Times New Roman Regular" w:eastAsia="宋体" w:cs="Times New Roman Regular"/>
          <w:kern w:val="0"/>
          <w:szCs w:val="21"/>
          <w:highlight w:val="none"/>
          <w:lang w:val="en-US" w:eastAsia="zh-CN"/>
        </w:rPr>
        <w:t>19</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w:t>
      </w:r>
      <w:r>
        <w:rPr>
          <w:rFonts w:hint="default" w:ascii="Times New Roman Regular" w:hAnsi="Times New Roman Regular" w:eastAsia="宋体" w:cs="Times New Roman Regular"/>
          <w:kern w:val="0"/>
          <w:szCs w:val="21"/>
          <w:highlight w:val="none"/>
          <w:lang w:val="en-US" w:eastAsia="zh-CN"/>
        </w:rPr>
        <w:t>。</w:t>
      </w:r>
    </w:p>
    <w:p w14:paraId="2960807F">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成品电缆的耐弯曲性能应符合</w:t>
      </w:r>
      <w:r>
        <w:rPr>
          <w:rFonts w:hint="default" w:ascii="Times New Roman Regular" w:hAnsi="Times New Roman Regular" w:eastAsia="宋体" w:cs="Times New Roman Regular"/>
          <w:kern w:val="0"/>
          <w:szCs w:val="21"/>
          <w:highlight w:val="none"/>
          <w:lang w:val="en-US" w:eastAsia="zh-CN"/>
        </w:rPr>
        <w:t>专用技术规范中表</w:t>
      </w:r>
      <w:r>
        <w:rPr>
          <w:rFonts w:hint="eastAsia" w:ascii="Times New Roman Regular" w:hAnsi="Times New Roman Regular" w:eastAsia="宋体" w:cs="Times New Roman Regular"/>
          <w:kern w:val="0"/>
          <w:szCs w:val="21"/>
          <w:highlight w:val="none"/>
          <w:lang w:val="en-US" w:eastAsia="zh-CN"/>
        </w:rPr>
        <w:t>19</w:t>
      </w:r>
      <w:r>
        <w:rPr>
          <w:rFonts w:hint="default" w:ascii="Times New Roman Regular" w:hAnsi="Times New Roman Regular" w:eastAsia="宋体" w:cs="Times New Roman Regular"/>
          <w:kern w:val="0"/>
          <w:szCs w:val="21"/>
          <w:highlight w:val="none"/>
          <w:lang w:val="en-US" w:eastAsia="zh-CN"/>
        </w:rPr>
        <w:t>的</w:t>
      </w:r>
      <w:r>
        <w:rPr>
          <w:rFonts w:hint="eastAsia" w:ascii="Times New Roman Regular" w:hAnsi="Times New Roman Regular" w:eastAsia="宋体" w:cs="Times New Roman Regular"/>
          <w:kern w:val="0"/>
          <w:szCs w:val="21"/>
          <w:highlight w:val="none"/>
          <w:lang w:val="en-US" w:eastAsia="zh-CN"/>
        </w:rPr>
        <w:t>规定，试验方法应符合JB/T 10696.3的规定</w:t>
      </w:r>
      <w:r>
        <w:rPr>
          <w:rFonts w:hint="default" w:ascii="Times New Roman Regular" w:hAnsi="Times New Roman Regular" w:eastAsia="宋体" w:cs="Times New Roman Regular"/>
          <w:kern w:val="0"/>
          <w:szCs w:val="21"/>
          <w:highlight w:val="none"/>
          <w:lang w:val="en-US" w:eastAsia="zh-CN"/>
        </w:rPr>
        <w:t>。</w:t>
      </w:r>
    </w:p>
    <w:p w14:paraId="7338994D">
      <w:pPr>
        <w:numPr>
          <w:ilvl w:val="3"/>
          <w:numId w:val="7"/>
        </w:numPr>
        <w:spacing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highlight w:val="none"/>
          <w:lang w:val="en-US" w:eastAsia="zh-CN"/>
        </w:rPr>
      </w:pPr>
      <w:r>
        <w:rPr>
          <w:rFonts w:hint="eastAsia" w:ascii="Times New Roman Regular" w:hAnsi="Times New Roman Regular" w:eastAsia="宋体" w:cs="Times New Roman Regular"/>
          <w:kern w:val="0"/>
          <w:szCs w:val="21"/>
          <w:highlight w:val="none"/>
          <w:lang w:val="en-US" w:eastAsia="zh-CN"/>
        </w:rPr>
        <w:t>阻燃型补偿电缆应进行GB/T 12666（所有部分）规定的相应燃烧类型的燃烧试验，结果应符合专用技术规范中表19的规定</w:t>
      </w:r>
      <w:r>
        <w:rPr>
          <w:rFonts w:hint="default" w:ascii="Times New Roman Regular" w:hAnsi="Times New Roman Regular" w:eastAsia="宋体" w:cs="Times New Roman Regular"/>
          <w:kern w:val="0"/>
          <w:szCs w:val="21"/>
          <w:highlight w:val="none"/>
          <w:lang w:val="en-US" w:eastAsia="zh-CN"/>
        </w:rPr>
        <w:t>。</w:t>
      </w:r>
    </w:p>
    <w:bookmarkEnd w:id="174"/>
    <w:p w14:paraId="14F9311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80" w:name="_Toc14389"/>
      <w:bookmarkStart w:id="181" w:name="_Toc60240494"/>
      <w:bookmarkStart w:id="182" w:name="_Toc1412769040"/>
      <w:bookmarkStart w:id="183" w:name="_Toc28897"/>
      <w:bookmarkStart w:id="184" w:name="_Toc631705557"/>
      <w:bookmarkStart w:id="185" w:name="_Toc2001523288"/>
      <w:bookmarkStart w:id="186" w:name="_Toc206165054"/>
      <w:bookmarkStart w:id="187" w:name="_Toc2702"/>
      <w:bookmarkStart w:id="188" w:name="_Toc30709"/>
      <w:bookmarkStart w:id="189" w:name="_Toc1972994293"/>
      <w:bookmarkStart w:id="190" w:name="_Toc642858592"/>
      <w:bookmarkStart w:id="191" w:name="_Toc263817282"/>
      <w:bookmarkStart w:id="192" w:name="_Toc7755"/>
      <w:bookmarkStart w:id="193" w:name="_Toc1512947877"/>
      <w:bookmarkStart w:id="194" w:name="_Toc15207"/>
      <w:bookmarkStart w:id="195" w:name="_Toc13968"/>
      <w:bookmarkStart w:id="196" w:name="_Toc10132"/>
      <w:bookmarkStart w:id="197" w:name="_Toc466642517"/>
      <w:bookmarkStart w:id="198" w:name="_Toc69669606"/>
      <w:bookmarkStart w:id="199" w:name="_Toc23692"/>
      <w:bookmarkStart w:id="200" w:name="_Toc27621"/>
      <w:bookmarkStart w:id="201" w:name="_Toc1357258339"/>
      <w:bookmarkStart w:id="202" w:name="_Toc472342462"/>
      <w:bookmarkStart w:id="203" w:name="_Toc1371240983"/>
      <w:r>
        <w:rPr>
          <w:rFonts w:hint="eastAsia" w:ascii="黑体" w:hAnsi="黑体" w:eastAsia="黑体" w:cs="黑体"/>
          <w:b w:val="0"/>
          <w:bCs w:val="0"/>
          <w:kern w:val="0"/>
          <w:sz w:val="21"/>
          <w:szCs w:val="21"/>
          <w:lang w:val="en-US" w:eastAsia="zh-CN"/>
        </w:rPr>
        <w:t>检测和试验</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F0ABEF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例行试验</w:t>
      </w:r>
    </w:p>
    <w:p w14:paraId="174B2D5A">
      <w:pPr>
        <w:pStyle w:val="31"/>
        <w:numPr>
          <w:ilvl w:val="-1"/>
          <w:numId w:val="0"/>
        </w:numPr>
        <w:autoSpaceDE/>
        <w:autoSpaceDN/>
        <w:spacing w:line="360" w:lineRule="auto"/>
        <w:ind w:firstLineChars="200"/>
        <w:rPr>
          <w:rFonts w:hint="default" w:ascii="Times New Roman Regular" w:hAnsi="Times New Roman Regular" w:cs="Times New Roman Regular"/>
          <w:highlight w:val="none"/>
          <w:lang w:val="en-US" w:eastAsia="zh-CN"/>
        </w:rPr>
      </w:pPr>
      <w:r>
        <w:rPr>
          <w:rFonts w:hint="default" w:ascii="Times New Roman Regular" w:hAnsi="Times New Roman Regular" w:cs="Times New Roman Regular"/>
          <w:highlight w:val="none"/>
          <w:lang w:val="en-US" w:eastAsia="zh-CN"/>
        </w:rPr>
        <w:t>每批电缆出厂前，制造厂必须对每盘电缆进</w:t>
      </w:r>
      <w:r>
        <w:rPr>
          <w:rFonts w:hint="default" w:ascii="Times New Roman Regular" w:hAnsi="Times New Roman Regular" w:eastAsia="宋体" w:cs="Times New Roman Regular"/>
          <w:highlight w:val="none"/>
          <w:lang w:val="en-US" w:eastAsia="zh-CN"/>
        </w:rPr>
        <w:t>行表</w:t>
      </w:r>
      <w:r>
        <w:rPr>
          <w:rFonts w:hint="eastAsia" w:ascii="Times New Roman Regular" w:hAnsi="Times New Roman Regular" w:eastAsia="宋体" w:cs="Times New Roman Regular"/>
          <w:highlight w:val="none"/>
          <w:lang w:val="en-US" w:eastAsia="zh-CN"/>
        </w:rPr>
        <w:t>2</w:t>
      </w:r>
      <w:r>
        <w:rPr>
          <w:rFonts w:hint="default" w:ascii="Times New Roman Regular" w:hAnsi="Times New Roman Regular" w:eastAsia="宋体" w:cs="Times New Roman Regular"/>
          <w:highlight w:val="none"/>
          <w:lang w:val="en-US" w:eastAsia="zh-CN"/>
        </w:rPr>
        <w:t>规定的例行试验项目，试验结</w:t>
      </w:r>
      <w:r>
        <w:rPr>
          <w:rFonts w:hint="default" w:ascii="Times New Roman Regular" w:hAnsi="Times New Roman Regular" w:cs="Times New Roman Regular"/>
          <w:highlight w:val="none"/>
          <w:lang w:val="en-US" w:eastAsia="zh-CN"/>
        </w:rPr>
        <w:t>果应符合本文件的规定。</w:t>
      </w:r>
    </w:p>
    <w:p w14:paraId="6CA234A8">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2</w:t>
      </w:r>
      <w:r>
        <w:fldChar w:fldCharType="end"/>
      </w:r>
      <w:bookmarkStart w:id="204" w:name="_Toc818937467"/>
      <w:bookmarkStart w:id="205" w:name="_Toc428285278"/>
      <w:bookmarkStart w:id="206" w:name="_Toc1393370378"/>
      <w:bookmarkStart w:id="207" w:name="_Toc1865374691"/>
      <w:r>
        <w:rPr>
          <w:rFonts w:hint="eastAsia"/>
          <w:lang w:val="en-US" w:eastAsia="zh-CN"/>
        </w:rPr>
        <w:t xml:space="preserve">  例行</w:t>
      </w:r>
      <w:r>
        <w:rPr>
          <w:rFonts w:hint="eastAsia" w:ascii="黑体" w:hAnsi="黑体" w:cstheme="minorBidi"/>
          <w:bCs/>
          <w:sz w:val="21"/>
          <w:szCs w:val="21"/>
          <w:highlight w:val="none"/>
          <w:lang w:val="en-US" w:eastAsia="zh-CN"/>
        </w:rPr>
        <w:t>试验</w:t>
      </w:r>
      <w:bookmarkEnd w:id="204"/>
      <w:bookmarkEnd w:id="205"/>
      <w:bookmarkEnd w:id="206"/>
      <w:bookmarkEnd w:id="207"/>
    </w:p>
    <w:tbl>
      <w:tblPr>
        <w:tblStyle w:val="24"/>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9"/>
        <w:gridCol w:w="2446"/>
        <w:gridCol w:w="2972"/>
        <w:gridCol w:w="2972"/>
      </w:tblGrid>
      <w:tr w14:paraId="40C77FAB">
        <w:trPr>
          <w:trHeight w:val="340" w:hRule="atLeast"/>
          <w:tblHeader/>
          <w:jc w:val="center"/>
        </w:trPr>
        <w:tc>
          <w:tcPr>
            <w:tcW w:w="611" w:type="pct"/>
            <w:tcBorders>
              <w:bottom w:val="single" w:color="231F20" w:sz="12" w:space="0"/>
            </w:tcBorders>
            <w:noWrap w:val="0"/>
            <w:vAlign w:val="center"/>
          </w:tcPr>
          <w:p w14:paraId="7876071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279" w:type="pct"/>
            <w:tcBorders>
              <w:bottom w:val="single" w:color="231F20" w:sz="12" w:space="0"/>
            </w:tcBorders>
            <w:noWrap w:val="0"/>
            <w:vAlign w:val="center"/>
          </w:tcPr>
          <w:p w14:paraId="23CCCA0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1554" w:type="pct"/>
            <w:tcBorders>
              <w:bottom w:val="single" w:color="231F20" w:sz="12" w:space="0"/>
            </w:tcBorders>
            <w:noWrap w:val="0"/>
            <w:vAlign w:val="center"/>
          </w:tcPr>
          <w:p w14:paraId="5E056E5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18"/>
                <w:highlight w:val="none"/>
                <w:lang w:val="en-US" w:eastAsia="zh-CN"/>
              </w:rPr>
              <w:t>试验要求</w:t>
            </w:r>
          </w:p>
        </w:tc>
        <w:tc>
          <w:tcPr>
            <w:tcW w:w="1554" w:type="pct"/>
            <w:tcBorders>
              <w:bottom w:val="single" w:color="231F20" w:sz="12" w:space="0"/>
            </w:tcBorders>
            <w:noWrap w:val="0"/>
            <w:vAlign w:val="center"/>
          </w:tcPr>
          <w:p w14:paraId="7C7A664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试验方法</w:t>
            </w:r>
          </w:p>
        </w:tc>
      </w:tr>
      <w:tr w14:paraId="6F8B8F00">
        <w:trPr>
          <w:trHeight w:val="340" w:hRule="atLeast"/>
          <w:jc w:val="center"/>
        </w:trPr>
        <w:tc>
          <w:tcPr>
            <w:tcW w:w="611" w:type="pct"/>
            <w:tcBorders>
              <w:top w:val="single" w:color="231F20" w:sz="12" w:space="0"/>
              <w:tl2br w:val="nil"/>
              <w:tr2bl w:val="nil"/>
            </w:tcBorders>
            <w:noWrap w:val="0"/>
            <w:vAlign w:val="center"/>
          </w:tcPr>
          <w:p w14:paraId="4E9B827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279" w:type="pct"/>
            <w:tcBorders>
              <w:top w:val="single" w:color="231F20" w:sz="12" w:space="0"/>
              <w:tl2br w:val="nil"/>
              <w:tr2bl w:val="nil"/>
            </w:tcBorders>
            <w:noWrap w:val="0"/>
            <w:vAlign w:val="center"/>
          </w:tcPr>
          <w:p w14:paraId="0C7D9BB9">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热电特性</w:t>
            </w:r>
          </w:p>
        </w:tc>
        <w:tc>
          <w:tcPr>
            <w:tcW w:w="1554" w:type="pct"/>
            <w:tcBorders>
              <w:top w:val="single" w:color="231F20" w:sz="12" w:space="0"/>
              <w:tl2br w:val="nil"/>
              <w:tr2bl w:val="nil"/>
            </w:tcBorders>
            <w:noWrap w:val="0"/>
            <w:vAlign w:val="center"/>
          </w:tcPr>
          <w:p w14:paraId="2A9CBF3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5.2.8.2</w:t>
            </w:r>
          </w:p>
        </w:tc>
        <w:tc>
          <w:tcPr>
            <w:tcW w:w="1554" w:type="pct"/>
            <w:tcBorders>
              <w:top w:val="single" w:color="231F20" w:sz="12" w:space="0"/>
              <w:tl2br w:val="nil"/>
              <w:tr2bl w:val="nil"/>
            </w:tcBorders>
            <w:shd w:val="clear" w:color="auto" w:fill="auto"/>
            <w:noWrap w:val="0"/>
            <w:vAlign w:val="center"/>
          </w:tcPr>
          <w:p w14:paraId="19BECB6F">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4989</w:t>
            </w:r>
          </w:p>
        </w:tc>
      </w:tr>
      <w:tr w14:paraId="60208046">
        <w:trPr>
          <w:trHeight w:val="340" w:hRule="atLeast"/>
          <w:jc w:val="center"/>
        </w:trPr>
        <w:tc>
          <w:tcPr>
            <w:tcW w:w="611" w:type="pct"/>
            <w:tcBorders>
              <w:tl2br w:val="nil"/>
              <w:tr2bl w:val="nil"/>
            </w:tcBorders>
            <w:noWrap w:val="0"/>
            <w:vAlign w:val="center"/>
          </w:tcPr>
          <w:p w14:paraId="3953800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279" w:type="pct"/>
            <w:tcBorders>
              <w:tl2br w:val="nil"/>
              <w:tr2bl w:val="nil"/>
            </w:tcBorders>
            <w:noWrap w:val="0"/>
            <w:vAlign w:val="center"/>
          </w:tcPr>
          <w:p w14:paraId="51C401A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外径</w:t>
            </w:r>
          </w:p>
        </w:tc>
        <w:tc>
          <w:tcPr>
            <w:tcW w:w="1554" w:type="pct"/>
            <w:tcBorders>
              <w:tl2br w:val="nil"/>
              <w:tr2bl w:val="nil"/>
            </w:tcBorders>
            <w:noWrap w:val="0"/>
            <w:vAlign w:val="center"/>
          </w:tcPr>
          <w:p w14:paraId="6DB7232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5.2.8.1</w:t>
            </w:r>
          </w:p>
        </w:tc>
        <w:tc>
          <w:tcPr>
            <w:tcW w:w="1554" w:type="pct"/>
            <w:tcBorders>
              <w:tl2br w:val="nil"/>
              <w:tr2bl w:val="nil"/>
            </w:tcBorders>
            <w:shd w:val="clear" w:color="auto" w:fill="auto"/>
            <w:noWrap w:val="0"/>
            <w:vAlign w:val="center"/>
          </w:tcPr>
          <w:p w14:paraId="2C46300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 xml:space="preserve">GB/T </w:t>
            </w:r>
            <w:r>
              <w:rPr>
                <w:rFonts w:hint="eastAsia" w:ascii="Times New Roman Regular" w:hAnsi="Times New Roman Regular" w:cs="Times New Roman Regular"/>
                <w:sz w:val="18"/>
                <w:szCs w:val="18"/>
                <w:highlight w:val="none"/>
                <w:lang w:val="en-US" w:eastAsia="zh-CN"/>
              </w:rPr>
              <w:t>2951</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11</w:t>
            </w:r>
          </w:p>
        </w:tc>
      </w:tr>
      <w:tr w14:paraId="18BE06F6">
        <w:trPr>
          <w:trHeight w:val="340" w:hRule="atLeast"/>
          <w:jc w:val="center"/>
        </w:trPr>
        <w:tc>
          <w:tcPr>
            <w:tcW w:w="611" w:type="pct"/>
            <w:tcBorders>
              <w:tl2br w:val="nil"/>
              <w:tr2bl w:val="nil"/>
            </w:tcBorders>
            <w:noWrap w:val="0"/>
            <w:vAlign w:val="center"/>
          </w:tcPr>
          <w:p w14:paraId="073E2726">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bookmarkStart w:id="208" w:name="_Toc2606"/>
            <w:bookmarkStart w:id="209" w:name="_Toc18328"/>
            <w:bookmarkStart w:id="210" w:name="_Toc7399"/>
            <w:bookmarkStart w:id="211" w:name="_Toc869605139"/>
            <w:bookmarkStart w:id="212" w:name="_Toc466642518"/>
            <w:bookmarkStart w:id="213" w:name="_Toc29199"/>
            <w:bookmarkStart w:id="214" w:name="_Toc472342463"/>
            <w:bookmarkStart w:id="215" w:name="_Toc558480427"/>
            <w:bookmarkStart w:id="216" w:name="_Toc3353"/>
            <w:bookmarkStart w:id="217" w:name="_Toc23551"/>
            <w:bookmarkStart w:id="218" w:name="_Toc30050"/>
            <w:bookmarkStart w:id="219" w:name="_Toc1680274654"/>
            <w:bookmarkStart w:id="220" w:name="_Toc4836"/>
            <w:bookmarkStart w:id="221" w:name="_Toc1908588259"/>
            <w:bookmarkStart w:id="222" w:name="_Toc1124939967"/>
            <w:bookmarkStart w:id="223" w:name="_Toc60240501"/>
            <w:r>
              <w:rPr>
                <w:rFonts w:hint="eastAsia" w:ascii="Times New Roman Regular" w:hAnsi="Times New Roman Regular" w:cs="Times New Roman Regular"/>
                <w:sz w:val="18"/>
                <w:szCs w:val="18"/>
                <w:highlight w:val="none"/>
                <w:lang w:val="en-US" w:eastAsia="zh-CN"/>
              </w:rPr>
              <w:t>3</w:t>
            </w:r>
          </w:p>
        </w:tc>
        <w:tc>
          <w:tcPr>
            <w:tcW w:w="1279" w:type="pct"/>
            <w:tcBorders>
              <w:tl2br w:val="nil"/>
              <w:tr2bl w:val="nil"/>
            </w:tcBorders>
            <w:noWrap w:val="0"/>
            <w:vAlign w:val="center"/>
          </w:tcPr>
          <w:p w14:paraId="4700F798">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绝缘层和护套着色</w:t>
            </w:r>
          </w:p>
        </w:tc>
        <w:tc>
          <w:tcPr>
            <w:tcW w:w="1554" w:type="pct"/>
            <w:tcBorders>
              <w:tl2br w:val="nil"/>
              <w:tr2bl w:val="nil"/>
            </w:tcBorders>
            <w:noWrap w:val="0"/>
            <w:vAlign w:val="center"/>
          </w:tcPr>
          <w:p w14:paraId="14ACA48B">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5.2.3.4、5.2.7.4</w:t>
            </w:r>
          </w:p>
        </w:tc>
        <w:tc>
          <w:tcPr>
            <w:tcW w:w="1554" w:type="pct"/>
            <w:tcBorders>
              <w:tl2br w:val="nil"/>
              <w:tr2bl w:val="nil"/>
            </w:tcBorders>
            <w:shd w:val="clear" w:color="auto" w:fill="auto"/>
            <w:noWrap w:val="0"/>
            <w:vAlign w:val="center"/>
          </w:tcPr>
          <w:p w14:paraId="7D36A34C">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目视检查</w:t>
            </w:r>
          </w:p>
        </w:tc>
      </w:tr>
      <w:tr w14:paraId="3BDE767F">
        <w:trPr>
          <w:trHeight w:val="340" w:hRule="atLeast"/>
          <w:jc w:val="center"/>
        </w:trPr>
        <w:tc>
          <w:tcPr>
            <w:tcW w:w="611" w:type="pct"/>
            <w:tcBorders>
              <w:tl2br w:val="nil"/>
              <w:tr2bl w:val="nil"/>
            </w:tcBorders>
            <w:noWrap w:val="0"/>
            <w:vAlign w:val="center"/>
          </w:tcPr>
          <w:p w14:paraId="4A45A4BF">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279" w:type="pct"/>
            <w:tcBorders>
              <w:tl2br w:val="nil"/>
              <w:tr2bl w:val="nil"/>
            </w:tcBorders>
            <w:noWrap w:val="0"/>
            <w:vAlign w:val="center"/>
          </w:tcPr>
          <w:p w14:paraId="6277387D">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绝缘电阻</w:t>
            </w:r>
          </w:p>
        </w:tc>
        <w:tc>
          <w:tcPr>
            <w:tcW w:w="1554" w:type="pct"/>
            <w:tcBorders>
              <w:tl2br w:val="nil"/>
              <w:tr2bl w:val="nil"/>
            </w:tcBorders>
            <w:noWrap w:val="0"/>
            <w:vAlign w:val="center"/>
          </w:tcPr>
          <w:p w14:paraId="570796BF">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5.2.8.3</w:t>
            </w:r>
          </w:p>
        </w:tc>
        <w:tc>
          <w:tcPr>
            <w:tcW w:w="1554" w:type="pct"/>
            <w:tcBorders>
              <w:tl2br w:val="nil"/>
              <w:tr2bl w:val="nil"/>
            </w:tcBorders>
            <w:shd w:val="clear" w:color="auto" w:fill="auto"/>
            <w:noWrap w:val="0"/>
            <w:vAlign w:val="center"/>
          </w:tcPr>
          <w:p w14:paraId="0BF7E643">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eastAsia="宋体" w:cs="Times New Roman Regular"/>
                <w:sz w:val="18"/>
                <w:szCs w:val="20"/>
                <w:highlight w:val="none"/>
                <w:lang w:val="en-US" w:eastAsia="zh-CN"/>
              </w:rPr>
              <w:t>3048.5</w:t>
            </w:r>
          </w:p>
        </w:tc>
      </w:tr>
      <w:tr w14:paraId="0188BCD9">
        <w:trPr>
          <w:trHeight w:val="340" w:hRule="atLeast"/>
          <w:jc w:val="center"/>
        </w:trPr>
        <w:tc>
          <w:tcPr>
            <w:tcW w:w="611" w:type="pct"/>
            <w:tcBorders>
              <w:tl2br w:val="nil"/>
              <w:tr2bl w:val="nil"/>
            </w:tcBorders>
            <w:noWrap w:val="0"/>
            <w:vAlign w:val="center"/>
          </w:tcPr>
          <w:p w14:paraId="2A872DA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1279" w:type="pct"/>
            <w:tcBorders>
              <w:tl2br w:val="nil"/>
              <w:tr2bl w:val="nil"/>
            </w:tcBorders>
            <w:noWrap w:val="0"/>
            <w:vAlign w:val="center"/>
          </w:tcPr>
          <w:p w14:paraId="71530864">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电连续性</w:t>
            </w:r>
          </w:p>
        </w:tc>
        <w:tc>
          <w:tcPr>
            <w:tcW w:w="1554" w:type="pct"/>
            <w:tcBorders>
              <w:tl2br w:val="nil"/>
              <w:tr2bl w:val="nil"/>
            </w:tcBorders>
            <w:noWrap w:val="0"/>
            <w:vAlign w:val="center"/>
          </w:tcPr>
          <w:p w14:paraId="4F71131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5.2.8.4</w:t>
            </w:r>
          </w:p>
        </w:tc>
        <w:tc>
          <w:tcPr>
            <w:tcW w:w="1554" w:type="pct"/>
            <w:tcBorders>
              <w:tl2br w:val="nil"/>
              <w:tr2bl w:val="nil"/>
            </w:tcBorders>
            <w:shd w:val="clear" w:color="auto" w:fill="auto"/>
            <w:noWrap w:val="0"/>
            <w:vAlign w:val="center"/>
          </w:tcPr>
          <w:p w14:paraId="18C664B2">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万用表检查</w:t>
            </w:r>
          </w:p>
        </w:tc>
      </w:tr>
    </w:tbl>
    <w:p w14:paraId="446461D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抽样试验</w:t>
      </w:r>
    </w:p>
    <w:p w14:paraId="51A8930F">
      <w:pPr>
        <w:spacing w:line="360" w:lineRule="auto"/>
        <w:ind w:firstLine="420" w:firstLineChars="200"/>
        <w:rPr>
          <w:rFonts w:hint="default" w:ascii="Times New Roman Regular" w:hAnsi="Times New Roman Regular" w:cs="Times New Roman Regular"/>
          <w:color w:val="auto"/>
          <w:szCs w:val="22"/>
          <w:highlight w:val="none"/>
          <w:shd w:val="clear" w:color="auto" w:fill="FFFFFF"/>
          <w:lang w:val="en-US" w:eastAsia="zh-CN"/>
        </w:rPr>
      </w:pPr>
      <w:r>
        <w:rPr>
          <w:rFonts w:hint="default" w:ascii="Times New Roman Regular" w:hAnsi="Times New Roman Regular" w:cs="Times New Roman Regular"/>
          <w:color w:val="auto"/>
          <w:szCs w:val="22"/>
          <w:highlight w:val="none"/>
          <w:shd w:val="clear" w:color="auto" w:fill="FFFFFF"/>
          <w:lang w:val="en-US" w:eastAsia="zh-CN"/>
        </w:rPr>
        <w:t>抽样试验应按</w:t>
      </w:r>
      <w:r>
        <w:rPr>
          <w:rFonts w:hint="eastAsia" w:ascii="Times New Roman Regular" w:hAnsi="Times New Roman Regular" w:cs="Times New Roman Regular"/>
          <w:color w:val="auto"/>
          <w:szCs w:val="22"/>
          <w:highlight w:val="none"/>
          <w:shd w:val="clear" w:color="auto" w:fill="FFFFFF"/>
          <w:lang w:val="en-US" w:eastAsia="zh-CN"/>
        </w:rPr>
        <w:t>本文件</w:t>
      </w:r>
      <w:r>
        <w:rPr>
          <w:rFonts w:hint="default" w:ascii="Times New Roman Regular" w:hAnsi="Times New Roman Regular" w:cs="Times New Roman Regular"/>
          <w:color w:val="auto"/>
          <w:szCs w:val="22"/>
          <w:highlight w:val="none"/>
          <w:shd w:val="clear" w:color="auto" w:fill="FFFFFF"/>
          <w:lang w:val="en-US" w:eastAsia="zh-CN"/>
        </w:rPr>
        <w:t>或买方要求进行。抽样试验主要项目见表</w:t>
      </w:r>
      <w:r>
        <w:rPr>
          <w:rFonts w:hint="eastAsia" w:ascii="Times New Roman Regular" w:hAnsi="Times New Roman Regular" w:eastAsia="宋体" w:cs="Times New Roman Regular"/>
          <w:color w:val="auto"/>
          <w:szCs w:val="22"/>
          <w:highlight w:val="none"/>
          <w:shd w:val="clear" w:color="auto" w:fill="FFFFFF"/>
          <w:lang w:val="en-US" w:eastAsia="zh-CN"/>
        </w:rPr>
        <w:t>3</w:t>
      </w:r>
      <w:r>
        <w:rPr>
          <w:rFonts w:hint="default" w:ascii="Times New Roman Regular" w:hAnsi="Times New Roman Regular" w:cs="Times New Roman Regular"/>
          <w:color w:val="auto"/>
          <w:szCs w:val="22"/>
          <w:highlight w:val="none"/>
          <w:shd w:val="clear" w:color="auto" w:fill="FFFFFF"/>
          <w:lang w:val="en-US" w:eastAsia="zh-CN"/>
        </w:rPr>
        <w:t>，若买方有特殊需要，可另行补充。</w:t>
      </w:r>
    </w:p>
    <w:p w14:paraId="67C6A6B5">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3</w:t>
      </w:r>
      <w:r>
        <w:fldChar w:fldCharType="end"/>
      </w:r>
      <w:bookmarkStart w:id="224" w:name="_Toc348753616"/>
      <w:bookmarkStart w:id="225" w:name="_Toc1259128643"/>
      <w:bookmarkStart w:id="226" w:name="_Toc1959325839"/>
      <w:bookmarkStart w:id="227" w:name="_Toc78914002"/>
      <w:r>
        <w:rPr>
          <w:rFonts w:hint="eastAsia"/>
          <w:lang w:val="en-US" w:eastAsia="zh-CN"/>
        </w:rPr>
        <w:t xml:space="preserve">  抽样</w:t>
      </w:r>
      <w:r>
        <w:rPr>
          <w:rFonts w:hint="eastAsia" w:ascii="黑体" w:hAnsi="黑体" w:cstheme="minorBidi"/>
          <w:bCs/>
          <w:sz w:val="21"/>
          <w:szCs w:val="21"/>
          <w:highlight w:val="none"/>
          <w:lang w:val="en-US" w:eastAsia="zh-CN"/>
        </w:rPr>
        <w:t>试验</w:t>
      </w:r>
      <w:bookmarkEnd w:id="224"/>
      <w:bookmarkEnd w:id="225"/>
      <w:bookmarkEnd w:id="226"/>
      <w:bookmarkEnd w:id="227"/>
    </w:p>
    <w:tbl>
      <w:tblPr>
        <w:tblStyle w:val="24"/>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9"/>
        <w:gridCol w:w="2710"/>
        <w:gridCol w:w="2840"/>
        <w:gridCol w:w="2840"/>
      </w:tblGrid>
      <w:tr w14:paraId="24E4F587">
        <w:trPr>
          <w:trHeight w:val="340" w:hRule="atLeast"/>
          <w:tblHeader/>
          <w:jc w:val="center"/>
        </w:trPr>
        <w:tc>
          <w:tcPr>
            <w:tcW w:w="611" w:type="pct"/>
            <w:tcBorders>
              <w:bottom w:val="single" w:color="231F20" w:sz="12" w:space="0"/>
            </w:tcBorders>
            <w:noWrap w:val="0"/>
            <w:vAlign w:val="center"/>
          </w:tcPr>
          <w:p w14:paraId="1FB126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417" w:type="pct"/>
            <w:tcBorders>
              <w:bottom w:val="single" w:color="231F20" w:sz="12" w:space="0"/>
            </w:tcBorders>
            <w:noWrap w:val="0"/>
            <w:vAlign w:val="center"/>
          </w:tcPr>
          <w:p w14:paraId="50C9297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1485" w:type="pct"/>
            <w:tcBorders>
              <w:bottom w:val="single" w:color="231F20" w:sz="12" w:space="0"/>
            </w:tcBorders>
            <w:noWrap w:val="0"/>
            <w:vAlign w:val="center"/>
          </w:tcPr>
          <w:p w14:paraId="078B5AA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要求</w:t>
            </w:r>
          </w:p>
        </w:tc>
        <w:tc>
          <w:tcPr>
            <w:tcW w:w="1485" w:type="pct"/>
            <w:tcBorders>
              <w:bottom w:val="single" w:color="231F20" w:sz="12" w:space="0"/>
            </w:tcBorders>
            <w:noWrap w:val="0"/>
            <w:vAlign w:val="center"/>
          </w:tcPr>
          <w:p w14:paraId="610003A6">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18"/>
                <w:highlight w:val="none"/>
                <w:lang w:val="en-US" w:eastAsia="zh-CN"/>
              </w:rPr>
              <w:t>试验方法</w:t>
            </w:r>
          </w:p>
        </w:tc>
      </w:tr>
      <w:tr w14:paraId="755DEC6A">
        <w:trPr>
          <w:trHeight w:val="340" w:hRule="atLeast"/>
          <w:jc w:val="center"/>
        </w:trPr>
        <w:tc>
          <w:tcPr>
            <w:tcW w:w="611" w:type="pct"/>
            <w:tcBorders>
              <w:top w:val="single" w:color="231F20" w:sz="12" w:space="0"/>
              <w:tl2br w:val="nil"/>
              <w:tr2bl w:val="nil"/>
            </w:tcBorders>
            <w:noWrap w:val="0"/>
            <w:vAlign w:val="center"/>
          </w:tcPr>
          <w:p w14:paraId="67B2089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417" w:type="pct"/>
            <w:tcBorders>
              <w:top w:val="single" w:color="231F20" w:sz="12" w:space="0"/>
              <w:tl2br w:val="nil"/>
              <w:tr2bl w:val="nil"/>
            </w:tcBorders>
            <w:noWrap w:val="0"/>
            <w:vAlign w:val="center"/>
          </w:tcPr>
          <w:p w14:paraId="44CDF895">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绝缘层厚度</w:t>
            </w:r>
          </w:p>
        </w:tc>
        <w:tc>
          <w:tcPr>
            <w:tcW w:w="1485" w:type="pct"/>
            <w:tcBorders>
              <w:top w:val="single" w:color="231F20" w:sz="12" w:space="0"/>
              <w:tl2br w:val="nil"/>
              <w:tr2bl w:val="nil"/>
            </w:tcBorders>
            <w:noWrap w:val="0"/>
            <w:vAlign w:val="center"/>
          </w:tcPr>
          <w:p w14:paraId="027EC58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5.2.3.3</w:t>
            </w:r>
          </w:p>
        </w:tc>
        <w:tc>
          <w:tcPr>
            <w:tcW w:w="1485" w:type="pct"/>
            <w:tcBorders>
              <w:top w:val="single" w:color="231F20" w:sz="12" w:space="0"/>
              <w:tl2br w:val="nil"/>
              <w:tr2bl w:val="nil"/>
            </w:tcBorders>
            <w:noWrap w:val="0"/>
            <w:vAlign w:val="center"/>
          </w:tcPr>
          <w:p w14:paraId="4054B573">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r>
      <w:tr w14:paraId="2EFC2ECF">
        <w:trPr>
          <w:trHeight w:val="340" w:hRule="atLeast"/>
          <w:jc w:val="center"/>
        </w:trPr>
        <w:tc>
          <w:tcPr>
            <w:tcW w:w="611" w:type="pct"/>
            <w:tcBorders>
              <w:tl2br w:val="nil"/>
              <w:tr2bl w:val="nil"/>
            </w:tcBorders>
            <w:noWrap w:val="0"/>
            <w:vAlign w:val="center"/>
          </w:tcPr>
          <w:p w14:paraId="3FF1CD0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417" w:type="pct"/>
            <w:tcBorders>
              <w:tl2br w:val="nil"/>
              <w:tr2bl w:val="nil"/>
            </w:tcBorders>
            <w:noWrap w:val="0"/>
            <w:vAlign w:val="center"/>
          </w:tcPr>
          <w:p w14:paraId="728EC76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护套厚度</w:t>
            </w:r>
          </w:p>
        </w:tc>
        <w:tc>
          <w:tcPr>
            <w:tcW w:w="1485" w:type="pct"/>
            <w:tcBorders>
              <w:tl2br w:val="nil"/>
              <w:tr2bl w:val="nil"/>
            </w:tcBorders>
            <w:noWrap w:val="0"/>
            <w:vAlign w:val="center"/>
          </w:tcPr>
          <w:p w14:paraId="5DE39A7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lang w:val="en-US" w:eastAsia="zh-CN"/>
              </w:rPr>
            </w:pPr>
            <w:r>
              <w:rPr>
                <w:rFonts w:hint="eastAsia" w:ascii="Times New Roman Regular" w:hAnsi="Times New Roman Regular" w:cs="Times New Roman Regular"/>
                <w:sz w:val="18"/>
                <w:szCs w:val="20"/>
                <w:lang w:val="en-US" w:eastAsia="zh-CN"/>
              </w:rPr>
              <w:t>5.2.7.3</w:t>
            </w:r>
          </w:p>
        </w:tc>
        <w:tc>
          <w:tcPr>
            <w:tcW w:w="1485" w:type="pct"/>
            <w:tcBorders>
              <w:tl2br w:val="nil"/>
              <w:tr2bl w:val="nil"/>
            </w:tcBorders>
            <w:noWrap w:val="0"/>
            <w:vAlign w:val="center"/>
          </w:tcPr>
          <w:p w14:paraId="5F7E231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r>
      <w:tr w14:paraId="3983E3A8">
        <w:trPr>
          <w:trHeight w:val="340" w:hRule="atLeast"/>
          <w:jc w:val="center"/>
        </w:trPr>
        <w:tc>
          <w:tcPr>
            <w:tcW w:w="611" w:type="pct"/>
            <w:tcBorders>
              <w:tl2br w:val="nil"/>
              <w:tr2bl w:val="nil"/>
            </w:tcBorders>
            <w:noWrap w:val="0"/>
            <w:vAlign w:val="center"/>
          </w:tcPr>
          <w:p w14:paraId="39F3279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3</w:t>
            </w:r>
          </w:p>
        </w:tc>
        <w:tc>
          <w:tcPr>
            <w:tcW w:w="1417" w:type="pct"/>
            <w:tcBorders>
              <w:tl2br w:val="nil"/>
              <w:tr2bl w:val="nil"/>
            </w:tcBorders>
            <w:noWrap w:val="0"/>
            <w:vAlign w:val="center"/>
          </w:tcPr>
          <w:p w14:paraId="4D9F219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外径</w:t>
            </w:r>
          </w:p>
        </w:tc>
        <w:tc>
          <w:tcPr>
            <w:tcW w:w="1485" w:type="pct"/>
            <w:tcBorders>
              <w:tl2br w:val="nil"/>
              <w:tr2bl w:val="nil"/>
            </w:tcBorders>
            <w:noWrap w:val="0"/>
            <w:vAlign w:val="center"/>
          </w:tcPr>
          <w:p w14:paraId="61C0E09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5.2.8.1</w:t>
            </w:r>
          </w:p>
        </w:tc>
        <w:tc>
          <w:tcPr>
            <w:tcW w:w="1485" w:type="pct"/>
            <w:tcBorders>
              <w:tl2br w:val="nil"/>
              <w:tr2bl w:val="nil"/>
            </w:tcBorders>
            <w:noWrap w:val="0"/>
            <w:vAlign w:val="center"/>
          </w:tcPr>
          <w:p w14:paraId="039BA35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r>
      <w:tr w14:paraId="1D3176B3">
        <w:trPr>
          <w:trHeight w:val="340" w:hRule="atLeast"/>
          <w:jc w:val="center"/>
        </w:trPr>
        <w:tc>
          <w:tcPr>
            <w:tcW w:w="611" w:type="pct"/>
            <w:tcBorders>
              <w:tl2br w:val="nil"/>
              <w:tr2bl w:val="nil"/>
            </w:tcBorders>
            <w:noWrap w:val="0"/>
            <w:vAlign w:val="center"/>
          </w:tcPr>
          <w:p w14:paraId="3186403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4</w:t>
            </w:r>
          </w:p>
        </w:tc>
        <w:tc>
          <w:tcPr>
            <w:tcW w:w="1417" w:type="pct"/>
            <w:tcBorders>
              <w:tl2br w:val="nil"/>
              <w:tr2bl w:val="nil"/>
            </w:tcBorders>
            <w:noWrap w:val="0"/>
            <w:vAlign w:val="center"/>
          </w:tcPr>
          <w:p w14:paraId="7781DA91">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耐火花</w:t>
            </w:r>
          </w:p>
        </w:tc>
        <w:tc>
          <w:tcPr>
            <w:tcW w:w="1485" w:type="pct"/>
            <w:tcBorders>
              <w:tl2br w:val="nil"/>
              <w:tr2bl w:val="nil"/>
            </w:tcBorders>
            <w:noWrap w:val="0"/>
            <w:vAlign w:val="center"/>
          </w:tcPr>
          <w:p w14:paraId="45169DA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5.2.3.5</w:t>
            </w:r>
          </w:p>
        </w:tc>
        <w:tc>
          <w:tcPr>
            <w:tcW w:w="1485" w:type="pct"/>
            <w:tcBorders>
              <w:tl2br w:val="nil"/>
              <w:tr2bl w:val="nil"/>
            </w:tcBorders>
            <w:noWrap w:val="0"/>
            <w:vAlign w:val="center"/>
          </w:tcPr>
          <w:p w14:paraId="7236C78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eastAsia="宋体" w:cs="Times New Roman Regular"/>
                <w:sz w:val="18"/>
                <w:szCs w:val="20"/>
                <w:highlight w:val="none"/>
                <w:lang w:val="en-US" w:eastAsia="zh-CN"/>
              </w:rPr>
              <w:t>3048.</w:t>
            </w:r>
            <w:r>
              <w:rPr>
                <w:rFonts w:hint="eastAsia" w:ascii="Times New Roman Regular" w:hAnsi="Times New Roman Regular" w:cs="Times New Roman Regular"/>
                <w:sz w:val="18"/>
                <w:szCs w:val="20"/>
                <w:highlight w:val="none"/>
                <w:lang w:val="en-US" w:eastAsia="zh-CN"/>
              </w:rPr>
              <w:t>9</w:t>
            </w:r>
          </w:p>
        </w:tc>
      </w:tr>
      <w:tr w14:paraId="55BF9AA5">
        <w:trPr>
          <w:trHeight w:val="340" w:hRule="atLeast"/>
          <w:jc w:val="center"/>
        </w:trPr>
        <w:tc>
          <w:tcPr>
            <w:tcW w:w="611" w:type="pct"/>
            <w:tcBorders>
              <w:tl2br w:val="nil"/>
              <w:tr2bl w:val="nil"/>
            </w:tcBorders>
            <w:noWrap w:val="0"/>
            <w:vAlign w:val="center"/>
          </w:tcPr>
          <w:p w14:paraId="658B105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5</w:t>
            </w:r>
          </w:p>
        </w:tc>
        <w:tc>
          <w:tcPr>
            <w:tcW w:w="1417" w:type="pct"/>
            <w:tcBorders>
              <w:tl2br w:val="nil"/>
              <w:tr2bl w:val="nil"/>
            </w:tcBorders>
            <w:noWrap w:val="0"/>
            <w:vAlign w:val="center"/>
          </w:tcPr>
          <w:p w14:paraId="554C13D8">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绝缘层和护套色</w:t>
            </w:r>
          </w:p>
        </w:tc>
        <w:tc>
          <w:tcPr>
            <w:tcW w:w="1485" w:type="pct"/>
            <w:tcBorders>
              <w:tl2br w:val="nil"/>
              <w:tr2bl w:val="nil"/>
            </w:tcBorders>
            <w:noWrap w:val="0"/>
            <w:vAlign w:val="center"/>
          </w:tcPr>
          <w:p w14:paraId="0A4E6AF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5.2.3.4、5.2.7.4</w:t>
            </w:r>
          </w:p>
        </w:tc>
        <w:tc>
          <w:tcPr>
            <w:tcW w:w="1485" w:type="pct"/>
            <w:tcBorders>
              <w:tl2br w:val="nil"/>
              <w:tr2bl w:val="nil"/>
            </w:tcBorders>
            <w:noWrap w:val="0"/>
            <w:vAlign w:val="center"/>
          </w:tcPr>
          <w:p w14:paraId="3E1B83C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20"/>
                <w:highlight w:val="none"/>
                <w:lang w:val="en-US" w:eastAsia="zh-CN"/>
              </w:rPr>
              <w:t>目视检查</w:t>
            </w:r>
          </w:p>
        </w:tc>
      </w:tr>
      <w:tr w14:paraId="7C38453C">
        <w:trPr>
          <w:trHeight w:val="340" w:hRule="atLeast"/>
          <w:jc w:val="center"/>
        </w:trPr>
        <w:tc>
          <w:tcPr>
            <w:tcW w:w="611" w:type="pct"/>
            <w:tcBorders>
              <w:tl2br w:val="nil"/>
              <w:tr2bl w:val="nil"/>
            </w:tcBorders>
            <w:noWrap w:val="0"/>
            <w:vAlign w:val="center"/>
          </w:tcPr>
          <w:p w14:paraId="0357F34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6</w:t>
            </w:r>
          </w:p>
        </w:tc>
        <w:tc>
          <w:tcPr>
            <w:tcW w:w="1417" w:type="pct"/>
            <w:tcBorders>
              <w:tl2br w:val="nil"/>
              <w:tr2bl w:val="nil"/>
            </w:tcBorders>
            <w:noWrap w:val="0"/>
            <w:vAlign w:val="center"/>
          </w:tcPr>
          <w:p w14:paraId="69130D7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热电特性</w:t>
            </w:r>
          </w:p>
        </w:tc>
        <w:tc>
          <w:tcPr>
            <w:tcW w:w="1485" w:type="pct"/>
            <w:tcBorders>
              <w:tl2br w:val="nil"/>
              <w:tr2bl w:val="nil"/>
            </w:tcBorders>
            <w:noWrap w:val="0"/>
            <w:vAlign w:val="center"/>
          </w:tcPr>
          <w:p w14:paraId="528A8B4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5.2.8.2</w:t>
            </w:r>
          </w:p>
        </w:tc>
        <w:tc>
          <w:tcPr>
            <w:tcW w:w="1485" w:type="pct"/>
            <w:tcBorders>
              <w:tl2br w:val="nil"/>
              <w:tr2bl w:val="nil"/>
            </w:tcBorders>
            <w:noWrap w:val="0"/>
            <w:vAlign w:val="center"/>
          </w:tcPr>
          <w:p w14:paraId="41E36AA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 xml:space="preserve">GB/T </w:t>
            </w:r>
            <w:r>
              <w:rPr>
                <w:rFonts w:hint="eastAsia" w:ascii="Times New Roman Regular" w:hAnsi="Times New Roman Regular" w:cs="Times New Roman Regular"/>
                <w:sz w:val="18"/>
                <w:szCs w:val="18"/>
                <w:highlight w:val="none"/>
                <w:lang w:val="en-US" w:eastAsia="zh-CN"/>
              </w:rPr>
              <w:t>4989</w:t>
            </w:r>
          </w:p>
        </w:tc>
      </w:tr>
      <w:tr w14:paraId="029CCC2B">
        <w:trPr>
          <w:trHeight w:val="340" w:hRule="atLeast"/>
          <w:jc w:val="center"/>
        </w:trPr>
        <w:tc>
          <w:tcPr>
            <w:tcW w:w="611" w:type="pct"/>
            <w:tcBorders>
              <w:tl2br w:val="nil"/>
              <w:tr2bl w:val="nil"/>
            </w:tcBorders>
            <w:noWrap w:val="0"/>
            <w:vAlign w:val="center"/>
          </w:tcPr>
          <w:p w14:paraId="1D707F5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7</w:t>
            </w:r>
          </w:p>
        </w:tc>
        <w:tc>
          <w:tcPr>
            <w:tcW w:w="1417" w:type="pct"/>
            <w:tcBorders>
              <w:tl2br w:val="nil"/>
              <w:tr2bl w:val="nil"/>
            </w:tcBorders>
            <w:noWrap w:val="0"/>
            <w:vAlign w:val="center"/>
          </w:tcPr>
          <w:p w14:paraId="458F9413">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绝缘电阻</w:t>
            </w:r>
          </w:p>
        </w:tc>
        <w:tc>
          <w:tcPr>
            <w:tcW w:w="1485" w:type="pct"/>
            <w:tcBorders>
              <w:tl2br w:val="nil"/>
              <w:tr2bl w:val="nil"/>
            </w:tcBorders>
            <w:noWrap w:val="0"/>
            <w:vAlign w:val="center"/>
          </w:tcPr>
          <w:p w14:paraId="749774F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5.2.8.3</w:t>
            </w:r>
          </w:p>
        </w:tc>
        <w:tc>
          <w:tcPr>
            <w:tcW w:w="1485" w:type="pct"/>
            <w:tcBorders>
              <w:tl2br w:val="nil"/>
              <w:tr2bl w:val="nil"/>
            </w:tcBorders>
            <w:noWrap w:val="0"/>
            <w:vAlign w:val="center"/>
          </w:tcPr>
          <w:p w14:paraId="5779617F">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eastAsia="宋体" w:cs="Times New Roman Regular"/>
                <w:sz w:val="18"/>
                <w:szCs w:val="20"/>
                <w:highlight w:val="none"/>
                <w:lang w:val="en-US" w:eastAsia="zh-CN"/>
              </w:rPr>
              <w:t>3048.5</w:t>
            </w:r>
          </w:p>
        </w:tc>
      </w:tr>
      <w:tr w14:paraId="3FB47740">
        <w:trPr>
          <w:trHeight w:val="340" w:hRule="atLeast"/>
          <w:jc w:val="center"/>
        </w:trPr>
        <w:tc>
          <w:tcPr>
            <w:tcW w:w="611" w:type="pct"/>
            <w:tcBorders>
              <w:tl2br w:val="nil"/>
              <w:tr2bl w:val="nil"/>
            </w:tcBorders>
            <w:noWrap w:val="0"/>
            <w:vAlign w:val="center"/>
          </w:tcPr>
          <w:p w14:paraId="4BD8473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8</w:t>
            </w:r>
          </w:p>
        </w:tc>
        <w:tc>
          <w:tcPr>
            <w:tcW w:w="1417" w:type="pct"/>
            <w:tcBorders>
              <w:tl2br w:val="nil"/>
              <w:tr2bl w:val="nil"/>
            </w:tcBorders>
            <w:noWrap w:val="0"/>
            <w:vAlign w:val="center"/>
          </w:tcPr>
          <w:p w14:paraId="0084B20D">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电连续性</w:t>
            </w:r>
          </w:p>
        </w:tc>
        <w:tc>
          <w:tcPr>
            <w:tcW w:w="1485" w:type="pct"/>
            <w:tcBorders>
              <w:tl2br w:val="nil"/>
              <w:tr2bl w:val="nil"/>
            </w:tcBorders>
            <w:noWrap w:val="0"/>
            <w:vAlign w:val="center"/>
          </w:tcPr>
          <w:p w14:paraId="38CBC2EB">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5.2.8.4</w:t>
            </w:r>
          </w:p>
        </w:tc>
        <w:tc>
          <w:tcPr>
            <w:tcW w:w="1485" w:type="pct"/>
            <w:tcBorders>
              <w:tl2br w:val="nil"/>
              <w:tr2bl w:val="nil"/>
            </w:tcBorders>
            <w:noWrap w:val="0"/>
            <w:vAlign w:val="center"/>
          </w:tcPr>
          <w:p w14:paraId="528285E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万用表检查</w:t>
            </w:r>
          </w:p>
        </w:tc>
      </w:tr>
      <w:tr w14:paraId="132D378F">
        <w:trPr>
          <w:trHeight w:val="340" w:hRule="atLeast"/>
          <w:jc w:val="center"/>
        </w:trPr>
        <w:tc>
          <w:tcPr>
            <w:tcW w:w="611" w:type="pct"/>
            <w:tcBorders>
              <w:tl2br w:val="nil"/>
              <w:tr2bl w:val="nil"/>
            </w:tcBorders>
            <w:noWrap w:val="0"/>
            <w:vAlign w:val="center"/>
          </w:tcPr>
          <w:p w14:paraId="77796BC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9</w:t>
            </w:r>
          </w:p>
        </w:tc>
        <w:tc>
          <w:tcPr>
            <w:tcW w:w="1417" w:type="pct"/>
            <w:tcBorders>
              <w:tl2br w:val="nil"/>
              <w:tr2bl w:val="nil"/>
            </w:tcBorders>
            <w:noWrap w:val="0"/>
            <w:vAlign w:val="center"/>
          </w:tcPr>
          <w:p w14:paraId="290E77C7">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绝缘层和护套力学性能</w:t>
            </w:r>
          </w:p>
        </w:tc>
        <w:tc>
          <w:tcPr>
            <w:tcW w:w="1485" w:type="pct"/>
            <w:tcBorders>
              <w:tl2br w:val="nil"/>
              <w:tr2bl w:val="nil"/>
            </w:tcBorders>
            <w:noWrap w:val="0"/>
            <w:vAlign w:val="center"/>
          </w:tcPr>
          <w:p w14:paraId="12F4D76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5.2.8.5</w:t>
            </w:r>
          </w:p>
        </w:tc>
        <w:tc>
          <w:tcPr>
            <w:tcW w:w="1485" w:type="pct"/>
            <w:tcBorders>
              <w:tl2br w:val="nil"/>
              <w:tr2bl w:val="nil"/>
            </w:tcBorders>
            <w:noWrap w:val="0"/>
            <w:vAlign w:val="center"/>
          </w:tcPr>
          <w:p w14:paraId="52DDE9E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r>
      <w:tr w14:paraId="053479E4">
        <w:trPr>
          <w:trHeight w:val="340" w:hRule="atLeast"/>
          <w:jc w:val="center"/>
        </w:trPr>
        <w:tc>
          <w:tcPr>
            <w:tcW w:w="611" w:type="pct"/>
            <w:tcBorders>
              <w:tl2br w:val="nil"/>
              <w:tr2bl w:val="nil"/>
            </w:tcBorders>
            <w:shd w:val="clear" w:color="auto" w:fill="auto"/>
            <w:noWrap w:val="0"/>
            <w:vAlign w:val="center"/>
          </w:tcPr>
          <w:p w14:paraId="01D95C4B">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10</w:t>
            </w:r>
          </w:p>
        </w:tc>
        <w:tc>
          <w:tcPr>
            <w:tcW w:w="1417" w:type="pct"/>
            <w:tcBorders>
              <w:tl2br w:val="nil"/>
              <w:tr2bl w:val="nil"/>
            </w:tcBorders>
            <w:noWrap w:val="0"/>
            <w:vAlign w:val="center"/>
          </w:tcPr>
          <w:p w14:paraId="4BF94CE8">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老化性能</w:t>
            </w:r>
          </w:p>
        </w:tc>
        <w:tc>
          <w:tcPr>
            <w:tcW w:w="1485" w:type="pct"/>
            <w:tcBorders>
              <w:tl2br w:val="nil"/>
              <w:tr2bl w:val="nil"/>
            </w:tcBorders>
            <w:noWrap w:val="0"/>
            <w:vAlign w:val="center"/>
          </w:tcPr>
          <w:p w14:paraId="36D178A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5.2.8.6</w:t>
            </w:r>
          </w:p>
        </w:tc>
        <w:tc>
          <w:tcPr>
            <w:tcW w:w="1485" w:type="pct"/>
            <w:tcBorders>
              <w:tl2br w:val="nil"/>
              <w:tr2bl w:val="nil"/>
            </w:tcBorders>
            <w:noWrap w:val="0"/>
            <w:vAlign w:val="center"/>
          </w:tcPr>
          <w:p w14:paraId="41CEE3D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w:t>
            </w:r>
            <w:r>
              <w:rPr>
                <w:rFonts w:hint="eastAsia" w:ascii="Times New Roman Regular" w:hAnsi="Times New Roman Regular" w:eastAsia="宋体" w:cs="Times New Roman Regular"/>
                <w:sz w:val="18"/>
                <w:szCs w:val="20"/>
                <w:highlight w:val="none"/>
                <w:lang w:val="en-US" w:eastAsia="zh-CN"/>
              </w:rPr>
              <w:t>2</w:t>
            </w:r>
          </w:p>
        </w:tc>
      </w:tr>
      <w:tr w14:paraId="63F33C5C">
        <w:trPr>
          <w:trHeight w:val="340" w:hRule="atLeast"/>
          <w:jc w:val="center"/>
        </w:trPr>
        <w:tc>
          <w:tcPr>
            <w:tcW w:w="611" w:type="pct"/>
            <w:tcBorders>
              <w:tl2br w:val="nil"/>
              <w:tr2bl w:val="nil"/>
            </w:tcBorders>
            <w:shd w:val="clear" w:color="auto" w:fill="auto"/>
            <w:noWrap w:val="0"/>
            <w:vAlign w:val="center"/>
          </w:tcPr>
          <w:p w14:paraId="248AA243">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11</w:t>
            </w:r>
          </w:p>
        </w:tc>
        <w:tc>
          <w:tcPr>
            <w:tcW w:w="1417" w:type="pct"/>
            <w:tcBorders>
              <w:tl2br w:val="nil"/>
              <w:tr2bl w:val="nil"/>
            </w:tcBorders>
            <w:noWrap w:val="0"/>
            <w:vAlign w:val="center"/>
          </w:tcPr>
          <w:p w14:paraId="38787D2B">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耐电压性能</w:t>
            </w:r>
          </w:p>
        </w:tc>
        <w:tc>
          <w:tcPr>
            <w:tcW w:w="1485" w:type="pct"/>
            <w:tcBorders>
              <w:tl2br w:val="nil"/>
              <w:tr2bl w:val="nil"/>
            </w:tcBorders>
            <w:noWrap w:val="0"/>
            <w:vAlign w:val="center"/>
          </w:tcPr>
          <w:p w14:paraId="19416E0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5.2.8.7</w:t>
            </w:r>
          </w:p>
        </w:tc>
        <w:tc>
          <w:tcPr>
            <w:tcW w:w="1485" w:type="pct"/>
            <w:tcBorders>
              <w:tl2br w:val="nil"/>
              <w:tr2bl w:val="nil"/>
            </w:tcBorders>
            <w:noWrap w:val="0"/>
            <w:vAlign w:val="center"/>
          </w:tcPr>
          <w:p w14:paraId="4A2AA47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eastAsia="宋体" w:cs="Times New Roman Regular"/>
                <w:sz w:val="18"/>
                <w:szCs w:val="20"/>
                <w:highlight w:val="none"/>
                <w:lang w:val="en-US" w:eastAsia="zh-CN"/>
              </w:rPr>
              <w:t>3048.</w:t>
            </w:r>
            <w:r>
              <w:rPr>
                <w:rFonts w:hint="eastAsia" w:ascii="Times New Roman Regular" w:hAnsi="Times New Roman Regular" w:cs="Times New Roman Regular"/>
                <w:sz w:val="18"/>
                <w:szCs w:val="20"/>
                <w:highlight w:val="none"/>
                <w:lang w:val="en-US" w:eastAsia="zh-CN"/>
              </w:rPr>
              <w:t>8</w:t>
            </w:r>
          </w:p>
        </w:tc>
      </w:tr>
      <w:tr w14:paraId="3D7F70B0">
        <w:trPr>
          <w:trHeight w:val="340" w:hRule="atLeast"/>
          <w:jc w:val="center"/>
        </w:trPr>
        <w:tc>
          <w:tcPr>
            <w:tcW w:w="611" w:type="pct"/>
            <w:tcBorders>
              <w:tl2br w:val="nil"/>
              <w:tr2bl w:val="nil"/>
            </w:tcBorders>
            <w:shd w:val="clear" w:color="auto" w:fill="auto"/>
            <w:noWrap w:val="0"/>
            <w:vAlign w:val="center"/>
          </w:tcPr>
          <w:p w14:paraId="1570B63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12</w:t>
            </w:r>
          </w:p>
        </w:tc>
        <w:tc>
          <w:tcPr>
            <w:tcW w:w="1417" w:type="pct"/>
            <w:tcBorders>
              <w:tl2br w:val="nil"/>
              <w:tr2bl w:val="nil"/>
            </w:tcBorders>
            <w:noWrap w:val="0"/>
            <w:vAlign w:val="center"/>
          </w:tcPr>
          <w:p w14:paraId="1E5CD76E">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耐弯曲性能</w:t>
            </w:r>
          </w:p>
        </w:tc>
        <w:tc>
          <w:tcPr>
            <w:tcW w:w="1485" w:type="pct"/>
            <w:tcBorders>
              <w:tl2br w:val="nil"/>
              <w:tr2bl w:val="nil"/>
            </w:tcBorders>
            <w:noWrap w:val="0"/>
            <w:vAlign w:val="center"/>
          </w:tcPr>
          <w:p w14:paraId="3E5460C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5.2.8.8</w:t>
            </w:r>
          </w:p>
        </w:tc>
        <w:tc>
          <w:tcPr>
            <w:tcW w:w="1485" w:type="pct"/>
            <w:tcBorders>
              <w:tl2br w:val="nil"/>
              <w:tr2bl w:val="nil"/>
            </w:tcBorders>
            <w:noWrap w:val="0"/>
            <w:vAlign w:val="center"/>
          </w:tcPr>
          <w:p w14:paraId="32D146C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J</w:t>
            </w:r>
            <w:r>
              <w:rPr>
                <w:rFonts w:hint="default" w:ascii="Times New Roman Regular" w:hAnsi="Times New Roman Regular" w:cs="Times New Roman Regular"/>
                <w:sz w:val="18"/>
                <w:szCs w:val="20"/>
                <w:highlight w:val="none"/>
                <w:lang w:val="en-US" w:eastAsia="zh-CN"/>
              </w:rPr>
              <w:t>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eastAsia="宋体" w:cs="Times New Roman Regular"/>
                <w:sz w:val="18"/>
                <w:szCs w:val="20"/>
                <w:highlight w:val="none"/>
                <w:lang w:val="en-US" w:eastAsia="zh-CN"/>
              </w:rPr>
              <w:t>10696.3</w:t>
            </w:r>
          </w:p>
        </w:tc>
      </w:tr>
      <w:tr w14:paraId="4BEB90F2">
        <w:trPr>
          <w:trHeight w:val="340" w:hRule="atLeast"/>
          <w:jc w:val="center"/>
        </w:trPr>
        <w:tc>
          <w:tcPr>
            <w:tcW w:w="611" w:type="pct"/>
            <w:tcBorders>
              <w:tl2br w:val="nil"/>
              <w:tr2bl w:val="nil"/>
            </w:tcBorders>
            <w:shd w:val="clear" w:color="auto" w:fill="auto"/>
            <w:noWrap w:val="0"/>
            <w:vAlign w:val="center"/>
          </w:tcPr>
          <w:p w14:paraId="0A1F6E79">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13</w:t>
            </w:r>
          </w:p>
        </w:tc>
        <w:tc>
          <w:tcPr>
            <w:tcW w:w="1417" w:type="pct"/>
            <w:tcBorders>
              <w:tl2br w:val="nil"/>
              <w:tr2bl w:val="nil"/>
            </w:tcBorders>
            <w:noWrap w:val="0"/>
            <w:vAlign w:val="center"/>
          </w:tcPr>
          <w:p w14:paraId="48696B24">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阻燃性能</w:t>
            </w:r>
          </w:p>
        </w:tc>
        <w:tc>
          <w:tcPr>
            <w:tcW w:w="1485" w:type="pct"/>
            <w:tcBorders>
              <w:tl2br w:val="nil"/>
              <w:tr2bl w:val="nil"/>
            </w:tcBorders>
            <w:noWrap w:val="0"/>
            <w:vAlign w:val="center"/>
          </w:tcPr>
          <w:p w14:paraId="335E518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5.2.8.9</w:t>
            </w:r>
          </w:p>
        </w:tc>
        <w:tc>
          <w:tcPr>
            <w:tcW w:w="1485" w:type="pct"/>
            <w:tcBorders>
              <w:tl2br w:val="nil"/>
              <w:tr2bl w:val="nil"/>
            </w:tcBorders>
            <w:noWrap w:val="0"/>
            <w:vAlign w:val="center"/>
          </w:tcPr>
          <w:p w14:paraId="65C3545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cs="Times New Roman Regular"/>
                <w:sz w:val="18"/>
                <w:szCs w:val="20"/>
                <w:highlight w:val="none"/>
                <w:lang w:val="en-US" w:eastAsia="zh-CN"/>
              </w:rPr>
              <w:t>1</w:t>
            </w:r>
            <w:r>
              <w:rPr>
                <w:rFonts w:hint="default" w:ascii="Times New Roman Regular" w:hAnsi="Times New Roman Regular" w:eastAsia="宋体" w:cs="Times New Roman Regular"/>
                <w:sz w:val="18"/>
                <w:szCs w:val="20"/>
                <w:highlight w:val="none"/>
                <w:lang w:val="en-US" w:eastAsia="zh-CN"/>
              </w:rPr>
              <w:t>2</w:t>
            </w:r>
            <w:r>
              <w:rPr>
                <w:rFonts w:hint="eastAsia" w:ascii="Times New Roman Regular" w:hAnsi="Times New Roman Regular" w:cs="Times New Roman Regular"/>
                <w:sz w:val="18"/>
                <w:szCs w:val="20"/>
                <w:highlight w:val="none"/>
                <w:lang w:val="en-US" w:eastAsia="zh-CN"/>
              </w:rPr>
              <w:t>666</w:t>
            </w:r>
          </w:p>
        </w:tc>
      </w:tr>
      <w:tr w14:paraId="3261ACCF">
        <w:trPr>
          <w:trHeight w:val="340" w:hRule="atLeast"/>
          <w:jc w:val="center"/>
        </w:trPr>
        <w:tc>
          <w:tcPr>
            <w:tcW w:w="611" w:type="pct"/>
            <w:tcBorders>
              <w:tl2br w:val="nil"/>
              <w:tr2bl w:val="nil"/>
            </w:tcBorders>
            <w:noWrap w:val="0"/>
            <w:vAlign w:val="center"/>
          </w:tcPr>
          <w:p w14:paraId="571653D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14</w:t>
            </w:r>
          </w:p>
        </w:tc>
        <w:tc>
          <w:tcPr>
            <w:tcW w:w="1417" w:type="pct"/>
            <w:tcBorders>
              <w:tl2br w:val="nil"/>
              <w:tr2bl w:val="nil"/>
            </w:tcBorders>
            <w:noWrap w:val="0"/>
            <w:vAlign w:val="center"/>
          </w:tcPr>
          <w:p w14:paraId="747D6D7C">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标志</w:t>
            </w:r>
          </w:p>
        </w:tc>
        <w:tc>
          <w:tcPr>
            <w:tcW w:w="1485" w:type="pct"/>
            <w:tcBorders>
              <w:tl2br w:val="nil"/>
              <w:tr2bl w:val="nil"/>
            </w:tcBorders>
            <w:noWrap w:val="0"/>
            <w:vAlign w:val="center"/>
          </w:tcPr>
          <w:p w14:paraId="5BAC66D6">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JB/T 7495</w:t>
            </w:r>
          </w:p>
        </w:tc>
        <w:tc>
          <w:tcPr>
            <w:tcW w:w="1485" w:type="pct"/>
            <w:tcBorders>
              <w:tl2br w:val="nil"/>
              <w:tr2bl w:val="nil"/>
            </w:tcBorders>
            <w:noWrap w:val="0"/>
            <w:vAlign w:val="center"/>
          </w:tcPr>
          <w:p w14:paraId="2C2139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val="en-US" w:eastAsia="zh-CN"/>
              </w:rPr>
            </w:pPr>
            <w:r>
              <w:rPr>
                <w:rFonts w:hint="default" w:ascii="Times New Roman Regular" w:hAnsi="Times New Roman Regular" w:eastAsia="宋体" w:cs="Times New Roman Regular"/>
                <w:sz w:val="18"/>
                <w:szCs w:val="20"/>
                <w:highlight w:val="none"/>
                <w:lang w:val="en-US" w:eastAsia="zh-CN"/>
              </w:rPr>
              <w:t>GB/T 6995.</w:t>
            </w:r>
            <w:r>
              <w:rPr>
                <w:rFonts w:hint="eastAsia" w:ascii="Times New Roman Regular" w:hAnsi="Times New Roman Regular" w:cs="Times New Roman Regular"/>
                <w:sz w:val="18"/>
                <w:szCs w:val="20"/>
                <w:highlight w:val="none"/>
                <w:lang w:val="en-US" w:eastAsia="zh-CN"/>
              </w:rPr>
              <w:t>1</w:t>
            </w:r>
          </w:p>
        </w:tc>
      </w:tr>
    </w:tbl>
    <w:p w14:paraId="3ED28A1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型式试验</w:t>
      </w:r>
    </w:p>
    <w:p w14:paraId="1B99BC29">
      <w:pPr>
        <w:spacing w:line="360" w:lineRule="auto"/>
        <w:ind w:firstLine="420" w:firstLineChars="200"/>
        <w:rPr>
          <w:rFonts w:hint="default" w:ascii="Times New Roman Regular" w:hAnsi="Times New Roman Regular" w:cs="Times New Roman Regular"/>
          <w:color w:val="auto"/>
          <w:szCs w:val="22"/>
          <w:highlight w:val="none"/>
          <w:shd w:val="clear" w:color="auto" w:fill="FFFFFF"/>
          <w:lang w:val="en-US" w:eastAsia="zh-CN"/>
        </w:rPr>
      </w:pPr>
      <w:r>
        <w:rPr>
          <w:rFonts w:hint="default" w:ascii="Times New Roman Regular" w:hAnsi="Times New Roman Regular" w:eastAsia="宋体" w:cs="Times New Roman Regular"/>
          <w:highlight w:val="none"/>
          <w:lang w:val="en-US" w:eastAsia="zh-CN"/>
        </w:rPr>
        <w:t>如卖方已对相同或相近型号规格的电缆按同一标准进行过型式试验，并且符合</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.1.</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条的</w:t>
      </w:r>
      <w:r>
        <w:rPr>
          <w:rFonts w:hint="default" w:ascii="Times New Roman Regular" w:hAnsi="Times New Roman Regular" w:cs="Times New Roman Regular"/>
          <w:highlight w:val="none"/>
          <w:lang w:val="en-US" w:eastAsia="zh-CN"/>
        </w:rPr>
        <w:t>规定，则可用检测报告代替。如不符合，买方有权要求卖方到买方认可的具有资质的第三方专业检测机构重做型式试验，费用由卖方负责。重做的型式试验应符合</w:t>
      </w:r>
      <w:r>
        <w:rPr>
          <w:rFonts w:hint="eastAsia" w:ascii="Times New Roman Regular" w:hAnsi="Times New Roman Regular" w:cs="Times New Roman Regular"/>
          <w:highlight w:val="none"/>
          <w:lang w:val="en-US" w:eastAsia="zh-CN"/>
        </w:rPr>
        <w:t>J</w:t>
      </w:r>
      <w:r>
        <w:rPr>
          <w:rFonts w:hint="default" w:ascii="Times New Roman Regular" w:hAnsi="Times New Roman Regular" w:cs="Times New Roman Regular"/>
          <w:highlight w:val="none"/>
          <w:lang w:val="en-US" w:eastAsia="zh-CN"/>
        </w:rPr>
        <w:t>B</w:t>
      </w:r>
      <w:r>
        <w:rPr>
          <w:rFonts w:hint="default" w:ascii="Times New Roman Regular" w:hAnsi="Times New Roman Regular" w:eastAsia="宋体" w:cs="Times New Roman Regular"/>
          <w:highlight w:val="none"/>
          <w:lang w:val="en-US" w:eastAsia="zh-CN"/>
        </w:rPr>
        <w:t>/</w:t>
      </w:r>
      <w:r>
        <w:rPr>
          <w:rFonts w:hint="default" w:ascii="Times New Roman Regular" w:hAnsi="Times New Roman Regular" w:cs="Times New Roman Regular"/>
          <w:highlight w:val="none"/>
          <w:lang w:val="en-US" w:eastAsia="zh-CN"/>
        </w:rPr>
        <w:t>T</w:t>
      </w:r>
      <w:r>
        <w:rPr>
          <w:rFonts w:hint="default" w:ascii="Times New Roman Regular" w:hAnsi="Times New Roman Regular" w:eastAsia="宋体" w:cs="Times New Roman Regular"/>
          <w:highlight w:val="none"/>
          <w:lang w:val="en-US" w:eastAsia="zh-CN"/>
        </w:rPr>
        <w:t xml:space="preserve"> </w:t>
      </w:r>
      <w:r>
        <w:rPr>
          <w:rFonts w:hint="eastAsia" w:ascii="Times New Roman Regular" w:hAnsi="Times New Roman Regular" w:eastAsia="宋体" w:cs="Times New Roman Regular"/>
          <w:highlight w:val="none"/>
          <w:lang w:val="en-US" w:eastAsia="zh-CN"/>
        </w:rPr>
        <w:t>7495</w:t>
      </w:r>
      <w:r>
        <w:rPr>
          <w:rFonts w:hint="default" w:ascii="Times New Roman Regular" w:hAnsi="Times New Roman Regular" w:eastAsia="宋体" w:cs="Times New Roman Regular"/>
          <w:highlight w:val="none"/>
          <w:lang w:val="en-US" w:eastAsia="zh-CN"/>
        </w:rPr>
        <w:t>及本文件的规定。</w:t>
      </w:r>
    </w:p>
    <w:p w14:paraId="6C47F45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28" w:name="_Toc1830054048"/>
      <w:bookmarkStart w:id="229" w:name="_Toc534127687"/>
      <w:bookmarkStart w:id="230" w:name="_Toc969002153"/>
      <w:bookmarkStart w:id="231" w:name="_Toc10113"/>
      <w:bookmarkStart w:id="232" w:name="_Toc14247"/>
      <w:bookmarkStart w:id="233" w:name="_Toc24059"/>
      <w:bookmarkStart w:id="234" w:name="_Toc1800185324"/>
      <w:bookmarkStart w:id="235" w:name="_Toc2016"/>
      <w:bookmarkStart w:id="236" w:name="_Toc2063629378"/>
      <w:bookmarkStart w:id="237" w:name="_Toc1418054808"/>
      <w:r>
        <w:rPr>
          <w:rFonts w:hint="eastAsia" w:ascii="黑体" w:hAnsi="黑体" w:eastAsia="黑体" w:cs="黑体"/>
          <w:b w:val="0"/>
          <w:bCs w:val="0"/>
          <w:kern w:val="0"/>
          <w:sz w:val="21"/>
          <w:szCs w:val="21"/>
          <w:lang w:val="en-US" w:eastAsia="zh-CN"/>
        </w:rPr>
        <w:t>现场服务、工厂检验、监造及验收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8"/>
      <w:bookmarkEnd w:id="229"/>
      <w:bookmarkEnd w:id="230"/>
      <w:bookmarkEnd w:id="231"/>
      <w:bookmarkEnd w:id="232"/>
      <w:bookmarkEnd w:id="233"/>
      <w:bookmarkEnd w:id="234"/>
      <w:bookmarkEnd w:id="235"/>
      <w:bookmarkEnd w:id="236"/>
      <w:bookmarkEnd w:id="237"/>
    </w:p>
    <w:p w14:paraId="37FFC84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238" w:name="_Toc28518"/>
      <w:bookmarkStart w:id="239" w:name="_Toc60240502"/>
      <w:bookmarkStart w:id="240" w:name="_Toc31575"/>
      <w:bookmarkStart w:id="241" w:name="_Toc15578"/>
      <w:bookmarkStart w:id="242" w:name="_Toc1897"/>
      <w:bookmarkStart w:id="243" w:name="_Toc966151728"/>
      <w:r>
        <w:rPr>
          <w:rFonts w:hint="eastAsia" w:ascii="黑体" w:hAnsi="黑体" w:eastAsia="黑体" w:cs="黑体"/>
          <w:kern w:val="0"/>
          <w:szCs w:val="21"/>
          <w:highlight w:val="none"/>
        </w:rPr>
        <w:t>现场</w:t>
      </w:r>
      <w:r>
        <w:rPr>
          <w:rFonts w:hint="eastAsia" w:ascii="黑体" w:hAnsi="黑体" w:eastAsia="黑体" w:cs="黑体"/>
          <w:b w:val="0"/>
          <w:bCs w:val="0"/>
          <w:kern w:val="0"/>
          <w:sz w:val="21"/>
          <w:szCs w:val="21"/>
          <w:highlight w:val="none"/>
          <w:lang w:val="en-US" w:eastAsia="zh-CN"/>
        </w:rPr>
        <w:t>服务</w:t>
      </w:r>
      <w:bookmarkEnd w:id="238"/>
      <w:bookmarkEnd w:id="239"/>
      <w:bookmarkEnd w:id="240"/>
      <w:bookmarkEnd w:id="241"/>
      <w:bookmarkEnd w:id="242"/>
      <w:bookmarkEnd w:id="243"/>
    </w:p>
    <w:p w14:paraId="10AD4FEF">
      <w:pPr>
        <w:numPr>
          <w:ilvl w:val="3"/>
          <w:numId w:val="7"/>
        </w:numPr>
        <w:tabs>
          <w:tab w:val="left" w:pos="420"/>
          <w:tab w:val="clear" w:pos="0"/>
        </w:tabs>
        <w:spacing w:line="360" w:lineRule="auto"/>
        <w:ind w:firstLine="0" w:firstLineChars="0"/>
        <w:jc w:val="left"/>
        <w:outlineLvl w:val="9"/>
        <w:rPr>
          <w:rFonts w:ascii="Times New Roman Regular" w:hAnsi="Times New Roman Regular" w:eastAsia="宋体" w:cs="Times New Roman Regular"/>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卖方提供</w:t>
      </w:r>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55B2EA7">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卖方在工程现场的服务人员称为卖方现场代表。在产品进行安装前，卖方应提供现场代表名单、资质，并得到买方确认。</w:t>
      </w:r>
    </w:p>
    <w:p w14:paraId="0619AD5E">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0DC33BC0">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2F610B4F">
      <w:pPr>
        <w:numPr>
          <w:ilvl w:val="0"/>
          <w:numId w:val="10"/>
        </w:numPr>
        <w:spacing w:line="360" w:lineRule="auto"/>
        <w:ind w:left="0" w:leftChars="0" w:firstLine="420" w:firstLineChars="200"/>
        <w:outlineLvl w:val="9"/>
        <w:rPr>
          <w:rFonts w:ascii="宋体" w:hAnsi="宋体"/>
          <w:szCs w:val="21"/>
          <w:highlight w:val="none"/>
        </w:rPr>
      </w:pPr>
      <w:r>
        <w:rPr>
          <w:rFonts w:hint="eastAsia" w:ascii="宋体" w:hAnsi="宋体"/>
          <w:szCs w:val="21"/>
          <w:highlight w:val="none"/>
        </w:rPr>
        <w:t>产品质量原因；</w:t>
      </w:r>
    </w:p>
    <w:p w14:paraId="051467D1">
      <w:pPr>
        <w:numPr>
          <w:ilvl w:val="0"/>
          <w:numId w:val="10"/>
        </w:numPr>
        <w:topLinePunct/>
        <w:spacing w:line="360" w:lineRule="auto"/>
        <w:ind w:left="0" w:leftChars="0" w:firstLine="420" w:firstLineChars="200"/>
        <w:outlineLvl w:val="9"/>
        <w:rPr>
          <w:rFonts w:ascii="宋体" w:hAnsi="宋体"/>
          <w:szCs w:val="21"/>
          <w:highlight w:val="none"/>
        </w:rPr>
      </w:pPr>
      <w:r>
        <w:rPr>
          <w:rFonts w:hint="eastAsia" w:ascii="宋体" w:hAnsi="宋体"/>
          <w:szCs w:val="21"/>
          <w:highlight w:val="none"/>
        </w:rPr>
        <w:t>现场代表的健康原因；</w:t>
      </w:r>
    </w:p>
    <w:p w14:paraId="140F9F29">
      <w:pPr>
        <w:numPr>
          <w:ilvl w:val="0"/>
          <w:numId w:val="10"/>
        </w:numPr>
        <w:topLinePunct/>
        <w:spacing w:line="360" w:lineRule="auto"/>
        <w:ind w:left="0" w:leftChars="0" w:firstLine="420" w:firstLineChars="200"/>
        <w:outlineLvl w:val="9"/>
        <w:rPr>
          <w:rFonts w:ascii="宋体" w:hAnsi="宋体"/>
          <w:szCs w:val="21"/>
          <w:highlight w:val="none"/>
        </w:rPr>
      </w:pPr>
      <w:r>
        <w:rPr>
          <w:rFonts w:hint="eastAsia" w:ascii="宋体" w:hAnsi="宋体"/>
          <w:szCs w:val="21"/>
          <w:highlight w:val="none"/>
        </w:rPr>
        <w:t>卖方自行要求增加人、日数。</w:t>
      </w:r>
    </w:p>
    <w:p w14:paraId="20515679">
      <w:pPr>
        <w:numPr>
          <w:ilvl w:val="3"/>
          <w:numId w:val="7"/>
        </w:numPr>
        <w:tabs>
          <w:tab w:val="left" w:pos="420"/>
          <w:tab w:val="clear" w:pos="0"/>
        </w:tabs>
        <w:spacing w:after="0" w:afterLines="-2147483648" w:line="360" w:lineRule="auto"/>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卖方应提供现场技术服务承诺表，见表4。</w:t>
      </w:r>
    </w:p>
    <w:p w14:paraId="7402B413">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4</w:t>
      </w:r>
      <w:r>
        <w:fldChar w:fldCharType="end"/>
      </w:r>
      <w:bookmarkStart w:id="244" w:name="_Toc594005567"/>
      <w:bookmarkStart w:id="245" w:name="_Toc244412522"/>
      <w:bookmarkStart w:id="246" w:name="_Toc548834871"/>
      <w:bookmarkStart w:id="247" w:name="_Toc1477310695"/>
      <w:r>
        <w:rPr>
          <w:rFonts w:hint="eastAsia"/>
          <w:lang w:val="en-US" w:eastAsia="zh-CN"/>
        </w:rPr>
        <w:t xml:space="preserve">  卖方现场技术服务承诺表</w:t>
      </w:r>
      <w:bookmarkEnd w:id="244"/>
      <w:bookmarkEnd w:id="245"/>
      <w:bookmarkEnd w:id="246"/>
      <w:bookmarkEnd w:id="247"/>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275"/>
        <w:gridCol w:w="1595"/>
        <w:gridCol w:w="1118"/>
        <w:gridCol w:w="955"/>
      </w:tblGrid>
      <w:tr w14:paraId="39F11900">
        <w:trPr>
          <w:trHeight w:val="340" w:hRule="atLeast"/>
          <w:jc w:val="center"/>
        </w:trPr>
        <w:tc>
          <w:tcPr>
            <w:tcW w:w="416"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3F2BAB68">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7F1C013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jc w:val="center"/>
        </w:trPr>
        <w:tc>
          <w:tcPr>
            <w:tcW w:w="416"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6"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000"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6"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00"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6"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00"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6"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val="en-US" w:eastAsia="zh-CN"/>
              </w:rPr>
              <w:t>4</w:t>
            </w:r>
          </w:p>
        </w:tc>
        <w:tc>
          <w:tcPr>
            <w:tcW w:w="2000"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7"/>
        </w:numPr>
        <w:tabs>
          <w:tab w:val="left" w:pos="420"/>
          <w:tab w:val="clear" w:pos="0"/>
        </w:tabs>
        <w:spacing w:before="313" w:beforeLines="100" w:after="0" w:afterLines="0" w:afterAutospacing="0"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卖方应提供现场服务人员基本情况表，见表5。</w:t>
      </w:r>
    </w:p>
    <w:p w14:paraId="78906680">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5</w:t>
      </w:r>
      <w:r>
        <w:fldChar w:fldCharType="end"/>
      </w:r>
      <w:bookmarkStart w:id="248" w:name="_Toc473613948"/>
      <w:bookmarkStart w:id="249" w:name="_Toc1156147124"/>
      <w:bookmarkStart w:id="250" w:name="_Toc918924017"/>
      <w:bookmarkStart w:id="251" w:name="_Toc2119952851"/>
      <w:r>
        <w:rPr>
          <w:rFonts w:hint="eastAsia"/>
          <w:lang w:val="en-US" w:eastAsia="zh-CN"/>
        </w:rPr>
        <w:t xml:space="preserve">  卖方现场技术服务人员基本情况表</w:t>
      </w:r>
      <w:bookmarkEnd w:id="248"/>
      <w:bookmarkEnd w:id="249"/>
      <w:bookmarkEnd w:id="250"/>
      <w:bookmarkEnd w:id="251"/>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bottom w:val="single" w:color="auto" w:sz="12" w:space="0"/>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63B1BF7">
        <w:trPr>
          <w:trHeight w:val="340" w:hRule="atLeast"/>
          <w:jc w:val="center"/>
        </w:trPr>
        <w:tc>
          <w:tcPr>
            <w:tcW w:w="5000" w:type="pct"/>
            <w:gridSpan w:val="6"/>
            <w:tcBorders>
              <w:top w:val="single" w:color="auto" w:sz="12" w:space="0"/>
            </w:tcBorders>
            <w:shd w:val="clear" w:color="auto" w:fill="auto"/>
            <w:vAlign w:val="center"/>
          </w:tcPr>
          <w:p w14:paraId="2E6B8FDE">
            <w:pPr>
              <w:keepNext w:val="0"/>
              <w:keepLines w:val="0"/>
              <w:widowControl/>
              <w:suppressLineNumbers w:val="0"/>
              <w:spacing w:before="0" w:beforeAutospacing="0" w:after="0" w:afterAutospacing="0" w:line="360" w:lineRule="exact"/>
              <w:ind w:left="0" w:leftChars="0" w:right="0" w:firstLine="360" w:firstLineChars="200"/>
              <w:outlineLvl w:val="9"/>
              <w:rPr>
                <w:rFonts w:hint="eastAsia" w:ascii="宋体" w:hAnsi="宋体" w:cs="宋体"/>
                <w:color w:val="000000"/>
                <w:kern w:val="0"/>
                <w:sz w:val="18"/>
                <w:szCs w:val="18"/>
                <w:lang w:eastAsia="zh-CN"/>
              </w:rPr>
            </w:pPr>
            <w:r>
              <w:rPr>
                <w:rFonts w:hint="eastAsia" w:ascii="黑体" w:hAnsi="黑体" w:eastAsia="黑体" w:cs="黑体"/>
                <w:b w:val="0"/>
                <w:bCs w:val="0"/>
                <w:kern w:val="0"/>
                <w:sz w:val="18"/>
                <w:szCs w:val="18"/>
                <w:highlight w:val="none"/>
                <w:lang w:val="en-US" w:eastAsia="zh-CN"/>
              </w:rPr>
              <w:t>注：</w:t>
            </w:r>
            <w:r>
              <w:rPr>
                <w:rFonts w:hint="eastAsia" w:ascii="宋体" w:hAnsi="宋体"/>
                <w:sz w:val="18"/>
                <w:szCs w:val="21"/>
              </w:rPr>
              <w:t>如有多名服务人员，按照本表要求填写并依次提交。</w:t>
            </w:r>
          </w:p>
        </w:tc>
      </w:tr>
    </w:tbl>
    <w:p w14:paraId="7D190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工厂检验和监造</w:t>
      </w:r>
    </w:p>
    <w:p w14:paraId="17A14691">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卖方应在工厂生产开始前用信件、电传或电子邮件通知买方，并经买方书面确认。</w:t>
      </w:r>
      <w:r>
        <w:rPr>
          <w:rFonts w:hint="default" w:ascii="Times New Roman Regular" w:hAnsi="Times New Roman Regular" w:eastAsia="宋体" w:cs="Times New Roman Regular"/>
          <w:kern w:val="0"/>
          <w:szCs w:val="21"/>
          <w:highlight w:val="none"/>
        </w:rPr>
        <w:t>必要时，</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w:t>
      </w:r>
      <w:r>
        <w:rPr>
          <w:rFonts w:hint="default"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派遣监造工程师或代表对电缆全生产周期质量进行监控</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kern w:val="0"/>
          <w:szCs w:val="21"/>
          <w:highlight w:val="none"/>
        </w:rPr>
        <w:t>对各工艺阶段的检验和测试以及包装运输等进行过程监督，</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方应提供充分的便利条件。派遣代表身份</w:t>
      </w:r>
      <w:r>
        <w:rPr>
          <w:rFonts w:hint="default"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以书面形式通知</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w:t>
      </w:r>
    </w:p>
    <w:p w14:paraId="37E4258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在产品制造过程的开始和各阶段之前，卖方应随时向买方进行报告以便能安排监造和检验。</w:t>
      </w:r>
    </w:p>
    <w:p w14:paraId="39F0F61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方代表将根据</w:t>
      </w:r>
      <w:r>
        <w:rPr>
          <w:rFonts w:hint="default" w:ascii="Times New Roman Regular" w:hAnsi="Times New Roman Regular" w:eastAsia="宋体" w:cs="Times New Roman Regular"/>
          <w:kern w:val="0"/>
          <w:szCs w:val="21"/>
          <w:highlight w:val="none"/>
          <w:lang w:eastAsia="zh-CN"/>
        </w:rPr>
        <w:t>本文件</w:t>
      </w:r>
      <w:r>
        <w:rPr>
          <w:rFonts w:hint="default" w:ascii="Times New Roman Regular" w:hAnsi="Times New Roman Regular" w:eastAsia="宋体" w:cs="Times New Roman Regular"/>
          <w:kern w:val="0"/>
          <w:szCs w:val="21"/>
          <w:highlight w:val="none"/>
        </w:rPr>
        <w:t>的要求对工艺过程、抽样检验和例行试验等过程进行监督，若发现合同电缆不符合本</w:t>
      </w:r>
      <w:r>
        <w:rPr>
          <w:rFonts w:hint="default" w:ascii="Times New Roman Regular" w:hAnsi="Times New Roman Regular" w:eastAsia="宋体" w:cs="Times New Roman Regular"/>
          <w:kern w:val="0"/>
          <w:szCs w:val="21"/>
          <w:highlight w:val="none"/>
          <w:lang w:val="en-US" w:eastAsia="zh-CN"/>
        </w:rPr>
        <w:t>文件</w:t>
      </w:r>
      <w:r>
        <w:rPr>
          <w:rFonts w:hint="default" w:ascii="Times New Roman Regular" w:hAnsi="Times New Roman Regular" w:eastAsia="宋体" w:cs="Times New Roman Regular"/>
          <w:kern w:val="0"/>
          <w:szCs w:val="21"/>
          <w:highlight w:val="none"/>
        </w:rPr>
        <w:t>的要求，可拒收，</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方应及时安排重新生产等事宜，并按双方协商的时间供货。对于</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方代表提出的意见和建议，</w:t>
      </w:r>
      <w:r>
        <w:rPr>
          <w:rFonts w:hint="default" w:ascii="Times New Roman Regular" w:hAnsi="Times New Roman Regular" w:eastAsia="宋体" w:cs="Times New Roman Regular"/>
          <w:kern w:val="0"/>
          <w:szCs w:val="21"/>
          <w:highlight w:val="none"/>
          <w:lang w:eastAsia="zh-CN"/>
        </w:rPr>
        <w:t>卖方</w:t>
      </w:r>
      <w:r>
        <w:rPr>
          <w:rFonts w:hint="default" w:ascii="Times New Roman Regular" w:hAnsi="Times New Roman Regular" w:eastAsia="宋体" w:cs="Times New Roman Regular"/>
          <w:kern w:val="0"/>
          <w:szCs w:val="21"/>
          <w:highlight w:val="none"/>
        </w:rPr>
        <w:t>应采取必要措施。买方代表自始至终应有权进入制造产品的工厂和现场，卖方应向买方代表提供充分方便，以使其不受限制地检查卖方所</w:t>
      </w:r>
      <w:r>
        <w:rPr>
          <w:rFonts w:hint="default" w:ascii="Times New Roman Regular" w:hAnsi="Times New Roman Regular" w:eastAsia="宋体" w:cs="Times New Roman Regular"/>
          <w:kern w:val="0"/>
          <w:szCs w:val="21"/>
          <w:highlight w:val="none"/>
          <w:lang w:eastAsia="zh-CN"/>
        </w:rPr>
        <w:t>应</w:t>
      </w:r>
      <w:r>
        <w:rPr>
          <w:rFonts w:hint="default" w:ascii="Times New Roman Regular" w:hAnsi="Times New Roman Regular" w:eastAsia="宋体" w:cs="Times New Roman Regular"/>
          <w:kern w:val="0"/>
          <w:szCs w:val="21"/>
          <w:highlight w:val="none"/>
        </w:rPr>
        <w:t>进行的检验和在生产过程中进行质量监造。买方的检查和监造并不代替或减轻卖方对检验结果和生产质量</w:t>
      </w:r>
      <w:r>
        <w:rPr>
          <w:rFonts w:hint="default" w:ascii="Times New Roman Regular" w:hAnsi="Times New Roman Regular" w:eastAsia="宋体" w:cs="Times New Roman Regular"/>
          <w:kern w:val="0"/>
          <w:szCs w:val="21"/>
          <w:highlight w:val="none"/>
          <w:lang w:val="en-US" w:eastAsia="zh-CN"/>
        </w:rPr>
        <w:t>应担负</w:t>
      </w:r>
      <w:r>
        <w:rPr>
          <w:rFonts w:hint="default" w:ascii="Times New Roman Regular" w:hAnsi="Times New Roman Regular" w:eastAsia="宋体" w:cs="Times New Roman Regular"/>
          <w:kern w:val="0"/>
          <w:szCs w:val="21"/>
          <w:highlight w:val="none"/>
        </w:rPr>
        <w:t>的责任。</w:t>
      </w:r>
    </w:p>
    <w:p w14:paraId="0CB4EAF0">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除非买方用书面通知免予检验，</w:t>
      </w:r>
      <w:r>
        <w:rPr>
          <w:rFonts w:hint="default" w:ascii="Times New Roman Regular" w:hAnsi="Times New Roman Regular" w:eastAsia="宋体" w:cs="Times New Roman Regular"/>
          <w:kern w:val="0"/>
          <w:szCs w:val="21"/>
          <w:highlight w:val="none"/>
          <w:lang w:val="en-US" w:eastAsia="zh-CN"/>
        </w:rPr>
        <w:t>否</w:t>
      </w:r>
      <w:r>
        <w:rPr>
          <w:rFonts w:hint="default" w:ascii="Times New Roman Regular" w:hAnsi="Times New Roman Regular" w:eastAsia="宋体" w:cs="Times New Roman Regular"/>
          <w:kern w:val="0"/>
          <w:szCs w:val="21"/>
          <w:highlight w:val="none"/>
        </w:rPr>
        <w:t>则不应有从制造厂发出未经检查和检验的货物，在任何情况下都只能在</w:t>
      </w:r>
      <w:r>
        <w:rPr>
          <w:rFonts w:hint="default" w:ascii="Times New Roman Regular" w:hAnsi="Times New Roman Regular" w:eastAsia="宋体" w:cs="Times New Roman Regular"/>
          <w:kern w:val="0"/>
          <w:szCs w:val="21"/>
          <w:highlight w:val="none"/>
          <w:lang w:val="en-US" w:eastAsia="zh-CN"/>
        </w:rPr>
        <w:t>全部</w:t>
      </w:r>
      <w:r>
        <w:rPr>
          <w:rFonts w:hint="default" w:ascii="Times New Roman Regular" w:hAnsi="Times New Roman Regular" w:eastAsia="宋体" w:cs="Times New Roman Regular"/>
          <w:kern w:val="0"/>
          <w:szCs w:val="21"/>
          <w:highlight w:val="none"/>
        </w:rPr>
        <w:t>完成</w:t>
      </w:r>
      <w:r>
        <w:rPr>
          <w:rFonts w:hint="default" w:ascii="Times New Roman Regular" w:hAnsi="Times New Roman Regular" w:eastAsia="宋体" w:cs="Times New Roman Regular"/>
          <w:kern w:val="0"/>
          <w:szCs w:val="21"/>
          <w:highlight w:val="none"/>
          <w:lang w:val="en-US" w:eastAsia="zh-CN"/>
        </w:rPr>
        <w:t>本文件</w:t>
      </w:r>
      <w:r>
        <w:rPr>
          <w:rFonts w:hint="default" w:ascii="Times New Roman Regular" w:hAnsi="Times New Roman Regular" w:eastAsia="宋体" w:cs="Times New Roman Regular"/>
          <w:kern w:val="0"/>
          <w:szCs w:val="21"/>
          <w:highlight w:val="none"/>
        </w:rPr>
        <w:t>中所规定的</w:t>
      </w:r>
      <w:r>
        <w:rPr>
          <w:rFonts w:hint="default" w:ascii="Times New Roman Regular" w:hAnsi="Times New Roman Regular" w:eastAsia="宋体" w:cs="Times New Roman Regular"/>
          <w:kern w:val="0"/>
          <w:szCs w:val="21"/>
          <w:highlight w:val="none"/>
          <w:lang w:val="en-US" w:eastAsia="zh-CN"/>
        </w:rPr>
        <w:t>所有</w:t>
      </w:r>
      <w:r>
        <w:rPr>
          <w:rFonts w:hint="default" w:ascii="Times New Roman Regular" w:hAnsi="Times New Roman Regular" w:eastAsia="宋体" w:cs="Times New Roman Regular"/>
          <w:kern w:val="0"/>
          <w:szCs w:val="21"/>
          <w:highlight w:val="none"/>
        </w:rPr>
        <w:t>检验之后，才能发运这些货物。</w:t>
      </w:r>
    </w:p>
    <w:p w14:paraId="6AD64848">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AF8BE1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kern w:val="0"/>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货物装运之前，应向买方提交6份检验报告，其中应有1份为原件；或相关要求由供需双方协商确定。</w:t>
      </w:r>
    </w:p>
    <w:p w14:paraId="5154F1D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kern w:val="0"/>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6E0B8033">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每盘电缆都应附有产品质量验收合格证，合格证的序列号应具有生产过程记录的可追溯性。</w:t>
      </w:r>
    </w:p>
    <w:p w14:paraId="45F6193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每批次电缆都应附有出厂报告。</w:t>
      </w:r>
    </w:p>
    <w:p w14:paraId="48888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52" w:name="_Toc11895"/>
      <w:bookmarkStart w:id="253" w:name="_Toc669624005"/>
      <w:bookmarkStart w:id="254" w:name="_Toc20104"/>
      <w:bookmarkStart w:id="255" w:name="_Toc60240504"/>
      <w:bookmarkStart w:id="256" w:name="_Toc32588"/>
      <w:bookmarkStart w:id="257" w:name="_Toc27727"/>
      <w:r>
        <w:rPr>
          <w:rFonts w:hint="eastAsia" w:ascii="黑体" w:hAnsi="黑体" w:eastAsia="黑体" w:cs="黑体"/>
          <w:b w:val="0"/>
          <w:bCs w:val="0"/>
          <w:kern w:val="0"/>
          <w:sz w:val="21"/>
          <w:szCs w:val="21"/>
          <w:lang w:val="en-US" w:eastAsia="zh-CN"/>
        </w:rPr>
        <w:t>交付与验收</w:t>
      </w:r>
      <w:bookmarkEnd w:id="252"/>
      <w:bookmarkEnd w:id="253"/>
      <w:bookmarkEnd w:id="254"/>
      <w:bookmarkEnd w:id="255"/>
      <w:bookmarkEnd w:id="256"/>
      <w:bookmarkEnd w:id="257"/>
    </w:p>
    <w:p w14:paraId="187D9D9E">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7F292FCF">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406D05C4">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7AE58D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685D99E">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195D739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51968467">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kern w:val="0"/>
          <w:szCs w:val="21"/>
        </w:rPr>
        <w:t>在货物</w:t>
      </w:r>
      <w:r>
        <w:rPr>
          <w:rFonts w:hint="default" w:ascii="Times New Roman Regular" w:hAnsi="Times New Roman Regular" w:eastAsia="宋体" w:cs="Times New Roman Regular"/>
          <w:kern w:val="0"/>
          <w:szCs w:val="21"/>
          <w:lang w:val="en-US" w:eastAsia="zh-CN"/>
        </w:rPr>
        <w:t>到</w:t>
      </w:r>
      <w:r>
        <w:rPr>
          <w:rFonts w:hint="default" w:ascii="Times New Roman Regular" w:hAnsi="Times New Roman Regular" w:eastAsia="宋体" w:cs="Times New Roman Regular"/>
          <w:kern w:val="0"/>
          <w:szCs w:val="21"/>
        </w:rPr>
        <w:t>达目的地以后，买卖双方</w:t>
      </w:r>
      <w:r>
        <w:rPr>
          <w:rFonts w:hint="default" w:ascii="Times New Roman Regular" w:hAnsi="Times New Roman Regular" w:eastAsia="宋体" w:cs="Times New Roman Regular"/>
          <w:kern w:val="0"/>
          <w:szCs w:val="21"/>
          <w:lang w:val="en-US" w:eastAsia="zh-CN"/>
        </w:rPr>
        <w:t>应</w:t>
      </w:r>
      <w:r>
        <w:rPr>
          <w:rFonts w:hint="default" w:ascii="Times New Roman Regular" w:hAnsi="Times New Roman Regular" w:eastAsia="宋体" w:cs="Times New Roman Regular"/>
          <w:kern w:val="0"/>
          <w:szCs w:val="21"/>
        </w:rPr>
        <w:t>在目的地按提货单对所收到货物的数量进行核对，并检查货物在装运和卸货时是否受损坏。若货物的数量和外观情况与合同不符，卖方应按买方要求免费改正或替换货物。</w:t>
      </w:r>
    </w:p>
    <w:p w14:paraId="775DB0BF">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22B59C32">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买卖双方应联合进行产品结构尺寸检查验收。</w:t>
      </w:r>
    </w:p>
    <w:p w14:paraId="418643A2">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如有可能，买卖双方应联合按有关规定进行抽样试验。</w:t>
      </w:r>
    </w:p>
    <w:p w14:paraId="03919B6A">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合同货物的交货</w:t>
      </w:r>
      <w:r>
        <w:rPr>
          <w:rFonts w:hint="eastAsia" w:ascii="Times New Roman Regular" w:hAnsi="Times New Roman Regular" w:eastAsia="宋体" w:cs="Times New Roman Regular"/>
          <w:kern w:val="0"/>
          <w:szCs w:val="21"/>
          <w:lang w:val="en-US" w:eastAsia="zh-CN"/>
        </w:rPr>
        <w:t>长度和计量误差应由买卖双方协商而定，如无特别要求，交货长度应为100</w:t>
      </w:r>
      <w:r>
        <w:rPr>
          <w:rFonts w:hint="eastAsia" w:ascii="Times New Roman Regular" w:hAnsi="Times New Roman Regular" w:eastAsia="宋体" w:cs="Times New Roman Regular"/>
          <w:kern w:val="0"/>
          <w:sz w:val="10"/>
          <w:szCs w:val="10"/>
          <w:lang w:val="en-US" w:eastAsia="zh-CN"/>
        </w:rPr>
        <w:t xml:space="preserve"> </w:t>
      </w:r>
      <w:r>
        <w:rPr>
          <w:rFonts w:hint="eastAsia" w:ascii="Times New Roman Regular" w:hAnsi="Times New Roman Regular" w:eastAsia="宋体" w:cs="Times New Roman Regular"/>
          <w:kern w:val="0"/>
          <w:szCs w:val="21"/>
          <w:lang w:val="en-US" w:eastAsia="zh-CN"/>
        </w:rPr>
        <w:t>m或其整数倍；长度计量</w:t>
      </w:r>
      <w:r>
        <w:rPr>
          <w:rFonts w:hint="default" w:ascii="Times New Roman Regular" w:hAnsi="Times New Roman Regular" w:eastAsia="宋体" w:cs="Times New Roman Regular"/>
          <w:kern w:val="0"/>
          <w:szCs w:val="21"/>
        </w:rPr>
        <w:t>误差</w:t>
      </w:r>
      <w:r>
        <w:rPr>
          <w:rFonts w:hint="eastAsia" w:ascii="Times New Roman Regular" w:hAnsi="Times New Roman Regular" w:eastAsia="宋体" w:cs="Times New Roman Regular"/>
          <w:kern w:val="0"/>
          <w:szCs w:val="21"/>
          <w:lang w:val="en-US" w:eastAsia="zh-CN"/>
        </w:rPr>
        <w:t>不应超过</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default" w:ascii="Times New Roman Regular" w:hAnsi="Times New Roman Regular" w:eastAsia="宋体" w:cs="Times New Roman Regular"/>
          <w:kern w:val="0"/>
          <w:szCs w:val="21"/>
        </w:rPr>
        <w:t>。</w:t>
      </w:r>
    </w:p>
    <w:p w14:paraId="1D0F23C0">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E8F237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要求卖方提供现场抽检服务。现场抽检应符合5.4.4.2的规定。</w:t>
      </w:r>
    </w:p>
    <w:p w14:paraId="4F6C4FC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到货后，买卖双方应确定抽检项目和抽检比例，样品长度不应小于检测项目所需最小长度。样</w:t>
      </w:r>
      <w:r>
        <w:rPr>
          <w:rFonts w:hint="eastAsia" w:ascii="宋体" w:hAnsi="宋体" w:eastAsia="宋体" w:cs="宋体"/>
          <w:b w:val="0"/>
          <w:bCs w:val="0"/>
          <w:color w:val="auto"/>
          <w:kern w:val="0"/>
          <w:sz w:val="21"/>
          <w:szCs w:val="21"/>
          <w:highlight w:val="none"/>
          <w:lang w:val="en-US" w:eastAsia="zh-CN"/>
        </w:rPr>
        <w:t>品委托第三方的独立检测机构检验时，检验项目应为本文件所涉及内容。当抽样试验结果不合格时，应在同一批次电缆中取双倍数量的试样，进行第二次试验，仍不合格时，则应认定该批次电缆不合格。</w:t>
      </w:r>
    </w:p>
    <w:p w14:paraId="61ABE73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258" w:name="_Toc54215121"/>
      <w:bookmarkStart w:id="259" w:name="_Toc602390949"/>
      <w:bookmarkStart w:id="260" w:name="_Toc5696"/>
      <w:bookmarkStart w:id="261" w:name="_Toc16527"/>
      <w:bookmarkStart w:id="262" w:name="_Toc466642519"/>
      <w:bookmarkStart w:id="263" w:name="_Toc31524"/>
      <w:bookmarkStart w:id="264" w:name="_Toc419997181"/>
      <w:bookmarkStart w:id="265" w:name="_Toc1558056996"/>
      <w:bookmarkStart w:id="266" w:name="_Toc1457592402"/>
      <w:bookmarkStart w:id="267" w:name="_Toc679633774"/>
      <w:bookmarkStart w:id="268" w:name="_Toc1876999199"/>
      <w:bookmarkStart w:id="269" w:name="_Toc472342464"/>
      <w:bookmarkStart w:id="270" w:name="_Toc1556341755"/>
      <w:bookmarkStart w:id="271" w:name="_Toc14812"/>
      <w:bookmarkStart w:id="272" w:name="_Toc30676"/>
      <w:bookmarkStart w:id="273" w:name="_Toc11233"/>
      <w:bookmarkStart w:id="274" w:name="_Toc25745"/>
      <w:bookmarkStart w:id="275" w:name="_Toc7281"/>
      <w:bookmarkStart w:id="276" w:name="_Toc1965121532"/>
      <w:bookmarkStart w:id="277" w:name="_Toc60240505"/>
      <w:bookmarkStart w:id="278" w:name="_Toc27523"/>
      <w:bookmarkStart w:id="279" w:name="_Toc473643650"/>
      <w:bookmarkStart w:id="280" w:name="_Toc18951"/>
      <w:bookmarkStart w:id="281" w:name="_Toc1827353338"/>
      <w:r>
        <w:rPr>
          <w:rFonts w:hint="eastAsia" w:ascii="黑体" w:hAnsi="黑体" w:eastAsia="黑体" w:cs="黑体"/>
          <w:b w:val="0"/>
          <w:bCs w:val="0"/>
          <w:kern w:val="0"/>
          <w:sz w:val="21"/>
          <w:szCs w:val="21"/>
          <w:highlight w:val="none"/>
          <w:lang w:val="en-US" w:eastAsia="zh-CN"/>
        </w:rPr>
        <w:t>产品标志、包装、运输和保管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03031A6">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6893B258">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w:t>
      </w:r>
      <w:r>
        <w:rPr>
          <w:rFonts w:hint="default" w:ascii="Times New Roman Regular" w:hAnsi="Times New Roman Regular" w:eastAsia="宋体" w:cs="Times New Roman Regular"/>
          <w:b w:val="0"/>
          <w:bCs w:val="0"/>
          <w:kern w:val="0"/>
          <w:sz w:val="21"/>
          <w:szCs w:val="21"/>
          <w:highlight w:val="none"/>
          <w:lang w:val="en-US" w:eastAsia="zh-CN"/>
        </w:rPr>
        <w:t>年、月的连续标志，标志应字迹清楚，清晰耐磨。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超过5</w:t>
      </w:r>
      <w:r>
        <w:rPr>
          <w:rFonts w:hint="eastAsia" w:ascii="Times New Roman Regular" w:hAnsi="Times New Roman Regular" w:eastAsia="宋体" w:cs="Times New Roman Regular"/>
          <w:kern w:val="0"/>
          <w:szCs w:val="21"/>
          <w:highlight w:val="none"/>
          <w:lang w:val="en-US" w:eastAsia="zh-CN"/>
        </w:rPr>
        <w:t>0</w:t>
      </w:r>
      <w:r>
        <w:rPr>
          <w:rFonts w:hint="default" w:ascii="Times New Roman Regular" w:hAnsi="Times New Roman Regular" w:eastAsia="宋体" w:cs="Times New Roman Regular"/>
          <w:kern w:val="0"/>
          <w:szCs w:val="21"/>
          <w:highlight w:val="none"/>
        </w:rPr>
        <w:t>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mm。</w:t>
      </w:r>
    </w:p>
    <w:p w14:paraId="588E98E9">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除非另有规定，电缆应卷绕在符合JB/T 8137规定要求的电缆盘上</w:t>
      </w:r>
      <w:r>
        <w:rPr>
          <w:rFonts w:hint="default" w:ascii="Times New Roman Regular" w:hAnsi="Times New Roman Regular" w:eastAsia="宋体" w:cs="Times New Roman Regular"/>
          <w:kern w:val="0"/>
          <w:szCs w:val="21"/>
          <w:highlight w:val="none"/>
          <w:lang w:val="en-US" w:eastAsia="zh-CN"/>
        </w:rPr>
        <w:t>交货</w:t>
      </w:r>
      <w:r>
        <w:rPr>
          <w:rFonts w:hint="default" w:ascii="Times New Roman Regular" w:hAnsi="Times New Roman Regular" w:eastAsia="宋体" w:cs="Times New Roman Regular"/>
          <w:kern w:val="0"/>
          <w:szCs w:val="21"/>
          <w:highlight w:val="none"/>
        </w:rPr>
        <w:t>，电缆卷绕应整齐，妥善包装</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default" w:ascii="Times New Roman Regular" w:hAnsi="Times New Roman Regular" w:eastAsia="宋体" w:cs="Times New Roman Regular"/>
          <w:kern w:val="0"/>
          <w:szCs w:val="21"/>
          <w:highlight w:val="none"/>
        </w:rPr>
        <w:t>对于质量不超过80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kg的短段电缆，可成圈包装。</w:t>
      </w:r>
    </w:p>
    <w:p w14:paraId="7993927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方应满足</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方提供的分段长度要求。如</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方提供的分段要求需要合并为整段的情况，</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方应在整根电缆上按照</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方的分段要求进行分段标记，并在合格证上注明该根电缆的分段顺序及长度。</w:t>
      </w:r>
    </w:p>
    <w:p w14:paraId="70C080C7">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82" w:name="_Hlk33357488"/>
      <w:r>
        <w:rPr>
          <w:rFonts w:hint="default" w:ascii="Times New Roman Regular" w:hAnsi="Times New Roman Regular" w:cs="Times New Roman Regular"/>
          <w:szCs w:val="21"/>
          <w:highlight w:val="none"/>
        </w:rPr>
        <w:t>在每盘电缆的外侧端应装有经</w:t>
      </w:r>
      <w:r>
        <w:rPr>
          <w:rFonts w:hint="eastAsia" w:ascii="Times New Roman Regular" w:hAnsi="Times New Roman Regular" w:cs="Times New Roman Regular"/>
          <w:szCs w:val="21"/>
          <w:highlight w:val="none"/>
          <w:lang w:val="en-US" w:eastAsia="zh-CN"/>
        </w:rPr>
        <w:t>买方确认</w:t>
      </w:r>
      <w:r>
        <w:rPr>
          <w:rFonts w:hint="default" w:ascii="Times New Roman Regular" w:hAnsi="Times New Roman Regular" w:cs="Times New Roman Regular"/>
          <w:szCs w:val="21"/>
          <w:highlight w:val="none"/>
        </w:rPr>
        <w:t>的敷设电缆时牵引用的拉眼或牵引螺栓。拉眼或牵引螺栓与电缆导体的连接，应能满足敷设电缆时的牵引方式和牵引该长度的电缆所需的机械强度。对机械强度的要求应由</w:t>
      </w:r>
      <w:r>
        <w:rPr>
          <w:rFonts w:hint="default" w:ascii="Times New Roman Regular" w:hAnsi="Times New Roman Regular" w:cs="Times New Roman Regular"/>
          <w:szCs w:val="21"/>
          <w:highlight w:val="none"/>
          <w:lang w:val="en-US" w:eastAsia="zh-CN"/>
        </w:rPr>
        <w:t>买</w:t>
      </w:r>
      <w:r>
        <w:rPr>
          <w:rFonts w:hint="default" w:ascii="Times New Roman Regular" w:hAnsi="Times New Roman Regular" w:cs="Times New Roman Regular"/>
          <w:szCs w:val="21"/>
          <w:highlight w:val="none"/>
        </w:rPr>
        <w:t>方与</w:t>
      </w:r>
      <w:r>
        <w:rPr>
          <w:rFonts w:hint="default" w:ascii="Times New Roman Regular" w:hAnsi="Times New Roman Regular" w:cs="Times New Roman Regular"/>
          <w:szCs w:val="21"/>
          <w:highlight w:val="none"/>
          <w:lang w:val="en-US" w:eastAsia="zh-CN"/>
        </w:rPr>
        <w:t>卖方</w:t>
      </w:r>
      <w:r>
        <w:rPr>
          <w:rFonts w:hint="default" w:ascii="Times New Roman Regular" w:hAnsi="Times New Roman Regular" w:cs="Times New Roman Regular"/>
          <w:szCs w:val="21"/>
          <w:highlight w:val="none"/>
        </w:rPr>
        <w:t>协商确定。</w:t>
      </w:r>
    </w:p>
    <w:p w14:paraId="176D346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电缆盘的结构应牢固，根据使用场合可选择纯木盘或铁木盘。筒体部分应采用木质结构。</w:t>
      </w:r>
      <w:r>
        <w:rPr>
          <w:rFonts w:hint="default" w:ascii="Times New Roman Regular" w:hAnsi="Times New Roman Regular" w:eastAsia="宋体" w:cs="Times New Roman Regular"/>
          <w:kern w:val="0"/>
          <w:szCs w:val="21"/>
          <w:highlight w:val="none"/>
        </w:rPr>
        <w:t>每个电缆所卷绕的盘具内筒径</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小于电缆最小弯曲直径。</w:t>
      </w:r>
      <w:r>
        <w:rPr>
          <w:rFonts w:hint="default" w:ascii="Times New Roman Regular" w:hAnsi="Times New Roman Regular" w:eastAsia="宋体" w:cs="Times New Roman Regular"/>
          <w:b w:val="0"/>
          <w:bCs w:val="0"/>
          <w:kern w:val="0"/>
          <w:sz w:val="21"/>
          <w:szCs w:val="21"/>
          <w:highlight w:val="none"/>
          <w:lang w:val="en-US" w:eastAsia="zh-CN"/>
        </w:rPr>
        <w:t>电缆卷绕在电缆盘上后，外层用</w:t>
      </w:r>
      <w:r>
        <w:rPr>
          <w:rFonts w:hint="eastAsia" w:ascii="Times New Roman Regular" w:hAnsi="Times New Roman Regular" w:eastAsia="宋体" w:cs="Times New Roman Regular"/>
          <w:b w:val="0"/>
          <w:bCs w:val="0"/>
          <w:kern w:val="0"/>
          <w:sz w:val="21"/>
          <w:szCs w:val="21"/>
          <w:highlight w:val="none"/>
          <w:lang w:val="en-US" w:eastAsia="zh-CN"/>
        </w:rPr>
        <w:t>适宜</w:t>
      </w:r>
      <w:r>
        <w:rPr>
          <w:rFonts w:hint="default" w:ascii="Times New Roman Regular" w:hAnsi="Times New Roman Regular" w:eastAsia="宋体" w:cs="Times New Roman Regular"/>
          <w:b w:val="0"/>
          <w:bCs w:val="0"/>
          <w:kern w:val="0"/>
          <w:sz w:val="21"/>
          <w:szCs w:val="21"/>
          <w:highlight w:val="none"/>
          <w:lang w:val="en-US" w:eastAsia="zh-CN"/>
        </w:rPr>
        <w:t>的缓冲材料保护，以防运输或搬运过程中损伤电缆外护层，如采用竹帘、木护板，在其外表面还应用塑钢打包带或金属带扎紧。</w:t>
      </w:r>
      <w:bookmarkEnd w:id="282"/>
      <w:r>
        <w:rPr>
          <w:rFonts w:hint="default" w:ascii="Times New Roman Regular" w:hAnsi="Times New Roman Regular" w:eastAsia="宋体" w:cs="Times New Roman Regular"/>
          <w:kern w:val="0"/>
          <w:szCs w:val="21"/>
          <w:highlight w:val="none"/>
        </w:rPr>
        <w:t>电缆盘应能承受所有在运输、现场搬运中可能遭受的外力作用或在任何气象条件下在户外储存2年以上。</w:t>
      </w:r>
    </w:p>
    <w:p w14:paraId="41FC30C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83" w:name="_Hlk33357451"/>
      <w:r>
        <w:rPr>
          <w:rFonts w:hint="default" w:ascii="Times New Roman Regular" w:hAnsi="Times New Roman Regular" w:eastAsia="宋体" w:cs="Times New Roman Regular"/>
          <w:b w:val="0"/>
          <w:bCs w:val="0"/>
          <w:kern w:val="0"/>
          <w:sz w:val="21"/>
          <w:szCs w:val="21"/>
          <w:highlight w:val="none"/>
          <w:lang w:val="en-US" w:eastAsia="zh-CN"/>
        </w:rPr>
        <w:t>在运输电缆时，卖方应采取必要的防滚动、挤压</w:t>
      </w:r>
      <w:r>
        <w:rPr>
          <w:rFonts w:hint="eastAsia" w:ascii="Times New Roman Regular" w:hAnsi="Times New Roman Regular" w:eastAsia="宋体" w:cs="Times New Roman Regular"/>
          <w:b w:val="0"/>
          <w:bCs w:val="0"/>
          <w:kern w:val="0"/>
          <w:sz w:val="21"/>
          <w:szCs w:val="21"/>
          <w:highlight w:val="none"/>
          <w:lang w:val="en-US" w:eastAsia="zh-CN"/>
        </w:rPr>
        <w:t>和</w:t>
      </w:r>
      <w:r>
        <w:rPr>
          <w:rFonts w:hint="default" w:ascii="Times New Roman Regular" w:hAnsi="Times New Roman Regular" w:eastAsia="宋体" w:cs="Times New Roman Regular"/>
          <w:b w:val="0"/>
          <w:bCs w:val="0"/>
          <w:kern w:val="0"/>
          <w:sz w:val="21"/>
          <w:szCs w:val="21"/>
          <w:highlight w:val="none"/>
          <w:lang w:val="en-US" w:eastAsia="zh-CN"/>
        </w:rPr>
        <w:t>撞击措施，例如将电缆盘固定在木托盘上。卖方应对由于未将电缆或电缆盘正确地扣紧、密封、包装和固定而造成的电缆损伤负责。</w:t>
      </w:r>
      <w:bookmarkEnd w:id="283"/>
    </w:p>
    <w:p w14:paraId="44228941">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84" w:name="_Hlk33357508"/>
      <w:r>
        <w:rPr>
          <w:rFonts w:hint="default" w:ascii="Times New Roman Regular" w:hAnsi="Times New Roman Regular" w:eastAsia="宋体" w:cs="Times New Roman Regular"/>
          <w:b w:val="0"/>
          <w:bCs w:val="0"/>
          <w:kern w:val="0"/>
          <w:sz w:val="21"/>
          <w:szCs w:val="21"/>
          <w:highlight w:val="none"/>
          <w:lang w:val="en-US" w:eastAsia="zh-CN"/>
        </w:rPr>
        <w:t>电缆盘在装卸时应采用合适的装卸方式与专门的吊装工具以避免损坏电缆</w:t>
      </w:r>
      <w:bookmarkEnd w:id="284"/>
      <w:r>
        <w:rPr>
          <w:rFonts w:hint="default" w:ascii="Times New Roman Regular" w:hAnsi="Times New Roman Regular" w:eastAsia="宋体" w:cs="Times New Roman Regular"/>
          <w:b w:val="0"/>
          <w:bCs w:val="0"/>
          <w:kern w:val="0"/>
          <w:sz w:val="21"/>
          <w:szCs w:val="21"/>
          <w:highlight w:val="none"/>
          <w:lang w:val="en-US" w:eastAsia="zh-CN"/>
        </w:rPr>
        <w:t>。</w:t>
      </w:r>
    </w:p>
    <w:p w14:paraId="1D5623B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在电缆盘上应</w:t>
      </w:r>
      <w:r>
        <w:rPr>
          <w:rFonts w:hint="eastAsia" w:ascii="Times New Roman Regular" w:hAnsi="Times New Roman Regular" w:eastAsia="宋体" w:cs="Times New Roman Regular"/>
          <w:b w:val="0"/>
          <w:bCs w:val="0"/>
          <w:kern w:val="0"/>
          <w:sz w:val="21"/>
          <w:szCs w:val="21"/>
          <w:highlight w:val="none"/>
          <w:lang w:val="en-US" w:eastAsia="zh-CN"/>
        </w:rPr>
        <w:t>包括但不限于</w:t>
      </w:r>
      <w:r>
        <w:rPr>
          <w:rFonts w:hint="default" w:ascii="Times New Roman Regular" w:hAnsi="Times New Roman Regular" w:eastAsia="宋体" w:cs="Times New Roman Regular"/>
          <w:b w:val="0"/>
          <w:bCs w:val="0"/>
          <w:kern w:val="0"/>
          <w:sz w:val="21"/>
          <w:szCs w:val="21"/>
          <w:highlight w:val="none"/>
          <w:lang w:val="en-US" w:eastAsia="zh-CN"/>
        </w:rPr>
        <w:t>下列文字和符号标志：</w:t>
      </w:r>
    </w:p>
    <w:p w14:paraId="6195E750">
      <w:pPr>
        <w:numPr>
          <w:ilvl w:val="0"/>
          <w:numId w:val="12"/>
        </w:numPr>
        <w:spacing w:line="360" w:lineRule="auto"/>
        <w:ind w:left="845" w:leftChars="200" w:hanging="425"/>
        <w:outlineLvl w:val="9"/>
        <w:rPr>
          <w:rFonts w:ascii="Times New Roman Regular" w:hAnsi="Times New Roman Regular" w:cs="Times New Roman Regular"/>
          <w:szCs w:val="24"/>
          <w:highlight w:val="none"/>
        </w:rPr>
      </w:pPr>
      <w:r>
        <w:rPr>
          <w:rFonts w:hint="default" w:ascii="Times New Roman Regular" w:hAnsi="Times New Roman Regular" w:cs="Times New Roman Regular"/>
          <w:szCs w:val="24"/>
          <w:highlight w:val="none"/>
        </w:rPr>
        <w:t>制造厂名称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产品名称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电缆盘号；</w:t>
      </w:r>
    </w:p>
    <w:p w14:paraId="6AE781EF">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收货单位；</w:t>
      </w:r>
    </w:p>
    <w:p w14:paraId="07204C58">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电缆的额定电压</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型号和规格</w:t>
      </w:r>
      <w:r>
        <w:rPr>
          <w:rFonts w:hint="default" w:ascii="Times New Roman Regular" w:hAnsi="Times New Roman Regular" w:cs="Times New Roman Regular"/>
          <w:szCs w:val="24"/>
        </w:rPr>
        <w:t>；</w:t>
      </w:r>
    </w:p>
    <w:p w14:paraId="10004207">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lang w:val="en-US" w:eastAsia="zh-CN"/>
        </w:rPr>
        <w:t>标准编号；</w:t>
      </w:r>
    </w:p>
    <w:p w14:paraId="4A1ABEAB">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电缆长度</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m</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w:t>
      </w:r>
    </w:p>
    <w:p w14:paraId="4B4A19CE">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表示搬运电缆盘正确滚动方向的箭头和起吊点的符号；</w:t>
      </w:r>
    </w:p>
    <w:p w14:paraId="7543A48F">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必要的警告文字和符号；</w:t>
      </w:r>
    </w:p>
    <w:p w14:paraId="3FFCB8FC">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制造日期；</w:t>
      </w:r>
    </w:p>
    <w:p w14:paraId="2631F33A">
      <w:pPr>
        <w:numPr>
          <w:ilvl w:val="0"/>
          <w:numId w:val="12"/>
        </w:numPr>
        <w:spacing w:line="360" w:lineRule="auto"/>
        <w:ind w:left="845" w:leftChars="200" w:hanging="425"/>
        <w:outlineLvl w:val="9"/>
        <w:rPr>
          <w:rFonts w:hint="default" w:ascii="Times New Roman Regular" w:hAnsi="Times New Roman Regular" w:cs="Times New Roman Regular"/>
          <w:szCs w:val="24"/>
        </w:rPr>
      </w:pPr>
      <w:r>
        <w:rPr>
          <w:rFonts w:hint="default" w:ascii="Times New Roman Regular" w:hAnsi="Times New Roman Regular" w:cs="Times New Roman Regular"/>
          <w:szCs w:val="24"/>
        </w:rPr>
        <w:t>外形尺寸、毛重和净重</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kg</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rPr>
        <w:t>。</w:t>
      </w:r>
    </w:p>
    <w:p w14:paraId="151E728A">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cs="Times New Roman Regular"/>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ascii="Times New Roman Regular" w:hAnsi="Times New Roman Regular" w:cs="Times New Roman Regular"/>
          <w:szCs w:val="21"/>
          <w:lang w:val="en-US" w:eastAsia="zh-CN"/>
        </w:rPr>
        <w:t>及时</w:t>
      </w:r>
      <w:r>
        <w:rPr>
          <w:rFonts w:hint="default" w:ascii="Times New Roman Regular" w:hAnsi="Times New Roman Regular" w:cs="Times New Roman Regular"/>
          <w:szCs w:val="21"/>
        </w:rPr>
        <w:t>向买方补供货物。</w:t>
      </w:r>
    </w:p>
    <w:p w14:paraId="0DCA03B5">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卖方应在货物装运前以</w:t>
      </w:r>
      <w:r>
        <w:rPr>
          <w:rFonts w:hint="eastAsia" w:ascii="Times New Roman Regular" w:hAnsi="Times New Roman Regular" w:eastAsia="宋体" w:cs="Times New Roman Regular"/>
          <w:b w:val="0"/>
          <w:bCs w:val="0"/>
          <w:kern w:val="0"/>
          <w:sz w:val="21"/>
          <w:szCs w:val="21"/>
          <w:lang w:val="en-US" w:eastAsia="zh-CN"/>
        </w:rPr>
        <w:t>适当方式</w:t>
      </w:r>
      <w:r>
        <w:rPr>
          <w:rFonts w:hint="default" w:ascii="Times New Roman Regular" w:hAnsi="Times New Roman Regular" w:eastAsia="宋体" w:cs="Times New Roman Regular"/>
          <w:b w:val="0"/>
          <w:bCs w:val="0"/>
          <w:kern w:val="0"/>
          <w:sz w:val="21"/>
          <w:szCs w:val="21"/>
          <w:lang w:val="en-US" w:eastAsia="zh-CN"/>
        </w:rPr>
        <w:t>将每批待交货电缆的型号、规格、数量、质量、交货方式及地点通知买方。</w:t>
      </w:r>
    </w:p>
    <w:p w14:paraId="3E0C616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85" w:name="_Toc20886"/>
      <w:bookmarkStart w:id="286" w:name="_Toc1954429768"/>
      <w:bookmarkStart w:id="287" w:name="_Toc190763163"/>
      <w:bookmarkStart w:id="288" w:name="_Toc139321225"/>
      <w:bookmarkStart w:id="289" w:name="_Toc23923"/>
      <w:bookmarkStart w:id="290" w:name="_Toc10861"/>
      <w:bookmarkStart w:id="291" w:name="_Toc1085055825"/>
      <w:bookmarkStart w:id="292" w:name="_Toc113873378"/>
      <w:bookmarkStart w:id="293" w:name="_Toc472342465"/>
      <w:bookmarkStart w:id="294" w:name="_Toc13747"/>
      <w:bookmarkStart w:id="295" w:name="_Toc1163916019"/>
      <w:bookmarkStart w:id="296" w:name="_Toc1646581111"/>
      <w:bookmarkStart w:id="297" w:name="_Toc660472319"/>
      <w:bookmarkStart w:id="298" w:name="_Toc1409539085"/>
      <w:bookmarkStart w:id="299" w:name="_Toc29664"/>
      <w:bookmarkStart w:id="300" w:name="_Toc31794"/>
      <w:bookmarkStart w:id="301" w:name="_Toc12620"/>
      <w:bookmarkStart w:id="302" w:name="_Toc1146767885"/>
      <w:bookmarkStart w:id="303" w:name="_Toc60240506"/>
      <w:bookmarkStart w:id="304" w:name="_Toc30137"/>
      <w:bookmarkStart w:id="305" w:name="_Toc16025"/>
      <w:bookmarkStart w:id="306" w:name="_Toc466642520"/>
      <w:bookmarkStart w:id="307" w:name="_Toc16177"/>
      <w:bookmarkStart w:id="308" w:name="_Toc1995823901"/>
      <w:r>
        <w:rPr>
          <w:rFonts w:hint="eastAsia" w:ascii="黑体" w:hAnsi="黑体" w:eastAsia="黑体" w:cs="黑体"/>
          <w:b w:val="0"/>
          <w:bCs w:val="0"/>
          <w:kern w:val="0"/>
          <w:sz w:val="21"/>
          <w:szCs w:val="21"/>
          <w:lang w:val="en-US" w:eastAsia="zh-CN"/>
        </w:rPr>
        <w:t>投标时应提供的其他资料</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494B622">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6</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w:t>
      </w:r>
    </w:p>
    <w:p w14:paraId="54B38A80">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6</w:t>
      </w:r>
      <w:r>
        <w:fldChar w:fldCharType="end"/>
      </w:r>
      <w:bookmarkStart w:id="309" w:name="_Toc985787231"/>
      <w:bookmarkStart w:id="310" w:name="_Toc1434118129"/>
      <w:bookmarkStart w:id="311" w:name="_Toc330009295"/>
      <w:bookmarkStart w:id="312" w:name="_Toc2122442423"/>
      <w:r>
        <w:rPr>
          <w:rFonts w:hint="eastAsia"/>
          <w:lang w:val="en-US" w:eastAsia="zh-CN"/>
        </w:rPr>
        <w:t xml:space="preserve">  </w:t>
      </w:r>
      <w:r>
        <w:rPr>
          <w:rFonts w:hint="eastAsia" w:ascii="黑体" w:hAnsi="黑体" w:cstheme="minorBidi"/>
          <w:bCs/>
          <w:sz w:val="21"/>
          <w:szCs w:val="21"/>
          <w:highlight w:val="none"/>
          <w:lang w:val="en-US" w:eastAsia="zh-CN"/>
        </w:rPr>
        <w:t>工艺控制表</w:t>
      </w:r>
      <w:bookmarkEnd w:id="309"/>
      <w:bookmarkEnd w:id="310"/>
      <w:bookmarkEnd w:id="311"/>
      <w:bookmarkEnd w:id="312"/>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59BDB747">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7136F82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2528DB6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46C019A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2FA6CCE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3FA4EAEB">
        <w:trPr>
          <w:trHeight w:val="340" w:hRule="atLeast"/>
          <w:jc w:val="center"/>
        </w:trPr>
        <w:tc>
          <w:tcPr>
            <w:tcW w:w="1250" w:type="pct"/>
            <w:tcBorders>
              <w:top w:val="single" w:color="000000" w:sz="12" w:space="0"/>
              <w:tl2br w:val="nil"/>
              <w:tr2bl w:val="nil"/>
            </w:tcBorders>
            <w:vAlign w:val="center"/>
          </w:tcPr>
          <w:p w14:paraId="54651EEC">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44C0DC7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15E9450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6D3EDE3A">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7D53FB01">
        <w:trPr>
          <w:trHeight w:val="340" w:hRule="atLeast"/>
          <w:jc w:val="center"/>
        </w:trPr>
        <w:tc>
          <w:tcPr>
            <w:tcW w:w="1250" w:type="pct"/>
            <w:tcBorders>
              <w:tl2br w:val="nil"/>
              <w:tr2bl w:val="nil"/>
            </w:tcBorders>
            <w:vAlign w:val="center"/>
          </w:tcPr>
          <w:p w14:paraId="604FF1DB">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17E7299C">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4D21D8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1FC7BBA8">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62EC5F1B">
        <w:trPr>
          <w:trHeight w:val="340" w:hRule="atLeast"/>
          <w:jc w:val="center"/>
        </w:trPr>
        <w:tc>
          <w:tcPr>
            <w:tcW w:w="1250" w:type="pct"/>
            <w:tcBorders>
              <w:tl2br w:val="nil"/>
              <w:tr2bl w:val="nil"/>
            </w:tcBorders>
            <w:vAlign w:val="center"/>
          </w:tcPr>
          <w:p w14:paraId="2C56DEF7">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38F3A075">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D62514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7F60876">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3720BC03">
        <w:trPr>
          <w:trHeight w:val="340" w:hRule="atLeast"/>
          <w:jc w:val="center"/>
        </w:trPr>
        <w:tc>
          <w:tcPr>
            <w:tcW w:w="1250" w:type="pct"/>
            <w:tcBorders>
              <w:tl2br w:val="nil"/>
              <w:tr2bl w:val="nil"/>
            </w:tcBorders>
            <w:vAlign w:val="center"/>
          </w:tcPr>
          <w:p w14:paraId="36D732F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7206B1F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1FA170B">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7FE582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15467F32">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7</w:t>
      </w:r>
      <w:r>
        <w:fldChar w:fldCharType="end"/>
      </w:r>
      <w:bookmarkStart w:id="313" w:name="_Toc2030481182"/>
      <w:bookmarkStart w:id="314" w:name="_Toc1680711820"/>
      <w:bookmarkStart w:id="315" w:name="_Toc1569779731"/>
      <w:bookmarkStart w:id="316" w:name="_Toc1341481399"/>
      <w:r>
        <w:rPr>
          <w:rFonts w:hint="eastAsia"/>
          <w:lang w:val="en-US" w:eastAsia="zh-CN"/>
        </w:rPr>
        <w:t xml:space="preserve">  </w:t>
      </w:r>
      <w:r>
        <w:rPr>
          <w:rFonts w:hint="eastAsia" w:ascii="黑体" w:hAnsi="黑体" w:cstheme="minorBidi"/>
          <w:bCs/>
          <w:sz w:val="21"/>
          <w:szCs w:val="21"/>
          <w:highlight w:val="none"/>
          <w:lang w:val="en-US" w:eastAsia="zh-CN"/>
        </w:rPr>
        <w:t>主要生产设备清单</w:t>
      </w:r>
      <w:bookmarkEnd w:id="313"/>
      <w:bookmarkEnd w:id="314"/>
      <w:bookmarkEnd w:id="315"/>
      <w:bookmarkEnd w:id="316"/>
    </w:p>
    <w:tbl>
      <w:tblPr>
        <w:tblStyle w:val="24"/>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5AB8DDB6">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9DC66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1ACE749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4F2639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56FDA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116C656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0655E2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481D752F">
        <w:trPr>
          <w:trHeight w:val="340" w:hRule="atLeast"/>
          <w:jc w:val="center"/>
        </w:trPr>
        <w:tc>
          <w:tcPr>
            <w:tcW w:w="501" w:type="pct"/>
            <w:tcBorders>
              <w:top w:val="single" w:color="000000" w:sz="12" w:space="0"/>
              <w:tl2br w:val="nil"/>
              <w:tr2bl w:val="nil"/>
            </w:tcBorders>
            <w:vAlign w:val="center"/>
          </w:tcPr>
          <w:p w14:paraId="742E2299">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7C295B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3BF4F54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6553C5F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7AF766F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1A8B9E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CA035EA">
        <w:trPr>
          <w:trHeight w:val="340" w:hRule="atLeast"/>
          <w:jc w:val="center"/>
        </w:trPr>
        <w:tc>
          <w:tcPr>
            <w:tcW w:w="501" w:type="pct"/>
            <w:tcBorders>
              <w:tl2br w:val="nil"/>
              <w:tr2bl w:val="nil"/>
            </w:tcBorders>
            <w:vAlign w:val="center"/>
          </w:tcPr>
          <w:p w14:paraId="4DA293B3">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33251B5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417C22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36AD82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0FAD39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21FCF0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7A96A445">
        <w:trPr>
          <w:trHeight w:val="340" w:hRule="atLeast"/>
          <w:jc w:val="center"/>
        </w:trPr>
        <w:tc>
          <w:tcPr>
            <w:tcW w:w="501" w:type="pct"/>
            <w:tcBorders>
              <w:tl2br w:val="nil"/>
              <w:tr2bl w:val="nil"/>
            </w:tcBorders>
            <w:vAlign w:val="center"/>
          </w:tcPr>
          <w:p w14:paraId="35B07B9C">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2CDDBF1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F29D7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DF86FD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AC6C8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51482BA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1836FFA9">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8</w:t>
      </w:r>
      <w:r>
        <w:fldChar w:fldCharType="end"/>
      </w:r>
      <w:bookmarkStart w:id="317" w:name="_Toc128119439"/>
      <w:bookmarkStart w:id="318" w:name="_Toc663304775"/>
      <w:bookmarkStart w:id="319" w:name="_Toc1173818377"/>
      <w:bookmarkStart w:id="320" w:name="_Toc1476855628"/>
      <w:r>
        <w:rPr>
          <w:rFonts w:hint="eastAsia"/>
          <w:lang w:val="en-US" w:eastAsia="zh-CN"/>
        </w:rPr>
        <w:t xml:space="preserve">  </w:t>
      </w:r>
      <w:r>
        <w:rPr>
          <w:rFonts w:hint="eastAsia" w:ascii="黑体" w:hAnsi="黑体" w:cstheme="minorBidi"/>
          <w:bCs/>
          <w:sz w:val="21"/>
          <w:szCs w:val="21"/>
          <w:highlight w:val="none"/>
          <w:lang w:val="en-US" w:eastAsia="zh-CN"/>
        </w:rPr>
        <w:t>主要试验设备清单</w:t>
      </w:r>
      <w:bookmarkEnd w:id="317"/>
      <w:bookmarkEnd w:id="318"/>
      <w:bookmarkEnd w:id="319"/>
      <w:bookmarkEnd w:id="320"/>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80"/>
        <w:gridCol w:w="1754"/>
        <w:gridCol w:w="1275"/>
        <w:gridCol w:w="1972"/>
        <w:gridCol w:w="1531"/>
      </w:tblGrid>
      <w:tr w14:paraId="19A08FA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657556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54386E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5" w:type="pct"/>
            <w:tcBorders>
              <w:top w:val="single" w:color="000000" w:sz="12" w:space="0"/>
              <w:left w:val="single" w:color="000000" w:sz="4" w:space="0"/>
              <w:bottom w:val="single" w:color="000000" w:sz="12" w:space="0"/>
              <w:right w:val="single" w:color="000000" w:sz="4" w:space="0"/>
            </w:tcBorders>
            <w:vAlign w:val="center"/>
          </w:tcPr>
          <w:p w14:paraId="7F06A80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29C5E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29" w:type="pct"/>
            <w:tcBorders>
              <w:top w:val="single" w:color="000000" w:sz="12" w:space="0"/>
              <w:left w:val="single" w:color="000000" w:sz="4" w:space="0"/>
              <w:bottom w:val="single" w:color="000000" w:sz="12" w:space="0"/>
              <w:right w:val="single" w:color="000000" w:sz="4" w:space="0"/>
            </w:tcBorders>
            <w:vAlign w:val="center"/>
          </w:tcPr>
          <w:p w14:paraId="7E10725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2E851C0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6DE819AF">
        <w:trPr>
          <w:trHeight w:val="340" w:hRule="atLeast"/>
          <w:jc w:val="center"/>
        </w:trPr>
        <w:tc>
          <w:tcPr>
            <w:tcW w:w="500" w:type="pct"/>
            <w:tcBorders>
              <w:top w:val="single" w:color="000000" w:sz="12" w:space="0"/>
              <w:tl2br w:val="nil"/>
              <w:tr2bl w:val="nil"/>
            </w:tcBorders>
            <w:vAlign w:val="center"/>
          </w:tcPr>
          <w:p w14:paraId="46E20931">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2535CF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op w:val="single" w:color="000000" w:sz="12" w:space="0"/>
              <w:tl2br w:val="nil"/>
              <w:tr2bl w:val="nil"/>
            </w:tcBorders>
            <w:vAlign w:val="center"/>
          </w:tcPr>
          <w:p w14:paraId="76A912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303FA11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op w:val="single" w:color="000000" w:sz="12" w:space="0"/>
              <w:tl2br w:val="nil"/>
              <w:tr2bl w:val="nil"/>
            </w:tcBorders>
            <w:vAlign w:val="center"/>
          </w:tcPr>
          <w:p w14:paraId="51FD14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5AC122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67F2E10">
        <w:trPr>
          <w:trHeight w:val="340" w:hRule="atLeast"/>
          <w:jc w:val="center"/>
        </w:trPr>
        <w:tc>
          <w:tcPr>
            <w:tcW w:w="500" w:type="pct"/>
            <w:tcBorders>
              <w:tl2br w:val="nil"/>
              <w:tr2bl w:val="nil"/>
            </w:tcBorders>
            <w:vAlign w:val="center"/>
          </w:tcPr>
          <w:p w14:paraId="366F34CB">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53E1D7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7A1B543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24EA83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244A10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117CE9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40592D8">
        <w:trPr>
          <w:trHeight w:val="340" w:hRule="atLeast"/>
          <w:jc w:val="center"/>
        </w:trPr>
        <w:tc>
          <w:tcPr>
            <w:tcW w:w="500" w:type="pct"/>
            <w:tcBorders>
              <w:tl2br w:val="nil"/>
              <w:tr2bl w:val="nil"/>
            </w:tcBorders>
            <w:vAlign w:val="center"/>
          </w:tcPr>
          <w:p w14:paraId="10634332">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5F0B06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12EEB46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442F8C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601B74A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545C63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144F1F6B">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2" w:type="default"/>
          <w:footerReference r:id="rId13" w:type="default"/>
          <w:footerReference r:id="rId14"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321" w:name="_Toc5351"/>
      <w:bookmarkStart w:id="322" w:name="_Toc30420"/>
      <w:bookmarkStart w:id="323" w:name="_Toc30015"/>
      <w:bookmarkStart w:id="324" w:name="_Toc24349"/>
      <w:bookmarkStart w:id="325" w:name="_Toc961"/>
      <w:bookmarkStart w:id="326" w:name="_Toc507990810"/>
      <w:bookmarkStart w:id="327" w:name="_Toc814653345"/>
      <w:bookmarkStart w:id="328" w:name="_Toc2110879217"/>
      <w:bookmarkStart w:id="329" w:name="_Toc11193"/>
      <w:bookmarkStart w:id="330" w:name="_Toc27838"/>
      <w:bookmarkStart w:id="331" w:name="_Toc30835"/>
      <w:bookmarkStart w:id="332" w:name="_Toc15428"/>
      <w:bookmarkStart w:id="333" w:name="_Toc461934569"/>
      <w:bookmarkStart w:id="334" w:name="_Toc27495"/>
      <w:bookmarkStart w:id="335" w:name="_Toc26365"/>
      <w:bookmarkStart w:id="336" w:name="_Toc191246264"/>
      <w:bookmarkStart w:id="337" w:name="_Toc13549"/>
      <w:bookmarkStart w:id="338" w:name="_Toc31945"/>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39" w:name="_Toc1614457335"/>
      <w:bookmarkStart w:id="340" w:name="_Toc62111370"/>
      <w:bookmarkStart w:id="341" w:name="_Toc517836650"/>
      <w:bookmarkStart w:id="342" w:name="_Toc117737967"/>
      <w:bookmarkStart w:id="343" w:name="_Toc13730"/>
      <w:bookmarkStart w:id="344" w:name="_Toc1231291538"/>
      <w:bookmarkStart w:id="345" w:name="_Toc29129"/>
      <w:r>
        <w:rPr>
          <w:rFonts w:hint="eastAsia" w:ascii="黑体" w:hAnsi="黑体" w:eastAsia="黑体" w:cs="黑体"/>
          <w:b w:val="0"/>
          <w:bCs w:val="0"/>
          <w:kern w:val="0"/>
          <w:sz w:val="21"/>
          <w:szCs w:val="21"/>
          <w:lang w:val="en-US" w:eastAsia="zh-CN"/>
        </w:rPr>
        <w:t>专用技术规范</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46" w:name="_Toc29765"/>
      <w:bookmarkStart w:id="347" w:name="_Toc228743148"/>
      <w:bookmarkStart w:id="348" w:name="_Toc989572482"/>
      <w:bookmarkStart w:id="349" w:name="_Toc580917278"/>
      <w:bookmarkStart w:id="350" w:name="_Toc21165"/>
      <w:bookmarkStart w:id="351" w:name="_Toc1640423136"/>
      <w:bookmarkStart w:id="352" w:name="_Toc1676838906"/>
      <w:bookmarkStart w:id="353" w:name="_Toc11169"/>
      <w:bookmarkStart w:id="354" w:name="_Toc18642"/>
      <w:bookmarkStart w:id="355" w:name="_Toc1164456674"/>
      <w:bookmarkStart w:id="356" w:name="_Toc15491"/>
      <w:bookmarkStart w:id="357" w:name="_Toc1670519790"/>
      <w:bookmarkStart w:id="358" w:name="_Toc1117151679"/>
      <w:bookmarkStart w:id="359" w:name="_Toc9973"/>
      <w:bookmarkStart w:id="360" w:name="_Toc1554046845"/>
      <w:bookmarkStart w:id="361" w:name="_Toc17886"/>
      <w:bookmarkStart w:id="362" w:name="_Toc728549500"/>
      <w:r>
        <w:rPr>
          <w:rFonts w:hint="eastAsia" w:ascii="黑体" w:hAnsi="黑体" w:eastAsia="黑体" w:cs="黑体"/>
          <w:b w:val="0"/>
          <w:bCs w:val="0"/>
          <w:kern w:val="0"/>
          <w:sz w:val="21"/>
          <w:szCs w:val="21"/>
          <w:lang w:val="en-US" w:eastAsia="zh-CN"/>
        </w:rPr>
        <w:t>工程概况及使用条件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63" w:name="_Toc13321"/>
      <w:bookmarkStart w:id="364" w:name="_Toc60240516"/>
      <w:bookmarkStart w:id="365" w:name="_Toc701612688"/>
      <w:bookmarkStart w:id="366" w:name="_Toc26269"/>
      <w:bookmarkStart w:id="367" w:name="_Toc15919"/>
      <w:r>
        <w:rPr>
          <w:rFonts w:hint="eastAsia" w:ascii="黑体" w:hAnsi="黑体" w:eastAsia="黑体" w:cs="黑体"/>
          <w:b w:val="0"/>
          <w:bCs w:val="0"/>
          <w:kern w:val="0"/>
          <w:sz w:val="21"/>
          <w:szCs w:val="21"/>
          <w:lang w:val="en-US" w:eastAsia="zh-CN"/>
        </w:rPr>
        <w:t>工程概况</w:t>
      </w:r>
      <w:bookmarkEnd w:id="363"/>
      <w:bookmarkEnd w:id="364"/>
      <w:bookmarkEnd w:id="365"/>
      <w:bookmarkEnd w:id="366"/>
      <w:bookmarkEnd w:id="367"/>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3"/>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w:t>
      </w:r>
    </w:p>
    <w:p w14:paraId="1310AB1C">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368" w:name="_Toc2131122489"/>
      <w:bookmarkStart w:id="369" w:name="_Toc1340466402"/>
      <w:bookmarkStart w:id="370" w:name="_Toc1533103038"/>
      <w:bookmarkStart w:id="371" w:name="_Toc2079409601"/>
      <w:r>
        <w:rPr>
          <w:rFonts w:hint="eastAsia" w:ascii="黑体" w:hAnsi="黑体" w:cs="黑体"/>
          <w:sz w:val="21"/>
          <w:szCs w:val="21"/>
          <w:lang w:val="en-US" w:eastAsia="zh-CN"/>
        </w:rPr>
        <w:t xml:space="preserve">  </w:t>
      </w:r>
      <w:r>
        <w:rPr>
          <w:rFonts w:hint="eastAsia" w:ascii="黑体" w:hAnsi="黑体" w:cs="黑体"/>
          <w:bCs/>
          <w:sz w:val="21"/>
          <w:szCs w:val="21"/>
          <w:highlight w:val="none"/>
          <w:lang w:val="en-US" w:eastAsia="zh-CN"/>
        </w:rPr>
        <w:t>工程概况表</w:t>
      </w:r>
      <w:bookmarkEnd w:id="368"/>
      <w:bookmarkEnd w:id="369"/>
      <w:bookmarkEnd w:id="370"/>
      <w:bookmarkEnd w:id="371"/>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72" w:name="_Toc14135"/>
      <w:bookmarkStart w:id="373" w:name="_Toc25290"/>
      <w:bookmarkStart w:id="374" w:name="_Toc60240517"/>
      <w:bookmarkStart w:id="375" w:name="_Toc18073805"/>
      <w:bookmarkStart w:id="376" w:name="_Toc25709"/>
      <w:bookmarkStart w:id="377" w:name="_Toc171741539"/>
      <w:r>
        <w:rPr>
          <w:rFonts w:hint="eastAsia" w:ascii="黑体" w:hAnsi="黑体" w:eastAsia="黑体" w:cs="黑体"/>
          <w:b w:val="0"/>
          <w:bCs w:val="0"/>
          <w:kern w:val="0"/>
          <w:sz w:val="21"/>
          <w:szCs w:val="21"/>
          <w:lang w:val="en-US" w:eastAsia="zh-CN"/>
        </w:rPr>
        <w:t>使用条件</w:t>
      </w:r>
      <w:bookmarkEnd w:id="372"/>
      <w:bookmarkEnd w:id="373"/>
      <w:bookmarkEnd w:id="374"/>
      <w:bookmarkEnd w:id="375"/>
      <w:bookmarkEnd w:id="376"/>
      <w:bookmarkEnd w:id="377"/>
    </w:p>
    <w:p w14:paraId="300B2EA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303B1FA5">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10）</w:t>
      </w:r>
      <w:r>
        <w:rPr>
          <w:rFonts w:hint="eastAsia" w:ascii="宋体" w:hAnsi="宋体"/>
          <w:szCs w:val="24"/>
        </w:rPr>
        <w:t>。</w:t>
      </w:r>
    </w:p>
    <w:p w14:paraId="5CB476B4">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378" w:name="_Toc999050475"/>
      <w:bookmarkStart w:id="379" w:name="_Toc1200881116"/>
      <w:bookmarkStart w:id="380" w:name="_Toc1287004803"/>
      <w:bookmarkStart w:id="381" w:name="_Toc1318745108"/>
      <w:r>
        <w:rPr>
          <w:rFonts w:hint="eastAsia" w:ascii="黑体" w:hAnsi="黑体" w:cs="黑体"/>
          <w:sz w:val="21"/>
          <w:szCs w:val="21"/>
          <w:lang w:val="en-US" w:eastAsia="zh-CN"/>
        </w:rPr>
        <w:t xml:space="preserve">  使用环境</w:t>
      </w:r>
      <w:r>
        <w:rPr>
          <w:rFonts w:hint="eastAsia" w:ascii="黑体" w:hAnsi="黑体" w:cs="黑体"/>
          <w:bCs/>
          <w:sz w:val="21"/>
          <w:szCs w:val="21"/>
          <w:highlight w:val="none"/>
          <w:lang w:val="en-US" w:eastAsia="zh-CN"/>
        </w:rPr>
        <w:t>条件表</w:t>
      </w:r>
      <w:bookmarkEnd w:id="378"/>
      <w:bookmarkEnd w:id="379"/>
      <w:bookmarkEnd w:id="380"/>
      <w:bookmarkEnd w:id="381"/>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35"/>
        <w:gridCol w:w="201"/>
        <w:gridCol w:w="2469"/>
        <w:gridCol w:w="1226"/>
        <w:gridCol w:w="2019"/>
        <w:gridCol w:w="1915"/>
      </w:tblGrid>
      <w:tr w14:paraId="1486EF28">
        <w:trPr>
          <w:trHeight w:val="340" w:hRule="atLeast"/>
          <w:tblHeader/>
          <w:jc w:val="center"/>
        </w:trPr>
        <w:tc>
          <w:tcPr>
            <w:tcW w:w="421"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2"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1"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3"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1"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1"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1"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2"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1"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2"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1"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2"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1"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2"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1"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2"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m/s/Pa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1"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8"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1"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8"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1"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2"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4580C33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552F800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w:t>
      </w:r>
      <w:r>
        <w:rPr>
          <w:rFonts w:hint="eastAsia" w:ascii="宋体" w:hAnsi="宋体" w:eastAsia="宋体" w:cs="宋体"/>
          <w:sz w:val="21"/>
          <w:szCs w:val="21"/>
          <w:highlight w:val="none"/>
        </w:rPr>
        <w:t>外/室</w:t>
      </w:r>
      <w:r>
        <w:rPr>
          <w:rFonts w:hint="eastAsia" w:ascii="Times New Roman" w:hAnsi="Times New Roman"/>
          <w:sz w:val="21"/>
          <w:szCs w:val="21"/>
          <w:highlight w:val="none"/>
        </w:rPr>
        <w:t>内</w:t>
      </w:r>
      <w:r>
        <w:rPr>
          <w:rFonts w:hint="eastAsia" w:ascii="Times New Roman" w:hAnsi="Times New Roman"/>
          <w:sz w:val="21"/>
          <w:szCs w:val="21"/>
          <w:highlight w:val="none"/>
          <w:lang w:val="en-US" w:eastAsia="zh-CN"/>
        </w:rPr>
        <w:t>；</w:t>
      </w:r>
    </w:p>
    <w:p w14:paraId="0F83D43A">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w:t>
      </w:r>
      <w:r>
        <w:rPr>
          <w:rFonts w:hint="eastAsia" w:ascii="宋体" w:hAnsi="宋体" w:eastAsia="宋体" w:cs="宋体"/>
          <w:sz w:val="21"/>
          <w:szCs w:val="21"/>
          <w:highlight w:val="none"/>
        </w:rPr>
        <w:t>前</w:t>
      </w:r>
      <w:r>
        <w:rPr>
          <w:rFonts w:hint="default" w:ascii="Times New Roman Regular" w:hAnsi="Times New Roman Regular" w:eastAsia="宋体" w:cs="Times New Roman Regular"/>
          <w:sz w:val="21"/>
          <w:szCs w:val="21"/>
          <w:highlight w:val="none"/>
        </w:rPr>
        <w:t>24</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cs="Times New Roman Regular"/>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w:t>
      </w:r>
      <w:r>
        <w:rPr>
          <w:rFonts w:hint="eastAsia" w:ascii="宋体" w:hAnsi="宋体" w:eastAsia="宋体" w:cs="宋体"/>
          <w:sz w:val="21"/>
          <w:szCs w:val="21"/>
          <w:highlight w:val="none"/>
        </w:rPr>
        <w:t>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sz w:val="10"/>
          <w:szCs w:val="10"/>
          <w:highlight w:val="none"/>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E539382">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2AE8DF0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hint="eastAsia"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11）</w:t>
      </w:r>
      <w:r>
        <w:rPr>
          <w:rFonts w:hint="eastAsia" w:ascii="宋体" w:hAnsi="宋体"/>
          <w:color w:val="auto"/>
          <w:szCs w:val="24"/>
          <w:highlight w:val="none"/>
        </w:rPr>
        <w:t>。</w:t>
      </w:r>
    </w:p>
    <w:p w14:paraId="11ADFE8A">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382" w:name="_Toc1764237369"/>
      <w:bookmarkStart w:id="383" w:name="_Toc1556667092"/>
      <w:bookmarkStart w:id="384" w:name="_Toc249647992"/>
      <w:bookmarkStart w:id="385" w:name="_Toc1354935234"/>
      <w:r>
        <w:rPr>
          <w:rFonts w:hint="eastAsia" w:ascii="黑体" w:hAnsi="黑体" w:cs="黑体"/>
          <w:sz w:val="21"/>
          <w:szCs w:val="21"/>
          <w:lang w:val="en-US" w:eastAsia="zh-CN"/>
        </w:rPr>
        <w:t xml:space="preserve">  电缆使用技术</w:t>
      </w:r>
      <w:r>
        <w:rPr>
          <w:rFonts w:hint="eastAsia" w:ascii="黑体" w:hAnsi="黑体" w:cs="黑体"/>
          <w:bCs/>
          <w:sz w:val="21"/>
          <w:szCs w:val="21"/>
          <w:highlight w:val="none"/>
          <w:lang w:val="en-US" w:eastAsia="zh-CN"/>
        </w:rPr>
        <w:t>条件（使用特性）表</w:t>
      </w:r>
      <w:bookmarkEnd w:id="382"/>
      <w:bookmarkEnd w:id="383"/>
      <w:bookmarkEnd w:id="384"/>
      <w:bookmarkEnd w:id="385"/>
    </w:p>
    <w:tbl>
      <w:tblPr>
        <w:tblStyle w:val="24"/>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3389"/>
        <w:gridCol w:w="3391"/>
      </w:tblGrid>
      <w:tr w14:paraId="6E39337E">
        <w:trPr>
          <w:trHeight w:val="340" w:hRule="atLeast"/>
          <w:tblHeader/>
          <w:jc w:val="center"/>
        </w:trPr>
        <w:tc>
          <w:tcPr>
            <w:tcW w:w="1453"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3"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w:t>
            </w:r>
            <w:r>
              <w:rPr>
                <w:rFonts w:hint="eastAsia" w:ascii="Times New Roman Regular" w:hAnsi="Times New Roman Regular" w:cs="Times New Roman Regular"/>
                <w:sz w:val="18"/>
                <w:szCs w:val="18"/>
                <w:lang w:val="en-US" w:eastAsia="zh-CN"/>
              </w:rPr>
              <w:t>长期工作温度</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u w:val="none"/>
                <w:lang w:val="en-US" w:eastAsia="zh-CN" w:bidi="ar-SA"/>
              </w:rPr>
              <w:t>70℃和100℃</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3"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有铜带屏蔽的补偿电缆，应不小于电缆外径的16倍；其他结构的补偿电缆，应不小于电缆外径的10倍</w:t>
            </w: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739BB56">
        <w:trPr>
          <w:trHeight w:val="340" w:hRule="atLeast"/>
          <w:jc w:val="center"/>
        </w:trPr>
        <w:tc>
          <w:tcPr>
            <w:tcW w:w="1453"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使用寿命</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86" w:name="_Toc490360306"/>
      <w:bookmarkStart w:id="387" w:name="_Toc29837"/>
      <w:bookmarkStart w:id="388" w:name="_Toc224909652"/>
      <w:bookmarkStart w:id="389" w:name="_Toc518743232"/>
      <w:bookmarkStart w:id="390" w:name="_Toc22533"/>
      <w:bookmarkStart w:id="391" w:name="_Toc969100053"/>
      <w:bookmarkStart w:id="392" w:name="_Toc1631342606"/>
      <w:bookmarkStart w:id="393" w:name="_Toc1169209101"/>
      <w:bookmarkStart w:id="394" w:name="_Toc1196586566"/>
      <w:bookmarkStart w:id="395" w:name="_Toc1004844807"/>
      <w:bookmarkStart w:id="396" w:name="_Toc1927174953"/>
      <w:bookmarkStart w:id="397" w:name="_Toc1016032084"/>
      <w:bookmarkStart w:id="398" w:name="_Toc498986004"/>
      <w:bookmarkStart w:id="399" w:name="_Toc18073796"/>
      <w:bookmarkStart w:id="400" w:name="_Toc472342467"/>
      <w:bookmarkStart w:id="401" w:name="_Toc466642522"/>
      <w:bookmarkStart w:id="402" w:name="_Toc25181"/>
      <w:bookmarkStart w:id="403" w:name="_Toc6070"/>
      <w:bookmarkStart w:id="404" w:name="_Toc465"/>
      <w:bookmarkStart w:id="405" w:name="_Toc12088"/>
      <w:bookmarkStart w:id="406" w:name="_Toc60240508"/>
      <w:bookmarkStart w:id="407" w:name="_Toc13838"/>
      <w:bookmarkStart w:id="408" w:name="_Toc3156"/>
      <w:bookmarkStart w:id="409" w:name="_Toc6823"/>
      <w:r>
        <w:rPr>
          <w:rFonts w:hint="eastAsia" w:ascii="黑体" w:hAnsi="黑体" w:eastAsia="黑体" w:cs="黑体"/>
          <w:b w:val="0"/>
          <w:bCs w:val="0"/>
          <w:kern w:val="0"/>
          <w:sz w:val="21"/>
          <w:szCs w:val="21"/>
          <w:lang w:val="en-US" w:eastAsia="zh-CN"/>
        </w:rPr>
        <w:t>项目需求部分</w:t>
      </w:r>
      <w:bookmarkEnd w:id="386"/>
      <w:bookmarkEnd w:id="387"/>
      <w:bookmarkEnd w:id="388"/>
      <w:bookmarkEnd w:id="389"/>
      <w:bookmarkEnd w:id="390"/>
      <w:bookmarkEnd w:id="391"/>
      <w:bookmarkEnd w:id="392"/>
      <w:bookmarkEnd w:id="393"/>
      <w:bookmarkEnd w:id="394"/>
      <w:bookmarkEnd w:id="395"/>
      <w:bookmarkEnd w:id="396"/>
      <w:bookmarkEnd w:id="397"/>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宋体" w:hAnsi="宋体"/>
          <w:szCs w:val="24"/>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货物需求及供货范围表（表1</w:t>
      </w:r>
      <w:r>
        <w:rPr>
          <w:rFonts w:hint="eastAsia" w:ascii="Times New Roman Regular" w:hAnsi="Times New Roman Regular" w:cs="Times New Roman Regular"/>
          <w:szCs w:val="24"/>
          <w:lang w:val="en-US" w:eastAsia="zh-CN"/>
        </w:rPr>
        <w:t>2</w:t>
      </w:r>
      <w:r>
        <w:rPr>
          <w:rFonts w:hint="eastAsia" w:ascii="宋体" w:hAnsi="宋体"/>
          <w:szCs w:val="24"/>
          <w:lang w:val="en-US" w:eastAsia="zh-CN"/>
        </w:rPr>
        <w:t>）。</w:t>
      </w:r>
    </w:p>
    <w:p w14:paraId="67AA437E">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410" w:name="_Toc596525874"/>
      <w:bookmarkStart w:id="411" w:name="_Toc1626940865"/>
      <w:bookmarkStart w:id="412" w:name="_Toc1464718840"/>
      <w:bookmarkStart w:id="413" w:name="_Toc337014646"/>
      <w:r>
        <w:rPr>
          <w:rFonts w:hint="eastAsia" w:ascii="黑体" w:hAnsi="黑体" w:cs="黑体"/>
          <w:sz w:val="21"/>
          <w:szCs w:val="21"/>
          <w:lang w:val="en-US" w:eastAsia="zh-CN"/>
        </w:rPr>
        <w:t xml:space="preserve">  </w:t>
      </w:r>
      <w:bookmarkEnd w:id="410"/>
      <w:bookmarkEnd w:id="411"/>
      <w:bookmarkEnd w:id="412"/>
      <w:bookmarkEnd w:id="413"/>
      <w:r>
        <w:rPr>
          <w:rFonts w:hint="eastAsia" w:ascii="黑体" w:hAnsi="黑体" w:eastAsia="黑体" w:cs="黑体"/>
          <w:bCs/>
          <w:sz w:val="21"/>
          <w:szCs w:val="21"/>
          <w:highlight w:val="none"/>
          <w:lang w:val="en-US" w:eastAsia="zh-CN"/>
        </w:rPr>
        <w:t>货物需求及供货范围一览表</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1A34326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必备备品备件供货表（如需要），见表</w:t>
      </w:r>
      <w:r>
        <w:rPr>
          <w:rFonts w:hint="default" w:ascii="Times New Roman Regular" w:hAnsi="Times New Roman Regular" w:cs="Times New Roman Regular"/>
          <w:szCs w:val="24"/>
          <w:lang w:val="en-US" w:eastAsia="zh-CN"/>
        </w:rPr>
        <w:t>13</w:t>
      </w:r>
      <w:r>
        <w:rPr>
          <w:rFonts w:hint="eastAsia" w:ascii="宋体" w:hAnsi="宋体"/>
          <w:szCs w:val="24"/>
          <w:lang w:val="en-US" w:eastAsia="zh-CN"/>
        </w:rPr>
        <w:t>。</w:t>
      </w:r>
    </w:p>
    <w:p w14:paraId="34F934CC">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414" w:name="_Toc1764865691"/>
      <w:bookmarkStart w:id="415" w:name="_Toc999061388"/>
      <w:bookmarkStart w:id="416" w:name="_Toc77586608"/>
      <w:bookmarkStart w:id="417" w:name="_Toc229119687"/>
      <w:r>
        <w:rPr>
          <w:rFonts w:hint="eastAsia" w:ascii="黑体" w:hAnsi="黑体" w:cs="黑体"/>
          <w:sz w:val="21"/>
          <w:szCs w:val="21"/>
          <w:lang w:val="en-US" w:eastAsia="zh-CN"/>
        </w:rPr>
        <w:t xml:space="preserve">  必备备品备件供货表</w:t>
      </w:r>
      <w:bookmarkEnd w:id="414"/>
      <w:bookmarkEnd w:id="415"/>
      <w:bookmarkEnd w:id="416"/>
      <w:bookmarkEnd w:id="417"/>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必备专用工具供货表（如需要），见表14。</w:t>
      </w:r>
    </w:p>
    <w:p w14:paraId="07F269A4">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418" w:name="_Toc422542337"/>
      <w:bookmarkStart w:id="419" w:name="_Toc1730551602"/>
      <w:bookmarkStart w:id="420" w:name="_Toc781470796"/>
      <w:bookmarkStart w:id="421" w:name="_Toc1821140351"/>
      <w:r>
        <w:rPr>
          <w:rFonts w:hint="eastAsia" w:ascii="黑体" w:hAnsi="黑体" w:cs="黑体"/>
          <w:sz w:val="21"/>
          <w:szCs w:val="21"/>
          <w:lang w:val="en-US" w:eastAsia="zh-CN"/>
        </w:rPr>
        <w:t xml:space="preserve">  必备专用工具供货表</w:t>
      </w:r>
      <w:bookmarkEnd w:id="418"/>
      <w:bookmarkEnd w:id="419"/>
      <w:bookmarkEnd w:id="420"/>
      <w:bookmarkEnd w:id="421"/>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必备仪器仪表供货表（如需要），见表15。</w:t>
      </w:r>
    </w:p>
    <w:p w14:paraId="009F9A4D">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422" w:name="_Toc1436257268"/>
      <w:bookmarkStart w:id="423" w:name="_Toc871501165"/>
      <w:bookmarkStart w:id="424" w:name="_Toc9276024"/>
      <w:bookmarkStart w:id="425" w:name="_Toc2136086835"/>
      <w:r>
        <w:rPr>
          <w:rFonts w:hint="eastAsia" w:ascii="黑体" w:hAnsi="黑体" w:cs="黑体"/>
          <w:sz w:val="21"/>
          <w:szCs w:val="21"/>
          <w:lang w:val="en-US" w:eastAsia="zh-CN"/>
        </w:rPr>
        <w:t xml:space="preserve">  必备仪器仪表供货表</w:t>
      </w:r>
      <w:bookmarkEnd w:id="422"/>
      <w:bookmarkEnd w:id="423"/>
      <w:bookmarkEnd w:id="424"/>
      <w:bookmarkEnd w:id="425"/>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595C1AF">
        <w:trPr>
          <w:trHeight w:val="340" w:hRule="atLeast"/>
          <w:tblHeader/>
        </w:trPr>
        <w:tc>
          <w:tcPr>
            <w:tcW w:w="396" w:type="pct"/>
            <w:vMerge w:val="restart"/>
            <w:vAlign w:val="center"/>
          </w:tcPr>
          <w:p w14:paraId="1C1C03A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1019" w:type="pct"/>
            <w:vMerge w:val="restart"/>
            <w:vAlign w:val="center"/>
          </w:tcPr>
          <w:p w14:paraId="13C837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名称</w:t>
            </w:r>
          </w:p>
        </w:tc>
        <w:tc>
          <w:tcPr>
            <w:tcW w:w="457" w:type="pct"/>
            <w:vMerge w:val="restart"/>
            <w:vAlign w:val="center"/>
          </w:tcPr>
          <w:p w14:paraId="1AFA166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6FB79D5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项目单位要求</w:t>
            </w:r>
          </w:p>
        </w:tc>
        <w:tc>
          <w:tcPr>
            <w:tcW w:w="1250" w:type="pct"/>
            <w:gridSpan w:val="2"/>
            <w:vAlign w:val="center"/>
          </w:tcPr>
          <w:p w14:paraId="1EBA29B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611BA62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C2694CE">
        <w:trPr>
          <w:trHeight w:val="340" w:hRule="atLeast"/>
          <w:tblHeader/>
        </w:trPr>
        <w:tc>
          <w:tcPr>
            <w:tcW w:w="396" w:type="pct"/>
            <w:vMerge w:val="continue"/>
            <w:tcBorders>
              <w:bottom w:val="single" w:color="auto" w:sz="12" w:space="0"/>
            </w:tcBorders>
            <w:vAlign w:val="center"/>
          </w:tcPr>
          <w:p w14:paraId="15BF042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1019" w:type="pct"/>
            <w:vMerge w:val="continue"/>
            <w:tcBorders>
              <w:bottom w:val="single" w:color="auto" w:sz="12" w:space="0"/>
            </w:tcBorders>
            <w:vAlign w:val="center"/>
          </w:tcPr>
          <w:p w14:paraId="23BB35C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vMerge w:val="continue"/>
            <w:tcBorders>
              <w:bottom w:val="single" w:color="auto" w:sz="12" w:space="0"/>
            </w:tcBorders>
            <w:vAlign w:val="center"/>
          </w:tcPr>
          <w:p w14:paraId="57494C1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bottom w:val="single" w:color="auto" w:sz="12" w:space="0"/>
            </w:tcBorders>
            <w:vAlign w:val="center"/>
          </w:tcPr>
          <w:p w14:paraId="2E01DD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2" w:type="pct"/>
            <w:tcBorders>
              <w:bottom w:val="single" w:color="auto" w:sz="12" w:space="0"/>
            </w:tcBorders>
            <w:vAlign w:val="center"/>
          </w:tcPr>
          <w:p w14:paraId="194D8E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64" w:type="pct"/>
            <w:tcBorders>
              <w:bottom w:val="single" w:color="auto" w:sz="12" w:space="0"/>
            </w:tcBorders>
            <w:vAlign w:val="center"/>
          </w:tcPr>
          <w:p w14:paraId="046EB39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5" w:type="pct"/>
            <w:tcBorders>
              <w:bottom w:val="single" w:color="auto" w:sz="12" w:space="0"/>
            </w:tcBorders>
            <w:vAlign w:val="center"/>
          </w:tcPr>
          <w:p w14:paraId="618EB0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1F27F5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60D55A1">
        <w:trPr>
          <w:trHeight w:val="340" w:hRule="atLeast"/>
        </w:trPr>
        <w:tc>
          <w:tcPr>
            <w:tcW w:w="396" w:type="pct"/>
            <w:tcBorders>
              <w:top w:val="single" w:color="auto" w:sz="12" w:space="0"/>
              <w:tl2br w:val="nil"/>
              <w:tr2bl w:val="nil"/>
            </w:tcBorders>
            <w:vAlign w:val="center"/>
          </w:tcPr>
          <w:p w14:paraId="64AFE0F2">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019" w:type="pct"/>
            <w:tcBorders>
              <w:top w:val="single" w:color="auto" w:sz="12" w:space="0"/>
              <w:tl2br w:val="nil"/>
              <w:tr2bl w:val="nil"/>
            </w:tcBorders>
            <w:vAlign w:val="center"/>
          </w:tcPr>
          <w:p w14:paraId="357970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op w:val="single" w:color="auto" w:sz="12" w:space="0"/>
              <w:tl2br w:val="nil"/>
              <w:tr2bl w:val="nil"/>
            </w:tcBorders>
            <w:vAlign w:val="center"/>
          </w:tcPr>
          <w:p w14:paraId="53034FD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op w:val="single" w:color="auto" w:sz="12" w:space="0"/>
              <w:tl2br w:val="nil"/>
              <w:tr2bl w:val="nil"/>
            </w:tcBorders>
            <w:vAlign w:val="center"/>
          </w:tcPr>
          <w:p w14:paraId="36B5BE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op w:val="single" w:color="auto" w:sz="12" w:space="0"/>
              <w:tl2br w:val="nil"/>
              <w:tr2bl w:val="nil"/>
            </w:tcBorders>
            <w:vAlign w:val="center"/>
          </w:tcPr>
          <w:p w14:paraId="3A7420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op w:val="single" w:color="auto" w:sz="12" w:space="0"/>
              <w:tl2br w:val="nil"/>
              <w:tr2bl w:val="nil"/>
            </w:tcBorders>
            <w:vAlign w:val="center"/>
          </w:tcPr>
          <w:p w14:paraId="038990A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op w:val="single" w:color="auto" w:sz="12" w:space="0"/>
              <w:tl2br w:val="nil"/>
              <w:tr2bl w:val="nil"/>
            </w:tcBorders>
            <w:vAlign w:val="center"/>
          </w:tcPr>
          <w:p w14:paraId="79FC7CB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72246C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3714F72E">
        <w:trPr>
          <w:trHeight w:val="340" w:hRule="atLeast"/>
        </w:trPr>
        <w:tc>
          <w:tcPr>
            <w:tcW w:w="396" w:type="pct"/>
            <w:tcBorders>
              <w:tl2br w:val="nil"/>
              <w:tr2bl w:val="nil"/>
            </w:tcBorders>
            <w:vAlign w:val="center"/>
          </w:tcPr>
          <w:p w14:paraId="4443E0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019" w:type="pct"/>
            <w:tcBorders>
              <w:tl2br w:val="nil"/>
              <w:tr2bl w:val="nil"/>
            </w:tcBorders>
            <w:vAlign w:val="center"/>
          </w:tcPr>
          <w:p w14:paraId="5A098D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4D4D6A5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044F138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5BFDA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361C29A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39B0C4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00AB7BB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EA1DA59">
        <w:trPr>
          <w:trHeight w:val="340" w:hRule="atLeast"/>
        </w:trPr>
        <w:tc>
          <w:tcPr>
            <w:tcW w:w="396" w:type="pct"/>
            <w:tcBorders>
              <w:tl2br w:val="nil"/>
              <w:tr2bl w:val="nil"/>
            </w:tcBorders>
            <w:vAlign w:val="center"/>
          </w:tcPr>
          <w:p w14:paraId="3CEB8AE0">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019" w:type="pct"/>
            <w:tcBorders>
              <w:tl2br w:val="nil"/>
              <w:tr2bl w:val="nil"/>
            </w:tcBorders>
            <w:vAlign w:val="center"/>
          </w:tcPr>
          <w:p w14:paraId="282E826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262487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17A24A5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21AB58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6C343AA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3C9D53B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1DD175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E2A579A">
        <w:trPr>
          <w:trHeight w:val="340" w:hRule="atLeast"/>
        </w:trPr>
        <w:tc>
          <w:tcPr>
            <w:tcW w:w="396" w:type="pct"/>
            <w:tcBorders>
              <w:tl2br w:val="nil"/>
              <w:tr2bl w:val="nil"/>
            </w:tcBorders>
            <w:vAlign w:val="center"/>
          </w:tcPr>
          <w:p w14:paraId="5F052E90">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019" w:type="pct"/>
            <w:tcBorders>
              <w:tl2br w:val="nil"/>
              <w:tr2bl w:val="nil"/>
            </w:tcBorders>
            <w:vAlign w:val="center"/>
          </w:tcPr>
          <w:p w14:paraId="78C59EA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55A24A1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1CACC0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3779E5E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080B1D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E80F0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4887F57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16的规定</w:t>
      </w:r>
      <w:r>
        <w:rPr>
          <w:rFonts w:hint="eastAsia" w:ascii="宋体" w:hAnsi="宋体" w:eastAsia="宋体" w:cs="宋体"/>
          <w:b w:val="0"/>
          <w:bCs w:val="0"/>
          <w:color w:val="auto"/>
          <w:kern w:val="0"/>
          <w:sz w:val="21"/>
          <w:szCs w:val="21"/>
          <w:highlight w:val="none"/>
          <w:lang w:val="en-US" w:eastAsia="zh-CN"/>
        </w:rPr>
        <w:t>。</w:t>
      </w:r>
    </w:p>
    <w:p w14:paraId="134FADC0">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426" w:name="_Toc1197515276"/>
      <w:bookmarkStart w:id="427" w:name="_Toc1459693867"/>
      <w:bookmarkStart w:id="428" w:name="_Toc1306298340"/>
      <w:bookmarkStart w:id="429" w:name="_Toc509526444"/>
      <w:r>
        <w:rPr>
          <w:rFonts w:hint="eastAsia" w:ascii="黑体" w:hAnsi="黑体" w:cs="黑体"/>
          <w:sz w:val="21"/>
          <w:szCs w:val="21"/>
          <w:lang w:val="en-US" w:eastAsia="zh-CN"/>
        </w:rPr>
        <w:t xml:space="preserve">  供应商应提供的设计图样及资料一览表</w:t>
      </w:r>
      <w:bookmarkEnd w:id="426"/>
      <w:bookmarkEnd w:id="427"/>
      <w:bookmarkEnd w:id="428"/>
      <w:bookmarkEnd w:id="429"/>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FD6765E">
        <w:trPr>
          <w:trHeight w:val="340" w:hRule="atLeast"/>
          <w:jc w:val="center"/>
        </w:trPr>
        <w:tc>
          <w:tcPr>
            <w:tcW w:w="5000" w:type="pct"/>
            <w:gridSpan w:val="4"/>
            <w:tcBorders>
              <w:top w:val="single" w:color="auto" w:sz="12" w:space="0"/>
            </w:tcBorders>
            <w:shd w:val="clear" w:color="auto" w:fill="auto"/>
            <w:noWrap/>
            <w:vAlign w:val="center"/>
          </w:tcPr>
          <w:p w14:paraId="47B01CF0">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430" w:name="_Toc21095"/>
      <w:bookmarkStart w:id="431" w:name="_Toc1051457793"/>
      <w:bookmarkStart w:id="432" w:name="_Toc20027"/>
      <w:bookmarkStart w:id="433" w:name="_Toc1993544254"/>
      <w:bookmarkStart w:id="434" w:name="_Toc26927"/>
      <w:bookmarkStart w:id="435" w:name="_Toc18969"/>
      <w:bookmarkStart w:id="436" w:name="_Toc5734"/>
      <w:bookmarkStart w:id="437" w:name="_Toc161897143"/>
      <w:bookmarkStart w:id="438" w:name="_Toc693"/>
      <w:bookmarkStart w:id="439" w:name="_Toc18927"/>
      <w:bookmarkStart w:id="440" w:name="_Toc24908"/>
      <w:bookmarkStart w:id="441" w:name="_Toc1681071017"/>
      <w:bookmarkStart w:id="442" w:name="_Toc1881377051"/>
      <w:bookmarkStart w:id="443" w:name="_Toc615271241"/>
      <w:bookmarkStart w:id="444" w:name="_Toc8424"/>
      <w:bookmarkStart w:id="445" w:name="_Toc1559"/>
      <w:bookmarkStart w:id="446" w:name="_Toc8965"/>
      <w:bookmarkStart w:id="447" w:name="_Toc1590909403"/>
      <w:r>
        <w:rPr>
          <w:rFonts w:hint="eastAsia" w:ascii="黑体" w:hAnsi="黑体" w:eastAsia="黑体" w:cs="黑体"/>
          <w:b w:val="0"/>
          <w:bCs w:val="0"/>
          <w:kern w:val="0"/>
          <w:sz w:val="21"/>
          <w:szCs w:val="21"/>
          <w:highlight w:val="none"/>
          <w:lang w:val="en-US" w:eastAsia="zh-CN"/>
        </w:rPr>
        <w:t>技术参数和性能要求</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F9392E3">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19</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w:t>
      </w:r>
      <w:r>
        <w:rPr>
          <w:rFonts w:hint="eastAsia" w:ascii="宋体" w:hAnsi="宋体" w:eastAsia="宋体" w:cs="宋体"/>
          <w:szCs w:val="24"/>
          <w:highlight w:val="none"/>
          <w:lang w:val="en-US" w:eastAsia="zh-CN"/>
        </w:rPr>
        <w:t>“无偏差”</w:t>
      </w:r>
      <w:r>
        <w:rPr>
          <w:rFonts w:hint="eastAsia" w:ascii="宋体" w:hAnsi="宋体"/>
          <w:szCs w:val="24"/>
          <w:highlight w:val="none"/>
          <w:lang w:val="en-US" w:eastAsia="zh-CN"/>
        </w:rPr>
        <w:t>。</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补偿电缆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17和表18</w:t>
      </w:r>
      <w:r>
        <w:rPr>
          <w:rFonts w:hint="eastAsia" w:ascii="宋体" w:hAnsi="宋体" w:eastAsia="宋体" w:cs="宋体"/>
          <w:szCs w:val="24"/>
          <w:highlight w:val="none"/>
        </w:rPr>
        <w:t>。</w:t>
      </w:r>
    </w:p>
    <w:p w14:paraId="4E9E81F5">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448" w:name="_Toc1444597754"/>
      <w:bookmarkStart w:id="449" w:name="_Toc953939849"/>
      <w:bookmarkStart w:id="450" w:name="_Toc1355760289"/>
      <w:bookmarkStart w:id="451" w:name="_Toc641431342"/>
      <w:r>
        <w:rPr>
          <w:rFonts w:hint="eastAsia" w:ascii="黑体" w:hAnsi="黑体" w:cs="黑体"/>
          <w:sz w:val="21"/>
          <w:szCs w:val="21"/>
          <w:lang w:val="en-US" w:eastAsia="zh-CN"/>
        </w:rPr>
        <w:t xml:space="preserve">  电缆结构参数表（无屏蔽补偿电缆）</w:t>
      </w:r>
      <w:bookmarkEnd w:id="448"/>
      <w:bookmarkEnd w:id="449"/>
      <w:bookmarkEnd w:id="450"/>
      <w:bookmarkEnd w:id="451"/>
    </w:p>
    <w:tbl>
      <w:tblPr>
        <w:tblStyle w:val="24"/>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968"/>
        <w:gridCol w:w="2071"/>
        <w:gridCol w:w="838"/>
        <w:gridCol w:w="509"/>
        <w:gridCol w:w="878"/>
        <w:gridCol w:w="170"/>
        <w:gridCol w:w="1090"/>
        <w:gridCol w:w="1398"/>
        <w:gridCol w:w="920"/>
      </w:tblGrid>
      <w:tr w14:paraId="3D4BAC45">
        <w:trPr>
          <w:cantSplit/>
          <w:trHeight w:val="340" w:hRule="atLeast"/>
          <w:tblHeader/>
          <w:jc w:val="center"/>
        </w:trPr>
        <w:tc>
          <w:tcPr>
            <w:tcW w:w="375" w:type="pct"/>
            <w:tcBorders>
              <w:bottom w:val="single" w:color="auto" w:sz="12" w:space="0"/>
            </w:tcBorders>
            <w:vAlign w:val="center"/>
          </w:tcPr>
          <w:p w14:paraId="0B75A5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589" w:type="pct"/>
            <w:gridSpan w:val="2"/>
            <w:tcBorders>
              <w:bottom w:val="single" w:color="auto" w:sz="12" w:space="0"/>
            </w:tcBorders>
            <w:shd w:val="clear" w:color="auto" w:fill="auto"/>
            <w:vAlign w:val="center"/>
          </w:tcPr>
          <w:p w14:paraId="347408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438" w:type="pct"/>
            <w:tcBorders>
              <w:bottom w:val="single" w:color="auto" w:sz="12" w:space="0"/>
            </w:tcBorders>
            <w:shd w:val="clear" w:color="auto" w:fill="auto"/>
            <w:vAlign w:val="center"/>
          </w:tcPr>
          <w:p w14:paraId="5FFA23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1384" w:type="pct"/>
            <w:gridSpan w:val="4"/>
            <w:tcBorders>
              <w:bottom w:val="single" w:color="auto" w:sz="12" w:space="0"/>
            </w:tcBorders>
            <w:shd w:val="clear" w:color="auto" w:fill="auto"/>
            <w:vAlign w:val="center"/>
          </w:tcPr>
          <w:p w14:paraId="4F78F2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730" w:type="pct"/>
            <w:tcBorders>
              <w:bottom w:val="single" w:color="auto" w:sz="12" w:space="0"/>
            </w:tcBorders>
            <w:vAlign w:val="center"/>
          </w:tcPr>
          <w:p w14:paraId="64B304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481" w:type="pct"/>
            <w:tcBorders>
              <w:bottom w:val="single" w:color="auto" w:sz="12" w:space="0"/>
            </w:tcBorders>
            <w:shd w:val="clear" w:color="auto" w:fill="auto"/>
            <w:vAlign w:val="center"/>
          </w:tcPr>
          <w:p w14:paraId="50E3B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3F9CA38E">
        <w:trPr>
          <w:cantSplit/>
          <w:trHeight w:val="340" w:hRule="atLeast"/>
          <w:jc w:val="center"/>
        </w:trPr>
        <w:tc>
          <w:tcPr>
            <w:tcW w:w="375" w:type="pct"/>
            <w:tcBorders>
              <w:top w:val="single" w:color="auto" w:sz="12" w:space="0"/>
              <w:tl2br w:val="nil"/>
              <w:tr2bl w:val="nil"/>
            </w:tcBorders>
            <w:vAlign w:val="center"/>
          </w:tcPr>
          <w:p w14:paraId="2B50BE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1</w:t>
            </w:r>
          </w:p>
        </w:tc>
        <w:tc>
          <w:tcPr>
            <w:tcW w:w="1589" w:type="pct"/>
            <w:gridSpan w:val="2"/>
            <w:tcBorders>
              <w:top w:val="single" w:color="auto" w:sz="12" w:space="0"/>
              <w:tl2br w:val="nil"/>
              <w:tr2bl w:val="nil"/>
            </w:tcBorders>
            <w:shd w:val="clear" w:color="auto" w:fill="auto"/>
            <w:vAlign w:val="center"/>
          </w:tcPr>
          <w:p w14:paraId="307F1F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2553" w:type="pct"/>
            <w:gridSpan w:val="6"/>
            <w:tcBorders>
              <w:top w:val="single" w:color="auto" w:sz="12" w:space="0"/>
              <w:tl2br w:val="nil"/>
              <w:tr2bl w:val="nil"/>
            </w:tcBorders>
            <w:shd w:val="clear" w:color="auto" w:fill="auto"/>
            <w:vAlign w:val="center"/>
          </w:tcPr>
          <w:p w14:paraId="655FB705">
            <w:pPr>
              <w:keepNext w:val="0"/>
              <w:keepLines w:val="0"/>
              <w:suppressLineNumbers w:val="0"/>
              <w:topLinePunct/>
              <w:snapToGrid w:val="0"/>
              <w:spacing w:before="0" w:beforeAutospacing="0" w:after="0" w:afterAutospacing="0" w:line="240" w:lineRule="exact"/>
              <w:ind w:left="180" w:right="0" w:hanging="180" w:hangingChars="100"/>
              <w:jc w:val="both"/>
              <w:rPr>
                <w:rFonts w:hint="default" w:ascii="Times New Roman Regular" w:hAnsi="Times New Roman Regular" w:cs="Times New Roman Regular" w:eastAsiaTheme="minorEastAsia"/>
                <w:sz w:val="18"/>
                <w:szCs w:val="18"/>
                <w:highlight w:val="none"/>
                <w:lang w:eastAsia="zh-CN"/>
              </w:rPr>
            </w:pPr>
          </w:p>
        </w:tc>
        <w:tc>
          <w:tcPr>
            <w:tcW w:w="481" w:type="pct"/>
            <w:tcBorders>
              <w:top w:val="single" w:color="auto" w:sz="12" w:space="0"/>
              <w:tl2br w:val="nil"/>
              <w:tr2bl w:val="nil"/>
            </w:tcBorders>
            <w:shd w:val="clear" w:color="auto" w:fill="auto"/>
            <w:vAlign w:val="center"/>
          </w:tcPr>
          <w:p w14:paraId="61414E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60C181">
        <w:trPr>
          <w:cantSplit/>
          <w:trHeight w:val="340" w:hRule="atLeast"/>
          <w:jc w:val="center"/>
        </w:trPr>
        <w:tc>
          <w:tcPr>
            <w:tcW w:w="375" w:type="pct"/>
            <w:vMerge w:val="restart"/>
            <w:tcBorders>
              <w:tl2br w:val="nil"/>
              <w:tr2bl w:val="nil"/>
            </w:tcBorders>
            <w:vAlign w:val="center"/>
          </w:tcPr>
          <w:p w14:paraId="27541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2</w:t>
            </w:r>
          </w:p>
        </w:tc>
        <w:tc>
          <w:tcPr>
            <w:tcW w:w="506" w:type="pct"/>
            <w:vMerge w:val="restart"/>
            <w:tcBorders>
              <w:tl2br w:val="nil"/>
              <w:tr2bl w:val="nil"/>
            </w:tcBorders>
            <w:shd w:val="clear" w:color="auto" w:fill="auto"/>
            <w:vAlign w:val="center"/>
          </w:tcPr>
          <w:p w14:paraId="0288096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芯线合金丝</w:t>
            </w:r>
          </w:p>
        </w:tc>
        <w:tc>
          <w:tcPr>
            <w:tcW w:w="1083" w:type="pct"/>
            <w:tcBorders>
              <w:tl2br w:val="nil"/>
              <w:tr2bl w:val="nil"/>
            </w:tcBorders>
            <w:shd w:val="clear" w:color="auto" w:fill="auto"/>
            <w:vAlign w:val="center"/>
          </w:tcPr>
          <w:p w14:paraId="556238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38" w:type="pct"/>
            <w:tcBorders>
              <w:tl2br w:val="nil"/>
              <w:tr2bl w:val="nil"/>
            </w:tcBorders>
            <w:shd w:val="clear" w:color="auto" w:fill="auto"/>
            <w:vAlign w:val="center"/>
          </w:tcPr>
          <w:p w14:paraId="3C257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41E4FC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芯线合金丝</w:t>
            </w:r>
          </w:p>
        </w:tc>
        <w:tc>
          <w:tcPr>
            <w:tcW w:w="730" w:type="pct"/>
            <w:tcBorders>
              <w:tl2br w:val="nil"/>
              <w:tr2bl w:val="nil"/>
            </w:tcBorders>
            <w:shd w:val="clear" w:color="auto" w:fill="auto"/>
            <w:vAlign w:val="center"/>
          </w:tcPr>
          <w:p w14:paraId="041C13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2ABA1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31F876">
        <w:trPr>
          <w:cantSplit/>
          <w:trHeight w:val="340" w:hRule="atLeast"/>
          <w:jc w:val="center"/>
        </w:trPr>
        <w:tc>
          <w:tcPr>
            <w:tcW w:w="375" w:type="pct"/>
            <w:vMerge w:val="continue"/>
            <w:tcBorders>
              <w:tl2br w:val="nil"/>
              <w:tr2bl w:val="nil"/>
            </w:tcBorders>
            <w:vAlign w:val="center"/>
          </w:tcPr>
          <w:p w14:paraId="770C15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66691A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46BC6D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438" w:type="pct"/>
            <w:tcBorders>
              <w:tl2br w:val="nil"/>
              <w:tr2bl w:val="nil"/>
            </w:tcBorders>
            <w:shd w:val="clear" w:color="auto" w:fill="auto"/>
            <w:vAlign w:val="center"/>
          </w:tcPr>
          <w:p w14:paraId="19259A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7FBE20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30" w:type="pct"/>
            <w:tcBorders>
              <w:tl2br w:val="nil"/>
              <w:tr2bl w:val="nil"/>
            </w:tcBorders>
            <w:shd w:val="clear" w:color="auto" w:fill="auto"/>
            <w:vAlign w:val="center"/>
          </w:tcPr>
          <w:p w14:paraId="14079E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481" w:type="pct"/>
            <w:tcBorders>
              <w:tl2br w:val="nil"/>
              <w:tr2bl w:val="nil"/>
            </w:tcBorders>
            <w:shd w:val="clear" w:color="auto" w:fill="auto"/>
            <w:vAlign w:val="center"/>
          </w:tcPr>
          <w:p w14:paraId="606CE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C4E6AFE">
        <w:trPr>
          <w:cantSplit/>
          <w:trHeight w:val="340" w:hRule="atLeast"/>
          <w:jc w:val="center"/>
        </w:trPr>
        <w:tc>
          <w:tcPr>
            <w:tcW w:w="375" w:type="pct"/>
            <w:vMerge w:val="continue"/>
            <w:tcBorders>
              <w:tl2br w:val="nil"/>
              <w:tr2bl w:val="nil"/>
            </w:tcBorders>
            <w:vAlign w:val="center"/>
          </w:tcPr>
          <w:p w14:paraId="5BF2B4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1FD3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tcBorders>
              <w:tl2br w:val="nil"/>
              <w:tr2bl w:val="nil"/>
            </w:tcBorders>
            <w:shd w:val="clear" w:color="auto" w:fill="auto"/>
            <w:vAlign w:val="center"/>
          </w:tcPr>
          <w:p w14:paraId="195758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根</w:t>
            </w:r>
            <w:r>
              <w:rPr>
                <w:rFonts w:hint="default" w:ascii="Times New Roman Regular" w:hAnsi="Times New Roman Regular" w:cs="Times New Roman Regular"/>
                <w:sz w:val="18"/>
                <w:szCs w:val="18"/>
                <w:highlight w:val="none"/>
              </w:rPr>
              <w:t>数</w:t>
            </w:r>
            <w:r>
              <w:rPr>
                <w:rFonts w:hint="eastAsia" w:ascii="Times New Roman Regular" w:hAnsi="Times New Roman Regular" w:cs="Times New Roman Regular"/>
                <w:sz w:val="18"/>
                <w:szCs w:val="18"/>
                <w:highlight w:val="none"/>
                <w:lang w:val="en-US" w:eastAsia="zh-CN"/>
              </w:rPr>
              <w:t>/单根直径</w:t>
            </w:r>
          </w:p>
        </w:tc>
        <w:tc>
          <w:tcPr>
            <w:tcW w:w="438" w:type="pct"/>
            <w:vMerge w:val="restart"/>
            <w:tcBorders>
              <w:tl2br w:val="nil"/>
              <w:tr2bl w:val="nil"/>
            </w:tcBorders>
            <w:shd w:val="clear" w:color="auto" w:fill="auto"/>
            <w:vAlign w:val="center"/>
          </w:tcPr>
          <w:p w14:paraId="0C2766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根/</w:t>
            </w:r>
            <w:r>
              <w:rPr>
                <w:rFonts w:hint="default" w:ascii="Times New Roman Regular" w:hAnsi="Times New Roman Regular" w:cs="Times New Roman Regular"/>
                <w:sz w:val="18"/>
                <w:szCs w:val="18"/>
                <w:highlight w:val="none"/>
              </w:rPr>
              <w:t>mm</w:t>
            </w:r>
          </w:p>
        </w:tc>
        <w:tc>
          <w:tcPr>
            <w:tcW w:w="814" w:type="pct"/>
            <w:gridSpan w:val="3"/>
            <w:tcBorders>
              <w:tl2br w:val="nil"/>
              <w:tr2bl w:val="nil"/>
            </w:tcBorders>
            <w:shd w:val="clear" w:color="auto" w:fill="auto"/>
            <w:vAlign w:val="center"/>
          </w:tcPr>
          <w:p w14:paraId="44D060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对应标称截面积</w:t>
            </w:r>
          </w:p>
        </w:tc>
        <w:tc>
          <w:tcPr>
            <w:tcW w:w="570" w:type="pct"/>
            <w:tcBorders>
              <w:tl2br w:val="nil"/>
              <w:tr2bl w:val="nil"/>
            </w:tcBorders>
            <w:shd w:val="clear" w:color="auto" w:fill="auto"/>
            <w:vAlign w:val="center"/>
          </w:tcPr>
          <w:p w14:paraId="4CDD820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730" w:type="pct"/>
            <w:tcBorders>
              <w:tl2br w:val="nil"/>
              <w:tr2bl w:val="nil"/>
            </w:tcBorders>
            <w:vAlign w:val="center"/>
          </w:tcPr>
          <w:p w14:paraId="51812F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C0CD9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31166EA">
        <w:trPr>
          <w:cantSplit/>
          <w:trHeight w:val="340" w:hRule="atLeast"/>
          <w:jc w:val="center"/>
        </w:trPr>
        <w:tc>
          <w:tcPr>
            <w:tcW w:w="375" w:type="pct"/>
            <w:vMerge w:val="continue"/>
            <w:tcBorders>
              <w:tl2br w:val="nil"/>
              <w:tr2bl w:val="nil"/>
            </w:tcBorders>
            <w:vAlign w:val="center"/>
          </w:tcPr>
          <w:p w14:paraId="44DB0C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7C0DDB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41FC03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7BEEE0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88EE5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57F821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1/0.52</w:t>
            </w:r>
          </w:p>
        </w:tc>
        <w:tc>
          <w:tcPr>
            <w:tcW w:w="730" w:type="pct"/>
            <w:tcBorders>
              <w:tl2br w:val="nil"/>
              <w:tr2bl w:val="nil"/>
            </w:tcBorders>
            <w:vAlign w:val="center"/>
          </w:tcPr>
          <w:p w14:paraId="64FE32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DA5E1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C192832">
        <w:trPr>
          <w:cantSplit/>
          <w:trHeight w:val="340" w:hRule="atLeast"/>
          <w:jc w:val="center"/>
        </w:trPr>
        <w:tc>
          <w:tcPr>
            <w:tcW w:w="375" w:type="pct"/>
            <w:vMerge w:val="continue"/>
            <w:tcBorders>
              <w:tl2br w:val="nil"/>
              <w:tr2bl w:val="nil"/>
            </w:tcBorders>
            <w:vAlign w:val="center"/>
          </w:tcPr>
          <w:p w14:paraId="77D3DB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763EFD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89BE7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5BBB7D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84765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3058F1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7/0.2</w:t>
            </w:r>
          </w:p>
        </w:tc>
        <w:tc>
          <w:tcPr>
            <w:tcW w:w="730" w:type="pct"/>
            <w:tcBorders>
              <w:tl2br w:val="nil"/>
              <w:tr2bl w:val="nil"/>
            </w:tcBorders>
            <w:vAlign w:val="center"/>
          </w:tcPr>
          <w:p w14:paraId="4FC4B2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51CFE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1922C7">
        <w:trPr>
          <w:cantSplit/>
          <w:trHeight w:val="340" w:hRule="atLeast"/>
          <w:jc w:val="center"/>
        </w:trPr>
        <w:tc>
          <w:tcPr>
            <w:tcW w:w="375" w:type="pct"/>
            <w:vMerge w:val="continue"/>
            <w:tcBorders>
              <w:tl2br w:val="nil"/>
              <w:tr2bl w:val="nil"/>
            </w:tcBorders>
            <w:vAlign w:val="center"/>
          </w:tcPr>
          <w:p w14:paraId="1CC201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E3CFC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7737F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20BFF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4E8B8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7D78E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1/0.8</w:t>
            </w:r>
          </w:p>
        </w:tc>
        <w:tc>
          <w:tcPr>
            <w:tcW w:w="730" w:type="pct"/>
            <w:tcBorders>
              <w:tl2br w:val="nil"/>
              <w:tr2bl w:val="nil"/>
            </w:tcBorders>
            <w:vAlign w:val="center"/>
          </w:tcPr>
          <w:p w14:paraId="35156E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6FF59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0C3D3EB">
        <w:trPr>
          <w:cantSplit/>
          <w:trHeight w:val="340" w:hRule="atLeast"/>
          <w:jc w:val="center"/>
        </w:trPr>
        <w:tc>
          <w:tcPr>
            <w:tcW w:w="375" w:type="pct"/>
            <w:vMerge w:val="continue"/>
            <w:tcBorders>
              <w:tl2br w:val="nil"/>
              <w:tr2bl w:val="nil"/>
            </w:tcBorders>
            <w:vAlign w:val="center"/>
          </w:tcPr>
          <w:p w14:paraId="277EE4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710E7B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7B75C0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257D10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19858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164B33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7/0.3</w:t>
            </w:r>
          </w:p>
        </w:tc>
        <w:tc>
          <w:tcPr>
            <w:tcW w:w="730" w:type="pct"/>
            <w:tcBorders>
              <w:tl2br w:val="nil"/>
              <w:tr2bl w:val="nil"/>
            </w:tcBorders>
            <w:vAlign w:val="center"/>
          </w:tcPr>
          <w:p w14:paraId="63F6ED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7734E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DABE926">
        <w:trPr>
          <w:cantSplit/>
          <w:trHeight w:val="340" w:hRule="atLeast"/>
          <w:jc w:val="center"/>
        </w:trPr>
        <w:tc>
          <w:tcPr>
            <w:tcW w:w="375" w:type="pct"/>
            <w:vMerge w:val="continue"/>
            <w:tcBorders>
              <w:tl2br w:val="nil"/>
              <w:tr2bl w:val="nil"/>
            </w:tcBorders>
            <w:vAlign w:val="center"/>
          </w:tcPr>
          <w:p w14:paraId="0C7403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39BEA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D75BC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317A76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46C33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62BAA6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1/1.13</w:t>
            </w:r>
          </w:p>
        </w:tc>
        <w:tc>
          <w:tcPr>
            <w:tcW w:w="730" w:type="pct"/>
            <w:tcBorders>
              <w:tl2br w:val="nil"/>
              <w:tr2bl w:val="nil"/>
            </w:tcBorders>
            <w:vAlign w:val="center"/>
          </w:tcPr>
          <w:p w14:paraId="57D7E7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DEED6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DDE8218">
        <w:trPr>
          <w:cantSplit/>
          <w:trHeight w:val="340" w:hRule="atLeast"/>
          <w:jc w:val="center"/>
        </w:trPr>
        <w:tc>
          <w:tcPr>
            <w:tcW w:w="375" w:type="pct"/>
            <w:vMerge w:val="continue"/>
            <w:tcBorders>
              <w:tl2br w:val="nil"/>
              <w:tr2bl w:val="nil"/>
            </w:tcBorders>
            <w:vAlign w:val="center"/>
          </w:tcPr>
          <w:p w14:paraId="266BE9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028D4D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E505D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66129D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177C38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39E9CAD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7/0.43</w:t>
            </w:r>
          </w:p>
        </w:tc>
        <w:tc>
          <w:tcPr>
            <w:tcW w:w="730" w:type="pct"/>
            <w:tcBorders>
              <w:tl2br w:val="nil"/>
              <w:tr2bl w:val="nil"/>
            </w:tcBorders>
            <w:vAlign w:val="center"/>
          </w:tcPr>
          <w:p w14:paraId="230DA1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C92F4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5125C97">
        <w:trPr>
          <w:cantSplit/>
          <w:trHeight w:val="340" w:hRule="atLeast"/>
          <w:jc w:val="center"/>
        </w:trPr>
        <w:tc>
          <w:tcPr>
            <w:tcW w:w="375" w:type="pct"/>
            <w:vMerge w:val="continue"/>
            <w:tcBorders>
              <w:tl2br w:val="nil"/>
              <w:tr2bl w:val="nil"/>
            </w:tcBorders>
            <w:vAlign w:val="center"/>
          </w:tcPr>
          <w:p w14:paraId="003D5C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48B9CF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19F9A8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369887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28F59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B46E94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1/1.37</w:t>
            </w:r>
          </w:p>
        </w:tc>
        <w:tc>
          <w:tcPr>
            <w:tcW w:w="730" w:type="pct"/>
            <w:tcBorders>
              <w:tl2br w:val="nil"/>
              <w:tr2bl w:val="nil"/>
            </w:tcBorders>
            <w:vAlign w:val="center"/>
          </w:tcPr>
          <w:p w14:paraId="7264CB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BE5C3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D311F2">
        <w:trPr>
          <w:cantSplit/>
          <w:trHeight w:val="340" w:hRule="atLeast"/>
          <w:jc w:val="center"/>
        </w:trPr>
        <w:tc>
          <w:tcPr>
            <w:tcW w:w="375" w:type="pct"/>
            <w:vMerge w:val="continue"/>
            <w:tcBorders>
              <w:tl2br w:val="nil"/>
              <w:tr2bl w:val="nil"/>
            </w:tcBorders>
            <w:vAlign w:val="center"/>
          </w:tcPr>
          <w:p w14:paraId="076EC6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039CAA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37D77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71D840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12944BE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74DE91D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7/0.52</w:t>
            </w:r>
          </w:p>
        </w:tc>
        <w:tc>
          <w:tcPr>
            <w:tcW w:w="730" w:type="pct"/>
            <w:tcBorders>
              <w:tl2br w:val="nil"/>
              <w:tr2bl w:val="nil"/>
            </w:tcBorders>
            <w:vAlign w:val="center"/>
          </w:tcPr>
          <w:p w14:paraId="2BD352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C5922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76830E4">
        <w:trPr>
          <w:cantSplit/>
          <w:trHeight w:val="340" w:hRule="atLeast"/>
          <w:jc w:val="center"/>
        </w:trPr>
        <w:tc>
          <w:tcPr>
            <w:tcW w:w="375" w:type="pct"/>
            <w:vMerge w:val="continue"/>
            <w:tcBorders>
              <w:tl2br w:val="nil"/>
              <w:tr2bl w:val="nil"/>
            </w:tcBorders>
            <w:vAlign w:val="center"/>
          </w:tcPr>
          <w:p w14:paraId="6351F6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D4D75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1F32E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20A98D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33A6E76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0544503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1/1.76</w:t>
            </w:r>
          </w:p>
        </w:tc>
        <w:tc>
          <w:tcPr>
            <w:tcW w:w="730" w:type="pct"/>
            <w:tcBorders>
              <w:tl2br w:val="nil"/>
              <w:tr2bl w:val="nil"/>
            </w:tcBorders>
            <w:vAlign w:val="center"/>
          </w:tcPr>
          <w:p w14:paraId="3927B8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4FE8B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A62FBC">
        <w:trPr>
          <w:cantSplit/>
          <w:trHeight w:val="340" w:hRule="atLeast"/>
          <w:jc w:val="center"/>
        </w:trPr>
        <w:tc>
          <w:tcPr>
            <w:tcW w:w="375" w:type="pct"/>
            <w:vMerge w:val="continue"/>
            <w:tcBorders>
              <w:tl2br w:val="nil"/>
              <w:tr2bl w:val="nil"/>
            </w:tcBorders>
            <w:vAlign w:val="center"/>
          </w:tcPr>
          <w:p w14:paraId="362E4F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03BD1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6BC7CD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146622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430D8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6A191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19/0.41</w:t>
            </w:r>
          </w:p>
        </w:tc>
        <w:tc>
          <w:tcPr>
            <w:tcW w:w="730" w:type="pct"/>
            <w:tcBorders>
              <w:tl2br w:val="nil"/>
              <w:tr2bl w:val="nil"/>
            </w:tcBorders>
            <w:vAlign w:val="center"/>
          </w:tcPr>
          <w:p w14:paraId="35CD88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4860F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37A39AD">
        <w:trPr>
          <w:cantSplit/>
          <w:trHeight w:val="340" w:hRule="atLeast"/>
          <w:jc w:val="center"/>
        </w:trPr>
        <w:tc>
          <w:tcPr>
            <w:tcW w:w="375" w:type="pct"/>
            <w:vMerge w:val="restart"/>
            <w:tcBorders>
              <w:tl2br w:val="nil"/>
              <w:tr2bl w:val="nil"/>
            </w:tcBorders>
            <w:vAlign w:val="center"/>
          </w:tcPr>
          <w:p w14:paraId="3A8493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3</w:t>
            </w:r>
          </w:p>
        </w:tc>
        <w:tc>
          <w:tcPr>
            <w:tcW w:w="506" w:type="pct"/>
            <w:vMerge w:val="restart"/>
            <w:tcBorders>
              <w:tl2br w:val="nil"/>
              <w:tr2bl w:val="nil"/>
            </w:tcBorders>
            <w:shd w:val="clear" w:color="auto" w:fill="auto"/>
            <w:vAlign w:val="center"/>
          </w:tcPr>
          <w:p w14:paraId="584B83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1083" w:type="pct"/>
            <w:tcBorders>
              <w:tl2br w:val="nil"/>
              <w:tr2bl w:val="nil"/>
            </w:tcBorders>
            <w:shd w:val="clear" w:color="auto" w:fill="auto"/>
            <w:vAlign w:val="center"/>
          </w:tcPr>
          <w:p w14:paraId="45BAD2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材料</w:t>
            </w:r>
          </w:p>
        </w:tc>
        <w:tc>
          <w:tcPr>
            <w:tcW w:w="438" w:type="pct"/>
            <w:tcBorders>
              <w:tl2br w:val="nil"/>
              <w:tr2bl w:val="nil"/>
            </w:tcBorders>
            <w:shd w:val="clear" w:color="auto" w:fill="auto"/>
            <w:vAlign w:val="center"/>
          </w:tcPr>
          <w:p w14:paraId="28E7AB4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051F71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聚氯乙烯</w:t>
            </w:r>
          </w:p>
        </w:tc>
        <w:tc>
          <w:tcPr>
            <w:tcW w:w="730" w:type="pct"/>
            <w:tcBorders>
              <w:tl2br w:val="nil"/>
              <w:tr2bl w:val="nil"/>
            </w:tcBorders>
            <w:vAlign w:val="center"/>
          </w:tcPr>
          <w:p w14:paraId="78A4E7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503A2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CB444D7">
        <w:trPr>
          <w:cantSplit/>
          <w:trHeight w:val="340" w:hRule="atLeast"/>
          <w:jc w:val="center"/>
        </w:trPr>
        <w:tc>
          <w:tcPr>
            <w:tcW w:w="375" w:type="pct"/>
            <w:vMerge w:val="continue"/>
            <w:tcBorders>
              <w:tl2br w:val="nil"/>
              <w:tr2bl w:val="nil"/>
            </w:tcBorders>
            <w:vAlign w:val="center"/>
          </w:tcPr>
          <w:p w14:paraId="36790F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3BFF6E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5C91A50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pacing w:val="-10"/>
                <w:kern w:val="2"/>
                <w:sz w:val="18"/>
                <w:szCs w:val="18"/>
                <w:highlight w:val="none"/>
                <w:lang w:val="en-US" w:eastAsia="zh-CN" w:bidi="ar-SA"/>
              </w:rPr>
            </w:pPr>
            <w:r>
              <w:rPr>
                <w:rFonts w:hint="default" w:ascii="Times New Roman Regular" w:hAnsi="Times New Roman Regular" w:cs="Times New Roman Regular"/>
                <w:sz w:val="18"/>
                <w:szCs w:val="18"/>
                <w:highlight w:val="none"/>
              </w:rPr>
              <w:t>材料生产厂及牌号</w:t>
            </w:r>
          </w:p>
        </w:tc>
        <w:tc>
          <w:tcPr>
            <w:tcW w:w="438" w:type="pct"/>
            <w:tcBorders>
              <w:tl2br w:val="nil"/>
              <w:tr2bl w:val="nil"/>
            </w:tcBorders>
            <w:shd w:val="clear" w:color="auto" w:fill="auto"/>
            <w:vAlign w:val="center"/>
          </w:tcPr>
          <w:p w14:paraId="412FD9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384" w:type="pct"/>
            <w:gridSpan w:val="4"/>
            <w:tcBorders>
              <w:tl2br w:val="nil"/>
              <w:tr2bl w:val="nil"/>
            </w:tcBorders>
            <w:shd w:val="clear" w:color="auto" w:fill="auto"/>
            <w:vAlign w:val="center"/>
          </w:tcPr>
          <w:p w14:paraId="3103481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30" w:type="pct"/>
            <w:tcBorders>
              <w:tl2br w:val="nil"/>
              <w:tr2bl w:val="nil"/>
            </w:tcBorders>
            <w:shd w:val="clear" w:color="auto" w:fill="auto"/>
            <w:vAlign w:val="center"/>
          </w:tcPr>
          <w:p w14:paraId="7AE270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646EB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5B351DB">
        <w:trPr>
          <w:cantSplit/>
          <w:trHeight w:val="340" w:hRule="atLeast"/>
          <w:jc w:val="center"/>
        </w:trPr>
        <w:tc>
          <w:tcPr>
            <w:tcW w:w="375" w:type="pct"/>
            <w:vMerge w:val="continue"/>
            <w:tcBorders>
              <w:tl2br w:val="nil"/>
              <w:tr2bl w:val="nil"/>
            </w:tcBorders>
            <w:vAlign w:val="center"/>
          </w:tcPr>
          <w:p w14:paraId="4328B7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0E0DCA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tcBorders>
              <w:tl2br w:val="nil"/>
              <w:tr2bl w:val="nil"/>
            </w:tcBorders>
            <w:shd w:val="clear" w:color="auto" w:fill="auto"/>
            <w:vAlign w:val="center"/>
          </w:tcPr>
          <w:p w14:paraId="0ABB3A0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标称厚度</w:t>
            </w:r>
          </w:p>
        </w:tc>
        <w:tc>
          <w:tcPr>
            <w:tcW w:w="438" w:type="pct"/>
            <w:vMerge w:val="restart"/>
            <w:tcBorders>
              <w:tl2br w:val="nil"/>
              <w:tr2bl w:val="nil"/>
            </w:tcBorders>
            <w:shd w:val="clear" w:color="auto" w:fill="auto"/>
            <w:vAlign w:val="center"/>
          </w:tcPr>
          <w:p w14:paraId="1FB69C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814" w:type="pct"/>
            <w:gridSpan w:val="3"/>
            <w:tcBorders>
              <w:tl2br w:val="nil"/>
              <w:tr2bl w:val="nil"/>
            </w:tcBorders>
            <w:shd w:val="clear" w:color="auto" w:fill="auto"/>
            <w:vAlign w:val="center"/>
          </w:tcPr>
          <w:p w14:paraId="340AD6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对应标称截面积</w:t>
            </w:r>
          </w:p>
        </w:tc>
        <w:tc>
          <w:tcPr>
            <w:tcW w:w="570" w:type="pct"/>
            <w:tcBorders>
              <w:tl2br w:val="nil"/>
              <w:tr2bl w:val="nil"/>
            </w:tcBorders>
            <w:shd w:val="clear" w:color="auto" w:fill="auto"/>
            <w:vAlign w:val="center"/>
          </w:tcPr>
          <w:p w14:paraId="7B5BA6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30" w:type="pct"/>
            <w:tcBorders>
              <w:tl2br w:val="nil"/>
              <w:tr2bl w:val="nil"/>
            </w:tcBorders>
            <w:vAlign w:val="center"/>
          </w:tcPr>
          <w:p w14:paraId="2988B0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ED371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3F08E76">
        <w:trPr>
          <w:cantSplit/>
          <w:trHeight w:val="340" w:hRule="atLeast"/>
          <w:jc w:val="center"/>
        </w:trPr>
        <w:tc>
          <w:tcPr>
            <w:tcW w:w="375" w:type="pct"/>
            <w:vMerge w:val="continue"/>
            <w:tcBorders>
              <w:tl2br w:val="nil"/>
              <w:tr2bl w:val="nil"/>
            </w:tcBorders>
            <w:vAlign w:val="center"/>
          </w:tcPr>
          <w:p w14:paraId="7A9A7E2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6CC86E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76E67A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2F06CF6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43619E3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5200C8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0.4</w:t>
            </w:r>
          </w:p>
        </w:tc>
        <w:tc>
          <w:tcPr>
            <w:tcW w:w="730" w:type="pct"/>
            <w:tcBorders>
              <w:tl2br w:val="nil"/>
              <w:tr2bl w:val="nil"/>
            </w:tcBorders>
            <w:vAlign w:val="center"/>
          </w:tcPr>
          <w:p w14:paraId="586DC8A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9E4AF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15EA706">
        <w:trPr>
          <w:cantSplit/>
          <w:trHeight w:val="340" w:hRule="atLeast"/>
          <w:jc w:val="center"/>
        </w:trPr>
        <w:tc>
          <w:tcPr>
            <w:tcW w:w="375" w:type="pct"/>
            <w:vMerge w:val="continue"/>
            <w:tcBorders>
              <w:tl2br w:val="nil"/>
              <w:tr2bl w:val="nil"/>
            </w:tcBorders>
            <w:vAlign w:val="center"/>
          </w:tcPr>
          <w:p w14:paraId="589E951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20A460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5CF71C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079E01E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4631165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2AF3E5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p>
        </w:tc>
        <w:tc>
          <w:tcPr>
            <w:tcW w:w="730" w:type="pct"/>
            <w:tcBorders>
              <w:tl2br w:val="nil"/>
              <w:tr2bl w:val="nil"/>
            </w:tcBorders>
            <w:vAlign w:val="center"/>
          </w:tcPr>
          <w:p w14:paraId="1C5FED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E0A22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FC2D23">
        <w:trPr>
          <w:cantSplit/>
          <w:trHeight w:val="340" w:hRule="atLeast"/>
          <w:jc w:val="center"/>
        </w:trPr>
        <w:tc>
          <w:tcPr>
            <w:tcW w:w="375" w:type="pct"/>
            <w:vMerge w:val="continue"/>
            <w:tcBorders>
              <w:tl2br w:val="nil"/>
              <w:tr2bl w:val="nil"/>
            </w:tcBorders>
            <w:vAlign w:val="center"/>
          </w:tcPr>
          <w:p w14:paraId="51C9329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6E8095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31C99C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38" w:type="pct"/>
            <w:vMerge w:val="continue"/>
            <w:tcBorders>
              <w:tl2br w:val="nil"/>
              <w:tr2bl w:val="nil"/>
            </w:tcBorders>
            <w:shd w:val="clear" w:color="auto" w:fill="auto"/>
            <w:vAlign w:val="center"/>
          </w:tcPr>
          <w:p w14:paraId="0C4DA3A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64F107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1.0、1.5、2.5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62255A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730" w:type="pct"/>
            <w:tcBorders>
              <w:tl2br w:val="nil"/>
              <w:tr2bl w:val="nil"/>
            </w:tcBorders>
            <w:vAlign w:val="center"/>
          </w:tcPr>
          <w:p w14:paraId="3286B2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39A5C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8EAE0AB">
        <w:trPr>
          <w:cantSplit/>
          <w:trHeight w:val="340" w:hRule="atLeast"/>
          <w:jc w:val="center"/>
        </w:trPr>
        <w:tc>
          <w:tcPr>
            <w:tcW w:w="375" w:type="pct"/>
            <w:vMerge w:val="continue"/>
            <w:tcBorders>
              <w:tl2br w:val="nil"/>
              <w:tr2bl w:val="nil"/>
            </w:tcBorders>
            <w:vAlign w:val="center"/>
          </w:tcPr>
          <w:p w14:paraId="7020E8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3219FE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2DB350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最薄点厚度不小于</w:t>
            </w:r>
          </w:p>
        </w:tc>
        <w:tc>
          <w:tcPr>
            <w:tcW w:w="438" w:type="pct"/>
            <w:tcBorders>
              <w:tl2br w:val="nil"/>
              <w:tr2bl w:val="nil"/>
            </w:tcBorders>
            <w:shd w:val="clear" w:color="auto" w:fill="auto"/>
            <w:vAlign w:val="center"/>
          </w:tcPr>
          <w:p w14:paraId="29BC2D7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6C0A8E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标称厚度×90%-0.1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cs="Times New Roman Regular"/>
                <w:sz w:val="18"/>
                <w:szCs w:val="18"/>
                <w:highlight w:val="none"/>
              </w:rPr>
              <w:t>mm</w:t>
            </w:r>
          </w:p>
        </w:tc>
        <w:tc>
          <w:tcPr>
            <w:tcW w:w="730" w:type="pct"/>
            <w:tcBorders>
              <w:tl2br w:val="nil"/>
              <w:tr2bl w:val="nil"/>
            </w:tcBorders>
            <w:vAlign w:val="center"/>
          </w:tcPr>
          <w:p w14:paraId="1F1E38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EFD27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F833AD9">
        <w:trPr>
          <w:cantSplit/>
          <w:trHeight w:val="340" w:hRule="atLeast"/>
          <w:jc w:val="center"/>
        </w:trPr>
        <w:tc>
          <w:tcPr>
            <w:tcW w:w="375" w:type="pct"/>
            <w:vMerge w:val="continue"/>
            <w:tcBorders>
              <w:tl2br w:val="nil"/>
              <w:tr2bl w:val="nil"/>
            </w:tcBorders>
            <w:vAlign w:val="center"/>
          </w:tcPr>
          <w:p w14:paraId="422245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6D8BD2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4098ED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lang w:val="en-US" w:eastAsia="zh-CN"/>
              </w:rPr>
              <w:t>平均厚度不小于</w:t>
            </w:r>
          </w:p>
        </w:tc>
        <w:tc>
          <w:tcPr>
            <w:tcW w:w="438" w:type="pct"/>
            <w:tcBorders>
              <w:tl2br w:val="nil"/>
              <w:tr2bl w:val="nil"/>
            </w:tcBorders>
            <w:shd w:val="clear" w:color="auto" w:fill="auto"/>
            <w:vAlign w:val="center"/>
          </w:tcPr>
          <w:p w14:paraId="38C8E4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434F8A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标称厚度</w:t>
            </w:r>
          </w:p>
        </w:tc>
        <w:tc>
          <w:tcPr>
            <w:tcW w:w="730" w:type="pct"/>
            <w:tcBorders>
              <w:tl2br w:val="nil"/>
              <w:tr2bl w:val="nil"/>
            </w:tcBorders>
            <w:vAlign w:val="center"/>
          </w:tcPr>
          <w:p w14:paraId="61E608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19078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8FB548">
        <w:trPr>
          <w:cantSplit/>
          <w:trHeight w:val="340" w:hRule="atLeast"/>
          <w:jc w:val="center"/>
        </w:trPr>
        <w:tc>
          <w:tcPr>
            <w:tcW w:w="375" w:type="pct"/>
            <w:vMerge w:val="restart"/>
            <w:tcBorders>
              <w:tl2br w:val="nil"/>
              <w:tr2bl w:val="nil"/>
            </w:tcBorders>
            <w:shd w:val="clear" w:color="auto" w:fill="auto"/>
            <w:vAlign w:val="center"/>
          </w:tcPr>
          <w:p w14:paraId="08A0D4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4</w:t>
            </w:r>
          </w:p>
        </w:tc>
        <w:tc>
          <w:tcPr>
            <w:tcW w:w="506" w:type="pct"/>
            <w:vMerge w:val="restart"/>
            <w:tcBorders>
              <w:tl2br w:val="nil"/>
              <w:tr2bl w:val="nil"/>
            </w:tcBorders>
            <w:shd w:val="clear" w:color="auto" w:fill="auto"/>
            <w:vAlign w:val="center"/>
          </w:tcPr>
          <w:p w14:paraId="03E523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绝缘层着色</w:t>
            </w:r>
          </w:p>
        </w:tc>
        <w:tc>
          <w:tcPr>
            <w:tcW w:w="1083" w:type="pct"/>
            <w:tcBorders>
              <w:tl2br w:val="nil"/>
              <w:tr2bl w:val="nil"/>
            </w:tcBorders>
            <w:shd w:val="clear" w:color="auto" w:fill="auto"/>
            <w:vAlign w:val="center"/>
          </w:tcPr>
          <w:p w14:paraId="04E1C2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正极</w:t>
            </w:r>
          </w:p>
        </w:tc>
        <w:tc>
          <w:tcPr>
            <w:tcW w:w="438" w:type="pct"/>
            <w:tcBorders>
              <w:tl2br w:val="nil"/>
              <w:tr2bl w:val="nil"/>
            </w:tcBorders>
            <w:shd w:val="clear" w:color="auto" w:fill="auto"/>
            <w:vAlign w:val="center"/>
          </w:tcPr>
          <w:p w14:paraId="38AFD87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5D5024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红色</w:t>
            </w:r>
          </w:p>
        </w:tc>
        <w:tc>
          <w:tcPr>
            <w:tcW w:w="730" w:type="pct"/>
            <w:tcBorders>
              <w:tl2br w:val="nil"/>
              <w:tr2bl w:val="nil"/>
            </w:tcBorders>
            <w:vAlign w:val="center"/>
          </w:tcPr>
          <w:p w14:paraId="687793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F6DE5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F0051CE">
        <w:trPr>
          <w:cantSplit/>
          <w:trHeight w:val="340" w:hRule="atLeast"/>
          <w:jc w:val="center"/>
        </w:trPr>
        <w:tc>
          <w:tcPr>
            <w:tcW w:w="375" w:type="pct"/>
            <w:vMerge w:val="continue"/>
            <w:tcBorders>
              <w:tl2br w:val="nil"/>
              <w:tr2bl w:val="nil"/>
            </w:tcBorders>
            <w:shd w:val="clear" w:color="auto" w:fill="auto"/>
            <w:vAlign w:val="center"/>
          </w:tcPr>
          <w:p w14:paraId="145FA4F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724DC29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restart"/>
            <w:tcBorders>
              <w:tl2br w:val="nil"/>
              <w:tr2bl w:val="nil"/>
            </w:tcBorders>
            <w:shd w:val="clear" w:color="auto" w:fill="auto"/>
            <w:vAlign w:val="center"/>
          </w:tcPr>
          <w:p w14:paraId="71A1E03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负极</w:t>
            </w:r>
          </w:p>
        </w:tc>
        <w:tc>
          <w:tcPr>
            <w:tcW w:w="438" w:type="pct"/>
            <w:tcBorders>
              <w:tl2br w:val="nil"/>
              <w:tr2bl w:val="nil"/>
            </w:tcBorders>
            <w:shd w:val="clear" w:color="auto" w:fill="auto"/>
            <w:vAlign w:val="center"/>
          </w:tcPr>
          <w:p w14:paraId="05C4BED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8C2536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对应型号</w:t>
            </w:r>
          </w:p>
        </w:tc>
        <w:tc>
          <w:tcPr>
            <w:tcW w:w="570" w:type="pct"/>
            <w:tcBorders>
              <w:tl2br w:val="nil"/>
              <w:tr2bl w:val="nil"/>
            </w:tcBorders>
            <w:shd w:val="clear" w:color="auto" w:fill="auto"/>
            <w:vAlign w:val="center"/>
          </w:tcPr>
          <w:p w14:paraId="14A269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p>
        </w:tc>
        <w:tc>
          <w:tcPr>
            <w:tcW w:w="730" w:type="pct"/>
            <w:tcBorders>
              <w:tl2br w:val="nil"/>
              <w:tr2bl w:val="nil"/>
            </w:tcBorders>
            <w:vAlign w:val="center"/>
          </w:tcPr>
          <w:p w14:paraId="1AB7BA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81" w:type="pct"/>
            <w:tcBorders>
              <w:tl2br w:val="nil"/>
              <w:tr2bl w:val="nil"/>
            </w:tcBorders>
            <w:shd w:val="clear" w:color="auto" w:fill="auto"/>
            <w:vAlign w:val="center"/>
          </w:tcPr>
          <w:p w14:paraId="06831B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666B814">
        <w:trPr>
          <w:cantSplit/>
          <w:trHeight w:val="340" w:hRule="atLeast"/>
          <w:jc w:val="center"/>
        </w:trPr>
        <w:tc>
          <w:tcPr>
            <w:tcW w:w="375" w:type="pct"/>
            <w:vMerge w:val="continue"/>
            <w:tcBorders>
              <w:tl2br w:val="nil"/>
              <w:tr2bl w:val="nil"/>
            </w:tcBorders>
            <w:shd w:val="clear" w:color="auto" w:fill="auto"/>
            <w:vAlign w:val="center"/>
          </w:tcPr>
          <w:p w14:paraId="448F873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217DBC4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41F81C2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4DC513C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AEC31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SC或RC</w:t>
            </w:r>
          </w:p>
        </w:tc>
        <w:tc>
          <w:tcPr>
            <w:tcW w:w="570" w:type="pct"/>
            <w:tcBorders>
              <w:tl2br w:val="nil"/>
              <w:tr2bl w:val="nil"/>
            </w:tcBorders>
            <w:shd w:val="clear" w:color="auto" w:fill="auto"/>
            <w:vAlign w:val="center"/>
          </w:tcPr>
          <w:p w14:paraId="23A00E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绿色</w:t>
            </w:r>
          </w:p>
        </w:tc>
        <w:tc>
          <w:tcPr>
            <w:tcW w:w="730" w:type="pct"/>
            <w:tcBorders>
              <w:tl2br w:val="nil"/>
              <w:tr2bl w:val="nil"/>
            </w:tcBorders>
            <w:vAlign w:val="center"/>
          </w:tcPr>
          <w:p w14:paraId="1E8661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2119B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A5CB9BF">
        <w:trPr>
          <w:cantSplit/>
          <w:trHeight w:val="340" w:hRule="atLeast"/>
          <w:jc w:val="center"/>
        </w:trPr>
        <w:tc>
          <w:tcPr>
            <w:tcW w:w="375" w:type="pct"/>
            <w:vMerge w:val="continue"/>
            <w:tcBorders>
              <w:tl2br w:val="nil"/>
              <w:tr2bl w:val="nil"/>
            </w:tcBorders>
            <w:shd w:val="clear" w:color="auto" w:fill="auto"/>
            <w:vAlign w:val="center"/>
          </w:tcPr>
          <w:p w14:paraId="7A18152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752DCCD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1578C51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2A5E8CF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61D77B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KCA、KCB</w:t>
            </w:r>
          </w:p>
        </w:tc>
        <w:tc>
          <w:tcPr>
            <w:tcW w:w="570" w:type="pct"/>
            <w:tcBorders>
              <w:tl2br w:val="nil"/>
              <w:tr2bl w:val="nil"/>
            </w:tcBorders>
            <w:shd w:val="clear" w:color="auto" w:fill="auto"/>
            <w:vAlign w:val="center"/>
          </w:tcPr>
          <w:p w14:paraId="1AC342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蓝色</w:t>
            </w:r>
          </w:p>
        </w:tc>
        <w:tc>
          <w:tcPr>
            <w:tcW w:w="730" w:type="pct"/>
            <w:tcBorders>
              <w:tl2br w:val="nil"/>
              <w:tr2bl w:val="nil"/>
            </w:tcBorders>
            <w:vAlign w:val="center"/>
          </w:tcPr>
          <w:p w14:paraId="338BE9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D8BC2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BC39E81">
        <w:trPr>
          <w:cantSplit/>
          <w:trHeight w:val="340" w:hRule="atLeast"/>
          <w:jc w:val="center"/>
        </w:trPr>
        <w:tc>
          <w:tcPr>
            <w:tcW w:w="375" w:type="pct"/>
            <w:vMerge w:val="continue"/>
            <w:tcBorders>
              <w:tl2br w:val="nil"/>
              <w:tr2bl w:val="nil"/>
            </w:tcBorders>
            <w:shd w:val="clear" w:color="auto" w:fill="auto"/>
            <w:vAlign w:val="center"/>
          </w:tcPr>
          <w:p w14:paraId="3CAFBF8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1D7FCF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12F39D3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263A364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61E1AC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KX</w:t>
            </w:r>
          </w:p>
        </w:tc>
        <w:tc>
          <w:tcPr>
            <w:tcW w:w="570" w:type="pct"/>
            <w:tcBorders>
              <w:tl2br w:val="nil"/>
              <w:tr2bl w:val="nil"/>
            </w:tcBorders>
            <w:shd w:val="clear" w:color="auto" w:fill="auto"/>
            <w:vAlign w:val="center"/>
          </w:tcPr>
          <w:p w14:paraId="0635A7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黑色</w:t>
            </w:r>
          </w:p>
        </w:tc>
        <w:tc>
          <w:tcPr>
            <w:tcW w:w="730" w:type="pct"/>
            <w:tcBorders>
              <w:tl2br w:val="nil"/>
              <w:tr2bl w:val="nil"/>
            </w:tcBorders>
            <w:vAlign w:val="center"/>
          </w:tcPr>
          <w:p w14:paraId="6216006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EF0BC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A646DEF">
        <w:trPr>
          <w:cantSplit/>
          <w:trHeight w:val="340" w:hRule="atLeast"/>
          <w:jc w:val="center"/>
        </w:trPr>
        <w:tc>
          <w:tcPr>
            <w:tcW w:w="375" w:type="pct"/>
            <w:vMerge w:val="continue"/>
            <w:tcBorders>
              <w:tl2br w:val="nil"/>
              <w:tr2bl w:val="nil"/>
            </w:tcBorders>
            <w:shd w:val="clear" w:color="auto" w:fill="auto"/>
            <w:vAlign w:val="center"/>
          </w:tcPr>
          <w:p w14:paraId="025EEEA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35F89B3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7B2C709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18CF407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3BAD26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NC、NX</w:t>
            </w:r>
          </w:p>
        </w:tc>
        <w:tc>
          <w:tcPr>
            <w:tcW w:w="570" w:type="pct"/>
            <w:tcBorders>
              <w:tl2br w:val="nil"/>
              <w:tr2bl w:val="nil"/>
            </w:tcBorders>
            <w:shd w:val="clear" w:color="auto" w:fill="auto"/>
            <w:vAlign w:val="center"/>
          </w:tcPr>
          <w:p w14:paraId="021CDE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灰色</w:t>
            </w:r>
          </w:p>
        </w:tc>
        <w:tc>
          <w:tcPr>
            <w:tcW w:w="730" w:type="pct"/>
            <w:tcBorders>
              <w:tl2br w:val="nil"/>
              <w:tr2bl w:val="nil"/>
            </w:tcBorders>
            <w:vAlign w:val="center"/>
          </w:tcPr>
          <w:p w14:paraId="43131F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5D654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0861A6D">
        <w:trPr>
          <w:cantSplit/>
          <w:trHeight w:val="340" w:hRule="atLeast"/>
          <w:jc w:val="center"/>
        </w:trPr>
        <w:tc>
          <w:tcPr>
            <w:tcW w:w="375" w:type="pct"/>
            <w:vMerge w:val="continue"/>
            <w:tcBorders>
              <w:tl2br w:val="nil"/>
              <w:tr2bl w:val="nil"/>
            </w:tcBorders>
            <w:shd w:val="clear" w:color="auto" w:fill="auto"/>
            <w:vAlign w:val="center"/>
          </w:tcPr>
          <w:p w14:paraId="2DA454E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561BDF3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7C88803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2F1860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F7EDA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EX</w:t>
            </w:r>
          </w:p>
        </w:tc>
        <w:tc>
          <w:tcPr>
            <w:tcW w:w="570" w:type="pct"/>
            <w:tcBorders>
              <w:tl2br w:val="nil"/>
              <w:tr2bl w:val="nil"/>
            </w:tcBorders>
            <w:shd w:val="clear" w:color="auto" w:fill="auto"/>
            <w:vAlign w:val="center"/>
          </w:tcPr>
          <w:p w14:paraId="47D5EA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棕色</w:t>
            </w:r>
          </w:p>
        </w:tc>
        <w:tc>
          <w:tcPr>
            <w:tcW w:w="730" w:type="pct"/>
            <w:tcBorders>
              <w:tl2br w:val="nil"/>
              <w:tr2bl w:val="nil"/>
            </w:tcBorders>
            <w:vAlign w:val="center"/>
          </w:tcPr>
          <w:p w14:paraId="3A40FC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3701F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F3D49BA">
        <w:trPr>
          <w:cantSplit/>
          <w:trHeight w:val="340" w:hRule="atLeast"/>
          <w:jc w:val="center"/>
        </w:trPr>
        <w:tc>
          <w:tcPr>
            <w:tcW w:w="375" w:type="pct"/>
            <w:vMerge w:val="continue"/>
            <w:tcBorders>
              <w:tl2br w:val="nil"/>
              <w:tr2bl w:val="nil"/>
            </w:tcBorders>
            <w:shd w:val="clear" w:color="auto" w:fill="auto"/>
            <w:vAlign w:val="center"/>
          </w:tcPr>
          <w:p w14:paraId="294BEC5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0E5151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01B9B84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2EB26B5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B3B77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JX</w:t>
            </w:r>
          </w:p>
        </w:tc>
        <w:tc>
          <w:tcPr>
            <w:tcW w:w="570" w:type="pct"/>
            <w:tcBorders>
              <w:tl2br w:val="nil"/>
              <w:tr2bl w:val="nil"/>
            </w:tcBorders>
            <w:shd w:val="clear" w:color="auto" w:fill="auto"/>
            <w:vAlign w:val="center"/>
          </w:tcPr>
          <w:p w14:paraId="077DCA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紫色</w:t>
            </w:r>
          </w:p>
        </w:tc>
        <w:tc>
          <w:tcPr>
            <w:tcW w:w="730" w:type="pct"/>
            <w:tcBorders>
              <w:tl2br w:val="nil"/>
              <w:tr2bl w:val="nil"/>
            </w:tcBorders>
            <w:vAlign w:val="center"/>
          </w:tcPr>
          <w:p w14:paraId="50DA96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AA735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872D69">
        <w:trPr>
          <w:cantSplit/>
          <w:trHeight w:val="340" w:hRule="atLeast"/>
          <w:jc w:val="center"/>
        </w:trPr>
        <w:tc>
          <w:tcPr>
            <w:tcW w:w="375" w:type="pct"/>
            <w:vMerge w:val="continue"/>
            <w:tcBorders>
              <w:tl2br w:val="nil"/>
              <w:tr2bl w:val="nil"/>
            </w:tcBorders>
            <w:shd w:val="clear" w:color="auto" w:fill="auto"/>
            <w:vAlign w:val="center"/>
          </w:tcPr>
          <w:p w14:paraId="1073E0D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361792B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79C442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8" w:type="pct"/>
            <w:tcBorders>
              <w:tl2br w:val="nil"/>
              <w:tr2bl w:val="nil"/>
            </w:tcBorders>
            <w:shd w:val="clear" w:color="auto" w:fill="auto"/>
            <w:vAlign w:val="center"/>
          </w:tcPr>
          <w:p w14:paraId="05313E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4EEEB3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TX</w:t>
            </w:r>
          </w:p>
        </w:tc>
        <w:tc>
          <w:tcPr>
            <w:tcW w:w="570" w:type="pct"/>
            <w:tcBorders>
              <w:tl2br w:val="nil"/>
              <w:tr2bl w:val="nil"/>
            </w:tcBorders>
            <w:shd w:val="clear" w:color="auto" w:fill="auto"/>
            <w:vAlign w:val="center"/>
          </w:tcPr>
          <w:p w14:paraId="3158FD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白色</w:t>
            </w:r>
          </w:p>
        </w:tc>
        <w:tc>
          <w:tcPr>
            <w:tcW w:w="730" w:type="pct"/>
            <w:tcBorders>
              <w:tl2br w:val="nil"/>
              <w:tr2bl w:val="nil"/>
            </w:tcBorders>
            <w:vAlign w:val="center"/>
          </w:tcPr>
          <w:p w14:paraId="105BD9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79AB2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46B9C1">
        <w:trPr>
          <w:cantSplit/>
          <w:trHeight w:val="340" w:hRule="atLeast"/>
          <w:jc w:val="center"/>
        </w:trPr>
        <w:tc>
          <w:tcPr>
            <w:tcW w:w="375" w:type="pct"/>
            <w:tcBorders>
              <w:tl2br w:val="nil"/>
              <w:tr2bl w:val="nil"/>
            </w:tcBorders>
            <w:shd w:val="clear" w:color="auto" w:fill="auto"/>
            <w:vAlign w:val="center"/>
          </w:tcPr>
          <w:p w14:paraId="787828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506" w:type="pct"/>
            <w:tcBorders>
              <w:tl2br w:val="nil"/>
              <w:tr2bl w:val="nil"/>
            </w:tcBorders>
            <w:shd w:val="clear" w:color="auto" w:fill="auto"/>
            <w:vAlign w:val="center"/>
          </w:tcPr>
          <w:p w14:paraId="19FCED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绞对</w:t>
            </w:r>
          </w:p>
        </w:tc>
        <w:tc>
          <w:tcPr>
            <w:tcW w:w="1083" w:type="pct"/>
            <w:tcBorders>
              <w:tl2br w:val="nil"/>
              <w:tr2bl w:val="nil"/>
            </w:tcBorders>
            <w:shd w:val="clear" w:color="auto" w:fill="auto"/>
            <w:vAlign w:val="center"/>
          </w:tcPr>
          <w:p w14:paraId="572C07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绞合节距不大于</w:t>
            </w:r>
          </w:p>
        </w:tc>
        <w:tc>
          <w:tcPr>
            <w:tcW w:w="438" w:type="pct"/>
            <w:tcBorders>
              <w:tl2br w:val="nil"/>
              <w:tr2bl w:val="nil"/>
            </w:tcBorders>
            <w:shd w:val="clear" w:color="auto" w:fill="auto"/>
            <w:vAlign w:val="center"/>
          </w:tcPr>
          <w:p w14:paraId="538F93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62E9A5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100</w:t>
            </w:r>
          </w:p>
        </w:tc>
        <w:tc>
          <w:tcPr>
            <w:tcW w:w="730" w:type="pct"/>
            <w:tcBorders>
              <w:tl2br w:val="nil"/>
              <w:tr2bl w:val="nil"/>
            </w:tcBorders>
            <w:vAlign w:val="center"/>
          </w:tcPr>
          <w:p w14:paraId="192062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1A3B0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CE5DA9">
        <w:trPr>
          <w:cantSplit/>
          <w:trHeight w:val="340" w:hRule="atLeast"/>
          <w:jc w:val="center"/>
        </w:trPr>
        <w:tc>
          <w:tcPr>
            <w:tcW w:w="375" w:type="pct"/>
            <w:vMerge w:val="restart"/>
            <w:tcBorders>
              <w:tl2br w:val="nil"/>
              <w:tr2bl w:val="nil"/>
            </w:tcBorders>
            <w:vAlign w:val="center"/>
          </w:tcPr>
          <w:p w14:paraId="7863DA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6</w:t>
            </w:r>
          </w:p>
        </w:tc>
        <w:tc>
          <w:tcPr>
            <w:tcW w:w="506" w:type="pct"/>
            <w:vMerge w:val="restart"/>
            <w:tcBorders>
              <w:tl2br w:val="nil"/>
              <w:tr2bl w:val="nil"/>
            </w:tcBorders>
            <w:shd w:val="clear" w:color="auto" w:fill="auto"/>
            <w:vAlign w:val="center"/>
          </w:tcPr>
          <w:p w14:paraId="68658B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成缆</w:t>
            </w:r>
          </w:p>
        </w:tc>
        <w:tc>
          <w:tcPr>
            <w:tcW w:w="1083" w:type="pct"/>
            <w:tcBorders>
              <w:tl2br w:val="nil"/>
              <w:tr2bl w:val="nil"/>
            </w:tcBorders>
            <w:shd w:val="clear" w:color="auto" w:fill="auto"/>
            <w:vAlign w:val="center"/>
          </w:tcPr>
          <w:p w14:paraId="645D1B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最外层绞向</w:t>
            </w:r>
          </w:p>
        </w:tc>
        <w:tc>
          <w:tcPr>
            <w:tcW w:w="438" w:type="pct"/>
            <w:tcBorders>
              <w:tl2br w:val="nil"/>
              <w:tr2bl w:val="nil"/>
            </w:tcBorders>
            <w:shd w:val="clear" w:color="auto" w:fill="auto"/>
            <w:vAlign w:val="center"/>
          </w:tcPr>
          <w:p w14:paraId="44C13D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1384" w:type="pct"/>
            <w:gridSpan w:val="4"/>
            <w:tcBorders>
              <w:tl2br w:val="nil"/>
              <w:tr2bl w:val="nil"/>
            </w:tcBorders>
            <w:shd w:val="clear" w:color="auto" w:fill="auto"/>
            <w:vAlign w:val="center"/>
          </w:tcPr>
          <w:p w14:paraId="5FFBDD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highlight w:val="none"/>
                <w:lang w:val="en-US" w:eastAsia="zh-CN"/>
              </w:rPr>
              <w:t>右向</w:t>
            </w:r>
          </w:p>
        </w:tc>
        <w:tc>
          <w:tcPr>
            <w:tcW w:w="730" w:type="pct"/>
            <w:tcBorders>
              <w:tl2br w:val="nil"/>
              <w:tr2bl w:val="nil"/>
            </w:tcBorders>
            <w:vAlign w:val="center"/>
          </w:tcPr>
          <w:p w14:paraId="7CD1A9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F94FD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70BA424">
        <w:trPr>
          <w:cantSplit/>
          <w:trHeight w:val="340" w:hRule="atLeast"/>
          <w:jc w:val="center"/>
        </w:trPr>
        <w:tc>
          <w:tcPr>
            <w:tcW w:w="375" w:type="pct"/>
            <w:vMerge w:val="continue"/>
            <w:tcBorders>
              <w:tl2br w:val="nil"/>
              <w:tr2bl w:val="nil"/>
            </w:tcBorders>
            <w:vAlign w:val="center"/>
          </w:tcPr>
          <w:p w14:paraId="58CF8F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3691D3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83" w:type="pct"/>
            <w:vMerge w:val="restart"/>
            <w:tcBorders>
              <w:tl2br w:val="nil"/>
              <w:tr2bl w:val="nil"/>
            </w:tcBorders>
            <w:shd w:val="clear" w:color="auto" w:fill="auto"/>
            <w:vAlign w:val="center"/>
          </w:tcPr>
          <w:p w14:paraId="2813AF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绞合节距不大于绞合外径的</w:t>
            </w:r>
          </w:p>
        </w:tc>
        <w:tc>
          <w:tcPr>
            <w:tcW w:w="438" w:type="pct"/>
            <w:vMerge w:val="restart"/>
            <w:tcBorders>
              <w:tl2br w:val="nil"/>
              <w:tr2bl w:val="nil"/>
            </w:tcBorders>
            <w:shd w:val="clear" w:color="auto" w:fill="auto"/>
            <w:vAlign w:val="center"/>
          </w:tcPr>
          <w:p w14:paraId="6F4DE32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倍</w:t>
            </w:r>
          </w:p>
        </w:tc>
        <w:tc>
          <w:tcPr>
            <w:tcW w:w="814" w:type="pct"/>
            <w:gridSpan w:val="3"/>
            <w:tcBorders>
              <w:tl2br w:val="nil"/>
              <w:tr2bl w:val="nil"/>
            </w:tcBorders>
            <w:shd w:val="clear" w:color="auto" w:fill="auto"/>
            <w:vAlign w:val="center"/>
          </w:tcPr>
          <w:p w14:paraId="212E23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硬结构线芯</w:t>
            </w:r>
          </w:p>
        </w:tc>
        <w:tc>
          <w:tcPr>
            <w:tcW w:w="570" w:type="pct"/>
            <w:tcBorders>
              <w:tl2br w:val="nil"/>
              <w:tr2bl w:val="nil"/>
            </w:tcBorders>
            <w:shd w:val="clear" w:color="auto" w:fill="auto"/>
            <w:vAlign w:val="center"/>
          </w:tcPr>
          <w:p w14:paraId="751A56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w:t>
            </w:r>
          </w:p>
        </w:tc>
        <w:tc>
          <w:tcPr>
            <w:tcW w:w="730" w:type="pct"/>
            <w:tcBorders>
              <w:tl2br w:val="nil"/>
              <w:tr2bl w:val="nil"/>
            </w:tcBorders>
            <w:vAlign w:val="center"/>
          </w:tcPr>
          <w:p w14:paraId="533372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126F2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2E12EE4">
        <w:trPr>
          <w:cantSplit/>
          <w:trHeight w:val="340" w:hRule="atLeast"/>
          <w:jc w:val="center"/>
        </w:trPr>
        <w:tc>
          <w:tcPr>
            <w:tcW w:w="375" w:type="pct"/>
            <w:vMerge w:val="continue"/>
            <w:tcBorders>
              <w:tl2br w:val="nil"/>
              <w:tr2bl w:val="nil"/>
            </w:tcBorders>
            <w:vAlign w:val="center"/>
          </w:tcPr>
          <w:p w14:paraId="25A2D3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6" w:type="pct"/>
            <w:vMerge w:val="continue"/>
            <w:tcBorders>
              <w:tl2br w:val="nil"/>
              <w:tr2bl w:val="nil"/>
            </w:tcBorders>
            <w:shd w:val="clear" w:color="auto" w:fill="auto"/>
            <w:vAlign w:val="center"/>
          </w:tcPr>
          <w:p w14:paraId="6CF60E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83" w:type="pct"/>
            <w:vMerge w:val="continue"/>
            <w:tcBorders>
              <w:tl2br w:val="nil"/>
              <w:tr2bl w:val="nil"/>
            </w:tcBorders>
            <w:shd w:val="clear" w:color="auto" w:fill="auto"/>
            <w:vAlign w:val="center"/>
          </w:tcPr>
          <w:p w14:paraId="418FCE3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4C5F2862">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814" w:type="pct"/>
            <w:gridSpan w:val="3"/>
            <w:tcBorders>
              <w:tl2br w:val="nil"/>
              <w:tr2bl w:val="nil"/>
            </w:tcBorders>
            <w:shd w:val="clear" w:color="auto" w:fill="auto"/>
            <w:vAlign w:val="center"/>
          </w:tcPr>
          <w:p w14:paraId="366495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软结构线芯</w:t>
            </w:r>
          </w:p>
        </w:tc>
        <w:tc>
          <w:tcPr>
            <w:tcW w:w="570" w:type="pct"/>
            <w:tcBorders>
              <w:tl2br w:val="nil"/>
              <w:tr2bl w:val="nil"/>
            </w:tcBorders>
            <w:shd w:val="clear" w:color="auto" w:fill="auto"/>
            <w:vAlign w:val="center"/>
          </w:tcPr>
          <w:p w14:paraId="4EC1AC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w:t>
            </w:r>
          </w:p>
        </w:tc>
        <w:tc>
          <w:tcPr>
            <w:tcW w:w="730" w:type="pct"/>
            <w:tcBorders>
              <w:tl2br w:val="nil"/>
              <w:tr2bl w:val="nil"/>
            </w:tcBorders>
            <w:vAlign w:val="center"/>
          </w:tcPr>
          <w:p w14:paraId="20B06D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461B6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2D22F87">
        <w:trPr>
          <w:cantSplit/>
          <w:trHeight w:val="340" w:hRule="atLeast"/>
          <w:jc w:val="center"/>
        </w:trPr>
        <w:tc>
          <w:tcPr>
            <w:tcW w:w="375" w:type="pct"/>
            <w:vMerge w:val="restart"/>
            <w:tcBorders>
              <w:tl2br w:val="nil"/>
              <w:tr2bl w:val="nil"/>
            </w:tcBorders>
            <w:vAlign w:val="center"/>
          </w:tcPr>
          <w:p w14:paraId="464ACE3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7</w:t>
            </w:r>
          </w:p>
        </w:tc>
        <w:tc>
          <w:tcPr>
            <w:tcW w:w="506" w:type="pct"/>
            <w:vMerge w:val="restart"/>
            <w:tcBorders>
              <w:tl2br w:val="nil"/>
              <w:tr2bl w:val="nil"/>
            </w:tcBorders>
            <w:shd w:val="clear" w:color="auto" w:fill="auto"/>
            <w:vAlign w:val="center"/>
          </w:tcPr>
          <w:p w14:paraId="1BED33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护套</w:t>
            </w:r>
          </w:p>
        </w:tc>
        <w:tc>
          <w:tcPr>
            <w:tcW w:w="1083" w:type="pct"/>
            <w:tcBorders>
              <w:tl2br w:val="nil"/>
              <w:tr2bl w:val="nil"/>
            </w:tcBorders>
            <w:shd w:val="clear" w:color="auto" w:fill="auto"/>
            <w:vAlign w:val="center"/>
          </w:tcPr>
          <w:p w14:paraId="354276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38" w:type="pct"/>
            <w:tcBorders>
              <w:tl2br w:val="nil"/>
              <w:tr2bl w:val="nil"/>
            </w:tcBorders>
            <w:shd w:val="clear" w:color="auto" w:fill="auto"/>
            <w:vAlign w:val="center"/>
          </w:tcPr>
          <w:p w14:paraId="07C26B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103946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lang w:val="en-US" w:eastAsia="zh-CN"/>
              </w:rPr>
              <w:t>聚</w:t>
            </w:r>
            <w:r>
              <w:rPr>
                <w:rFonts w:hint="eastAsia" w:ascii="Times New Roman Regular" w:hAnsi="Times New Roman Regular" w:cs="Times New Roman Regular"/>
                <w:sz w:val="18"/>
                <w:szCs w:val="18"/>
                <w:lang w:val="en-US" w:eastAsia="zh-CN"/>
              </w:rPr>
              <w:t>氯</w:t>
            </w:r>
            <w:r>
              <w:rPr>
                <w:rFonts w:hint="default" w:ascii="Times New Roman Regular" w:hAnsi="Times New Roman Regular" w:cs="Times New Roman Regular"/>
                <w:sz w:val="18"/>
                <w:szCs w:val="18"/>
                <w:lang w:val="en-US" w:eastAsia="zh-CN"/>
              </w:rPr>
              <w:t>乙烯</w:t>
            </w:r>
          </w:p>
        </w:tc>
        <w:tc>
          <w:tcPr>
            <w:tcW w:w="730" w:type="pct"/>
            <w:tcBorders>
              <w:tl2br w:val="nil"/>
              <w:tr2bl w:val="nil"/>
            </w:tcBorders>
            <w:vAlign w:val="center"/>
          </w:tcPr>
          <w:p w14:paraId="6A131A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919D7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01ECBE">
        <w:trPr>
          <w:cantSplit/>
          <w:trHeight w:val="340" w:hRule="atLeast"/>
          <w:jc w:val="center"/>
        </w:trPr>
        <w:tc>
          <w:tcPr>
            <w:tcW w:w="375" w:type="pct"/>
            <w:vMerge w:val="continue"/>
            <w:tcBorders>
              <w:tl2br w:val="nil"/>
              <w:tr2bl w:val="nil"/>
            </w:tcBorders>
            <w:vAlign w:val="center"/>
          </w:tcPr>
          <w:p w14:paraId="053D37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052F4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239ED0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438" w:type="pct"/>
            <w:tcBorders>
              <w:tl2br w:val="nil"/>
              <w:tr2bl w:val="nil"/>
            </w:tcBorders>
            <w:shd w:val="clear" w:color="auto" w:fill="auto"/>
            <w:vAlign w:val="center"/>
          </w:tcPr>
          <w:p w14:paraId="734170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7FA6C4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30" w:type="pct"/>
            <w:tcBorders>
              <w:tl2br w:val="nil"/>
              <w:tr2bl w:val="nil"/>
            </w:tcBorders>
            <w:vAlign w:val="center"/>
          </w:tcPr>
          <w:p w14:paraId="7C7DE4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A541D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D46998">
        <w:trPr>
          <w:cantSplit/>
          <w:trHeight w:val="340" w:hRule="atLeast"/>
          <w:jc w:val="center"/>
        </w:trPr>
        <w:tc>
          <w:tcPr>
            <w:tcW w:w="375" w:type="pct"/>
            <w:vMerge w:val="continue"/>
            <w:tcBorders>
              <w:tl2br w:val="nil"/>
              <w:tr2bl w:val="nil"/>
            </w:tcBorders>
            <w:shd w:val="clear" w:color="auto" w:fill="auto"/>
            <w:vAlign w:val="center"/>
          </w:tcPr>
          <w:p w14:paraId="2A8D0F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6" w:type="pct"/>
            <w:vMerge w:val="continue"/>
            <w:tcBorders>
              <w:tl2br w:val="nil"/>
              <w:tr2bl w:val="nil"/>
            </w:tcBorders>
            <w:shd w:val="clear" w:color="auto" w:fill="auto"/>
            <w:vAlign w:val="center"/>
          </w:tcPr>
          <w:p w14:paraId="431161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tcBorders>
              <w:tl2br w:val="nil"/>
              <w:tr2bl w:val="nil"/>
            </w:tcBorders>
            <w:shd w:val="clear" w:color="auto" w:fill="auto"/>
            <w:vAlign w:val="center"/>
          </w:tcPr>
          <w:p w14:paraId="06BDB0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护套</w:t>
            </w:r>
            <w:r>
              <w:rPr>
                <w:rFonts w:hint="default" w:ascii="Times New Roman Regular" w:hAnsi="Times New Roman Regular" w:cs="Times New Roman Regular"/>
                <w:sz w:val="18"/>
                <w:szCs w:val="18"/>
                <w:highlight w:val="none"/>
              </w:rPr>
              <w:t>最薄点厚度不小于</w:t>
            </w:r>
          </w:p>
        </w:tc>
        <w:tc>
          <w:tcPr>
            <w:tcW w:w="438" w:type="pct"/>
            <w:tcBorders>
              <w:tl2br w:val="nil"/>
              <w:tr2bl w:val="nil"/>
            </w:tcBorders>
            <w:shd w:val="clear" w:color="auto" w:fill="auto"/>
            <w:vAlign w:val="center"/>
          </w:tcPr>
          <w:p w14:paraId="1BE1DE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29E40C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标称厚度×8</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c>
          <w:tcPr>
            <w:tcW w:w="730" w:type="pct"/>
            <w:tcBorders>
              <w:tl2br w:val="nil"/>
              <w:tr2bl w:val="nil"/>
            </w:tcBorders>
            <w:vAlign w:val="center"/>
          </w:tcPr>
          <w:p w14:paraId="224E5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90421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06296469">
        <w:trPr>
          <w:cantSplit/>
          <w:trHeight w:val="340" w:hRule="atLeast"/>
          <w:jc w:val="center"/>
        </w:trPr>
        <w:tc>
          <w:tcPr>
            <w:tcW w:w="375" w:type="pct"/>
            <w:vMerge w:val="continue"/>
            <w:tcBorders>
              <w:tl2br w:val="nil"/>
              <w:tr2bl w:val="nil"/>
            </w:tcBorders>
            <w:shd w:val="clear" w:color="auto" w:fill="auto"/>
            <w:vAlign w:val="center"/>
          </w:tcPr>
          <w:p w14:paraId="3762EC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6" w:type="pct"/>
            <w:vMerge w:val="continue"/>
            <w:tcBorders>
              <w:tl2br w:val="nil"/>
              <w:tr2bl w:val="nil"/>
            </w:tcBorders>
            <w:shd w:val="clear" w:color="auto" w:fill="auto"/>
            <w:vAlign w:val="center"/>
          </w:tcPr>
          <w:p w14:paraId="077D8E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1083" w:type="pct"/>
            <w:tcBorders>
              <w:tl2br w:val="nil"/>
              <w:tr2bl w:val="nil"/>
            </w:tcBorders>
            <w:shd w:val="clear" w:color="auto" w:fill="auto"/>
            <w:vAlign w:val="center"/>
          </w:tcPr>
          <w:p w14:paraId="65070E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护套层着色</w:t>
            </w:r>
          </w:p>
        </w:tc>
        <w:tc>
          <w:tcPr>
            <w:tcW w:w="438" w:type="pct"/>
            <w:tcBorders>
              <w:tl2br w:val="nil"/>
              <w:tr2bl w:val="nil"/>
            </w:tcBorders>
            <w:shd w:val="clear" w:color="auto" w:fill="auto"/>
            <w:vAlign w:val="center"/>
          </w:tcPr>
          <w:p w14:paraId="492419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618266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普通级：黑色；精密级：灰色</w:t>
            </w:r>
          </w:p>
        </w:tc>
        <w:tc>
          <w:tcPr>
            <w:tcW w:w="730" w:type="pct"/>
            <w:tcBorders>
              <w:tl2br w:val="nil"/>
              <w:tr2bl w:val="nil"/>
            </w:tcBorders>
            <w:vAlign w:val="center"/>
          </w:tcPr>
          <w:p w14:paraId="5B67BB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9AC16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546F45AA">
        <w:trPr>
          <w:cantSplit/>
          <w:trHeight w:val="340" w:hRule="atLeast"/>
          <w:jc w:val="center"/>
        </w:trPr>
        <w:tc>
          <w:tcPr>
            <w:tcW w:w="375" w:type="pct"/>
            <w:vMerge w:val="restart"/>
            <w:tcBorders>
              <w:tl2br w:val="nil"/>
              <w:tr2bl w:val="nil"/>
            </w:tcBorders>
            <w:vAlign w:val="center"/>
          </w:tcPr>
          <w:p w14:paraId="059556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8</w:t>
            </w:r>
          </w:p>
        </w:tc>
        <w:tc>
          <w:tcPr>
            <w:tcW w:w="506" w:type="pct"/>
            <w:vMerge w:val="restart"/>
            <w:tcBorders>
              <w:tl2br w:val="nil"/>
              <w:tr2bl w:val="nil"/>
            </w:tcBorders>
            <w:shd w:val="clear" w:color="auto" w:fill="auto"/>
            <w:vAlign w:val="center"/>
          </w:tcPr>
          <w:p w14:paraId="4C662B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护套标称厚度和最大外径</w:t>
            </w:r>
          </w:p>
        </w:tc>
        <w:tc>
          <w:tcPr>
            <w:tcW w:w="1083" w:type="pct"/>
            <w:tcBorders>
              <w:tl2br w:val="nil"/>
              <w:tr2bl w:val="nil"/>
            </w:tcBorders>
            <w:shd w:val="clear" w:color="auto" w:fill="auto"/>
            <w:vAlign w:val="center"/>
          </w:tcPr>
          <w:p w14:paraId="2E478E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芯线标称截面积mm</w:t>
            </w:r>
            <w:r>
              <w:rPr>
                <w:rFonts w:hint="eastAsia" w:ascii="Times New Roman Regular" w:hAnsi="Times New Roman Regular" w:cs="Times New Roman Regular"/>
                <w:sz w:val="18"/>
                <w:szCs w:val="18"/>
                <w:highlight w:val="none"/>
                <w:vertAlign w:val="superscript"/>
                <w:lang w:val="en-US" w:eastAsia="zh-CN"/>
              </w:rPr>
              <w:t>2</w:t>
            </w:r>
            <w:r>
              <w:rPr>
                <w:rFonts w:hint="eastAsia" w:ascii="Times New Roman Regular" w:hAnsi="Times New Roman Regular" w:cs="Times New Roman Regular"/>
                <w:sz w:val="18"/>
                <w:szCs w:val="18"/>
                <w:highlight w:val="none"/>
                <w:lang w:val="en-US" w:eastAsia="zh-CN"/>
              </w:rPr>
              <w:t>（根数/单根直径</w:t>
            </w:r>
            <w:r>
              <w:rPr>
                <w:rFonts w:hint="default" w:ascii="Times New Roman Regular" w:hAnsi="Times New Roman Regular" w:cs="Times New Roman Regular"/>
                <w:sz w:val="18"/>
                <w:szCs w:val="18"/>
                <w:highlight w:val="none"/>
              </w:rPr>
              <w:t>mm</w:t>
            </w:r>
            <w:r>
              <w:rPr>
                <w:rFonts w:hint="eastAsia" w:ascii="Times New Roman Regular" w:hAnsi="Times New Roman Regular" w:cs="Times New Roman Regular"/>
                <w:sz w:val="18"/>
                <w:szCs w:val="18"/>
                <w:highlight w:val="none"/>
                <w:lang w:val="en-US" w:eastAsia="zh-CN"/>
              </w:rPr>
              <w:t>）</w:t>
            </w:r>
          </w:p>
        </w:tc>
        <w:tc>
          <w:tcPr>
            <w:tcW w:w="438" w:type="pct"/>
            <w:tcBorders>
              <w:tl2br w:val="nil"/>
              <w:tr2bl w:val="nil"/>
            </w:tcBorders>
            <w:shd w:val="clear" w:color="auto" w:fill="auto"/>
            <w:vAlign w:val="center"/>
          </w:tcPr>
          <w:p w14:paraId="50C75B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ABE47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对数</w:t>
            </w:r>
          </w:p>
        </w:tc>
        <w:tc>
          <w:tcPr>
            <w:tcW w:w="459" w:type="pct"/>
            <w:tcBorders>
              <w:tl2br w:val="nil"/>
              <w:tr2bl w:val="nil"/>
            </w:tcBorders>
            <w:shd w:val="clear" w:color="auto" w:fill="auto"/>
            <w:vAlign w:val="center"/>
          </w:tcPr>
          <w:p w14:paraId="0E689A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护套标称厚度</w:t>
            </w:r>
          </w:p>
        </w:tc>
        <w:tc>
          <w:tcPr>
            <w:tcW w:w="659" w:type="pct"/>
            <w:gridSpan w:val="2"/>
            <w:tcBorders>
              <w:tl2br w:val="nil"/>
              <w:tr2bl w:val="nil"/>
            </w:tcBorders>
            <w:shd w:val="clear" w:color="auto" w:fill="auto"/>
            <w:vAlign w:val="center"/>
          </w:tcPr>
          <w:p w14:paraId="1E2C9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最大外径</w:t>
            </w:r>
          </w:p>
        </w:tc>
        <w:tc>
          <w:tcPr>
            <w:tcW w:w="730" w:type="pct"/>
            <w:tcBorders>
              <w:tl2br w:val="nil"/>
              <w:tr2bl w:val="nil"/>
            </w:tcBorders>
            <w:vAlign w:val="center"/>
          </w:tcPr>
          <w:p w14:paraId="530029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9BF6A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3DA30F3">
        <w:trPr>
          <w:cantSplit/>
          <w:trHeight w:val="340" w:hRule="atLeast"/>
          <w:jc w:val="center"/>
        </w:trPr>
        <w:tc>
          <w:tcPr>
            <w:tcW w:w="375" w:type="pct"/>
            <w:vMerge w:val="continue"/>
            <w:tcBorders>
              <w:tl2br w:val="nil"/>
              <w:tr2bl w:val="nil"/>
            </w:tcBorders>
            <w:vAlign w:val="center"/>
          </w:tcPr>
          <w:p w14:paraId="0A2561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E3B9A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tcBorders>
              <w:tl2br w:val="nil"/>
              <w:tr2bl w:val="nil"/>
            </w:tcBorders>
            <w:shd w:val="clear" w:color="auto" w:fill="auto"/>
            <w:vAlign w:val="center"/>
          </w:tcPr>
          <w:p w14:paraId="3C7DDA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0.2（1/0.52）</w:t>
            </w:r>
          </w:p>
        </w:tc>
        <w:tc>
          <w:tcPr>
            <w:tcW w:w="438" w:type="pct"/>
            <w:vMerge w:val="restart"/>
            <w:tcBorders>
              <w:tl2br w:val="nil"/>
              <w:tr2bl w:val="nil"/>
            </w:tcBorders>
            <w:shd w:val="clear" w:color="auto" w:fill="auto"/>
            <w:vAlign w:val="center"/>
          </w:tcPr>
          <w:p w14:paraId="6AA8BC8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tcBorders>
              <w:tl2br w:val="nil"/>
              <w:tr2bl w:val="nil"/>
            </w:tcBorders>
            <w:shd w:val="clear" w:color="auto" w:fill="auto"/>
            <w:vAlign w:val="center"/>
          </w:tcPr>
          <w:p w14:paraId="355054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p>
        </w:tc>
        <w:tc>
          <w:tcPr>
            <w:tcW w:w="459" w:type="pct"/>
            <w:tcBorders>
              <w:tl2br w:val="nil"/>
              <w:tr2bl w:val="nil"/>
            </w:tcBorders>
            <w:shd w:val="clear" w:color="auto" w:fill="auto"/>
            <w:vAlign w:val="center"/>
          </w:tcPr>
          <w:p w14:paraId="15E61D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419586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8.6</w:t>
            </w:r>
          </w:p>
        </w:tc>
        <w:tc>
          <w:tcPr>
            <w:tcW w:w="730" w:type="pct"/>
            <w:tcBorders>
              <w:tl2br w:val="nil"/>
              <w:tr2bl w:val="nil"/>
            </w:tcBorders>
            <w:vAlign w:val="center"/>
          </w:tcPr>
          <w:p w14:paraId="6D2F6F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EEB4A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60BA04A">
        <w:trPr>
          <w:cantSplit/>
          <w:trHeight w:val="340" w:hRule="atLeast"/>
          <w:jc w:val="center"/>
        </w:trPr>
        <w:tc>
          <w:tcPr>
            <w:tcW w:w="375" w:type="pct"/>
            <w:vMerge w:val="continue"/>
            <w:tcBorders>
              <w:tl2br w:val="nil"/>
              <w:tr2bl w:val="nil"/>
            </w:tcBorders>
            <w:vAlign w:val="center"/>
          </w:tcPr>
          <w:p w14:paraId="203C5D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092C0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5878EB8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7C3A64E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48DBD6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459" w:type="pct"/>
            <w:tcBorders>
              <w:tl2br w:val="nil"/>
              <w:tr2bl w:val="nil"/>
            </w:tcBorders>
            <w:shd w:val="clear" w:color="auto" w:fill="auto"/>
            <w:vAlign w:val="center"/>
          </w:tcPr>
          <w:p w14:paraId="5530CE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00A191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8.9</w:t>
            </w:r>
          </w:p>
        </w:tc>
        <w:tc>
          <w:tcPr>
            <w:tcW w:w="730" w:type="pct"/>
            <w:tcBorders>
              <w:tl2br w:val="nil"/>
              <w:tr2bl w:val="nil"/>
            </w:tcBorders>
            <w:vAlign w:val="center"/>
          </w:tcPr>
          <w:p w14:paraId="61D7EF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D8448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D98F99B">
        <w:trPr>
          <w:cantSplit/>
          <w:trHeight w:val="340" w:hRule="atLeast"/>
          <w:jc w:val="center"/>
        </w:trPr>
        <w:tc>
          <w:tcPr>
            <w:tcW w:w="375" w:type="pct"/>
            <w:vMerge w:val="continue"/>
            <w:tcBorders>
              <w:tl2br w:val="nil"/>
              <w:tr2bl w:val="nil"/>
            </w:tcBorders>
            <w:vAlign w:val="center"/>
          </w:tcPr>
          <w:p w14:paraId="7D48B5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6FA3CB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D30254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0AC679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41EDDD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459" w:type="pct"/>
            <w:tcBorders>
              <w:tl2br w:val="nil"/>
              <w:tr2bl w:val="nil"/>
            </w:tcBorders>
            <w:shd w:val="clear" w:color="auto" w:fill="auto"/>
            <w:vAlign w:val="center"/>
          </w:tcPr>
          <w:p w14:paraId="2972F8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527ED2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9.6</w:t>
            </w:r>
          </w:p>
        </w:tc>
        <w:tc>
          <w:tcPr>
            <w:tcW w:w="730" w:type="pct"/>
            <w:tcBorders>
              <w:tl2br w:val="nil"/>
              <w:tr2bl w:val="nil"/>
            </w:tcBorders>
            <w:vAlign w:val="center"/>
          </w:tcPr>
          <w:p w14:paraId="0ECF8E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BF1DA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9D6403B">
        <w:trPr>
          <w:cantSplit/>
          <w:trHeight w:val="340" w:hRule="atLeast"/>
          <w:jc w:val="center"/>
        </w:trPr>
        <w:tc>
          <w:tcPr>
            <w:tcW w:w="375" w:type="pct"/>
            <w:vMerge w:val="continue"/>
            <w:tcBorders>
              <w:tl2br w:val="nil"/>
              <w:tr2bl w:val="nil"/>
            </w:tcBorders>
            <w:vAlign w:val="center"/>
          </w:tcPr>
          <w:p w14:paraId="6C2BE6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4909B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07F84F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0DE86F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351F28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459" w:type="pct"/>
            <w:tcBorders>
              <w:tl2br w:val="nil"/>
              <w:tr2bl w:val="nil"/>
            </w:tcBorders>
            <w:shd w:val="clear" w:color="auto" w:fill="auto"/>
            <w:vAlign w:val="center"/>
          </w:tcPr>
          <w:p w14:paraId="7A4F21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7EE0B3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10.3</w:t>
            </w:r>
          </w:p>
        </w:tc>
        <w:tc>
          <w:tcPr>
            <w:tcW w:w="730" w:type="pct"/>
            <w:tcBorders>
              <w:tl2br w:val="nil"/>
              <w:tr2bl w:val="nil"/>
            </w:tcBorders>
            <w:vAlign w:val="center"/>
          </w:tcPr>
          <w:p w14:paraId="13C3A8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2821A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F276A7D">
        <w:trPr>
          <w:cantSplit/>
          <w:trHeight w:val="340" w:hRule="atLeast"/>
          <w:jc w:val="center"/>
        </w:trPr>
        <w:tc>
          <w:tcPr>
            <w:tcW w:w="375" w:type="pct"/>
            <w:vMerge w:val="continue"/>
            <w:tcBorders>
              <w:tl2br w:val="nil"/>
              <w:tr2bl w:val="nil"/>
            </w:tcBorders>
            <w:vAlign w:val="center"/>
          </w:tcPr>
          <w:p w14:paraId="375A3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1F580E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0EB690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1070B64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79586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459" w:type="pct"/>
            <w:tcBorders>
              <w:tl2br w:val="nil"/>
              <w:tr2bl w:val="nil"/>
            </w:tcBorders>
            <w:shd w:val="clear" w:color="auto" w:fill="auto"/>
            <w:vAlign w:val="center"/>
          </w:tcPr>
          <w:p w14:paraId="643725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56FCF7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11.0</w:t>
            </w:r>
          </w:p>
        </w:tc>
        <w:tc>
          <w:tcPr>
            <w:tcW w:w="730" w:type="pct"/>
            <w:tcBorders>
              <w:tl2br w:val="nil"/>
              <w:tr2bl w:val="nil"/>
            </w:tcBorders>
            <w:vAlign w:val="center"/>
          </w:tcPr>
          <w:p w14:paraId="6B7A47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E2C9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C6F8761">
        <w:trPr>
          <w:cantSplit/>
          <w:trHeight w:val="340" w:hRule="atLeast"/>
          <w:jc w:val="center"/>
        </w:trPr>
        <w:tc>
          <w:tcPr>
            <w:tcW w:w="375" w:type="pct"/>
            <w:vMerge w:val="continue"/>
            <w:tcBorders>
              <w:tl2br w:val="nil"/>
              <w:tr2bl w:val="nil"/>
            </w:tcBorders>
            <w:vAlign w:val="center"/>
          </w:tcPr>
          <w:p w14:paraId="2D6C89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493A3E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7FA88EA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413BC2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B9403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459" w:type="pct"/>
            <w:tcBorders>
              <w:tl2br w:val="nil"/>
              <w:tr2bl w:val="nil"/>
            </w:tcBorders>
            <w:shd w:val="clear" w:color="auto" w:fill="auto"/>
            <w:vAlign w:val="center"/>
          </w:tcPr>
          <w:p w14:paraId="608F35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03629E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11.0</w:t>
            </w:r>
          </w:p>
        </w:tc>
        <w:tc>
          <w:tcPr>
            <w:tcW w:w="730" w:type="pct"/>
            <w:tcBorders>
              <w:tl2br w:val="nil"/>
              <w:tr2bl w:val="nil"/>
            </w:tcBorders>
            <w:vAlign w:val="center"/>
          </w:tcPr>
          <w:p w14:paraId="6C4B14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699F7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6ABE9FF">
        <w:trPr>
          <w:cantSplit/>
          <w:trHeight w:val="340" w:hRule="atLeast"/>
          <w:jc w:val="center"/>
        </w:trPr>
        <w:tc>
          <w:tcPr>
            <w:tcW w:w="375" w:type="pct"/>
            <w:vMerge w:val="continue"/>
            <w:tcBorders>
              <w:tl2br w:val="nil"/>
              <w:tr2bl w:val="nil"/>
            </w:tcBorders>
            <w:vAlign w:val="center"/>
          </w:tcPr>
          <w:p w14:paraId="3294FF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6CD50E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3D05BF0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09532A2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2F4C2F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459" w:type="pct"/>
            <w:tcBorders>
              <w:tl2br w:val="nil"/>
              <w:tr2bl w:val="nil"/>
            </w:tcBorders>
            <w:shd w:val="clear" w:color="auto" w:fill="auto"/>
            <w:vAlign w:val="center"/>
          </w:tcPr>
          <w:p w14:paraId="48922D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42F19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11.6</w:t>
            </w:r>
          </w:p>
        </w:tc>
        <w:tc>
          <w:tcPr>
            <w:tcW w:w="730" w:type="pct"/>
            <w:tcBorders>
              <w:tl2br w:val="nil"/>
              <w:tr2bl w:val="nil"/>
            </w:tcBorders>
            <w:vAlign w:val="center"/>
          </w:tcPr>
          <w:p w14:paraId="7D2B0B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0077D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A8F4DC3">
        <w:trPr>
          <w:cantSplit/>
          <w:trHeight w:val="340" w:hRule="atLeast"/>
          <w:jc w:val="center"/>
        </w:trPr>
        <w:tc>
          <w:tcPr>
            <w:tcW w:w="375" w:type="pct"/>
            <w:vMerge w:val="continue"/>
            <w:tcBorders>
              <w:tl2br w:val="nil"/>
              <w:tr2bl w:val="nil"/>
            </w:tcBorders>
            <w:vAlign w:val="center"/>
          </w:tcPr>
          <w:p w14:paraId="507416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76F0CF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28D8B5C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3B3C0F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7A3500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w:t>
            </w:r>
          </w:p>
        </w:tc>
        <w:tc>
          <w:tcPr>
            <w:tcW w:w="459" w:type="pct"/>
            <w:tcBorders>
              <w:tl2br w:val="nil"/>
              <w:tr2bl w:val="nil"/>
            </w:tcBorders>
            <w:shd w:val="clear" w:color="auto" w:fill="auto"/>
            <w:vAlign w:val="center"/>
          </w:tcPr>
          <w:p w14:paraId="5314C5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3ABDB3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12.3</w:t>
            </w:r>
          </w:p>
        </w:tc>
        <w:tc>
          <w:tcPr>
            <w:tcW w:w="730" w:type="pct"/>
            <w:tcBorders>
              <w:tl2br w:val="nil"/>
              <w:tr2bl w:val="nil"/>
            </w:tcBorders>
            <w:vAlign w:val="center"/>
          </w:tcPr>
          <w:p w14:paraId="6D4104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1C25B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25DF66C">
        <w:trPr>
          <w:cantSplit/>
          <w:trHeight w:val="340" w:hRule="atLeast"/>
          <w:jc w:val="center"/>
        </w:trPr>
        <w:tc>
          <w:tcPr>
            <w:tcW w:w="375" w:type="pct"/>
            <w:vMerge w:val="continue"/>
            <w:tcBorders>
              <w:tl2br w:val="nil"/>
              <w:tr2bl w:val="nil"/>
            </w:tcBorders>
            <w:vAlign w:val="center"/>
          </w:tcPr>
          <w:p w14:paraId="369288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0AEEA6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CD07C4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7A1FE9B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C2B44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59" w:type="pct"/>
            <w:tcBorders>
              <w:tl2br w:val="nil"/>
              <w:tr2bl w:val="nil"/>
            </w:tcBorders>
            <w:shd w:val="clear" w:color="auto" w:fill="auto"/>
            <w:vAlign w:val="center"/>
          </w:tcPr>
          <w:p w14:paraId="090BED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02CD3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12.9</w:t>
            </w:r>
          </w:p>
        </w:tc>
        <w:tc>
          <w:tcPr>
            <w:tcW w:w="730" w:type="pct"/>
            <w:tcBorders>
              <w:tl2br w:val="nil"/>
              <w:tr2bl w:val="nil"/>
            </w:tcBorders>
            <w:vAlign w:val="center"/>
          </w:tcPr>
          <w:p w14:paraId="6667EA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209D9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949347">
        <w:trPr>
          <w:cantSplit/>
          <w:trHeight w:val="340" w:hRule="atLeast"/>
          <w:jc w:val="center"/>
        </w:trPr>
        <w:tc>
          <w:tcPr>
            <w:tcW w:w="375" w:type="pct"/>
            <w:vMerge w:val="continue"/>
            <w:tcBorders>
              <w:tl2br w:val="nil"/>
              <w:tr2bl w:val="nil"/>
            </w:tcBorders>
            <w:vAlign w:val="center"/>
          </w:tcPr>
          <w:p w14:paraId="1760AB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1B1FE0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268AEE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70A510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33CBAC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w:t>
            </w:r>
          </w:p>
        </w:tc>
        <w:tc>
          <w:tcPr>
            <w:tcW w:w="459" w:type="pct"/>
            <w:tcBorders>
              <w:tl2br w:val="nil"/>
              <w:tr2bl w:val="nil"/>
            </w:tcBorders>
            <w:shd w:val="clear" w:color="auto" w:fill="auto"/>
            <w:vAlign w:val="center"/>
          </w:tcPr>
          <w:p w14:paraId="08AC18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685D29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13.0</w:t>
            </w:r>
          </w:p>
        </w:tc>
        <w:tc>
          <w:tcPr>
            <w:tcW w:w="730" w:type="pct"/>
            <w:tcBorders>
              <w:tl2br w:val="nil"/>
              <w:tr2bl w:val="nil"/>
            </w:tcBorders>
            <w:vAlign w:val="center"/>
          </w:tcPr>
          <w:p w14:paraId="4AE335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97D43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8388870">
        <w:trPr>
          <w:cantSplit/>
          <w:trHeight w:val="340" w:hRule="atLeast"/>
          <w:jc w:val="center"/>
        </w:trPr>
        <w:tc>
          <w:tcPr>
            <w:tcW w:w="375" w:type="pct"/>
            <w:vMerge w:val="continue"/>
            <w:tcBorders>
              <w:tl2br w:val="nil"/>
              <w:tr2bl w:val="nil"/>
            </w:tcBorders>
            <w:vAlign w:val="center"/>
          </w:tcPr>
          <w:p w14:paraId="1B9A73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7A0A53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011E8E0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2F53DC3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459CE5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459" w:type="pct"/>
            <w:tcBorders>
              <w:tl2br w:val="nil"/>
              <w:tr2bl w:val="nil"/>
            </w:tcBorders>
            <w:shd w:val="clear" w:color="auto" w:fill="auto"/>
            <w:vAlign w:val="center"/>
          </w:tcPr>
          <w:p w14:paraId="35A45D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4EF342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13.4</w:t>
            </w:r>
          </w:p>
        </w:tc>
        <w:tc>
          <w:tcPr>
            <w:tcW w:w="730" w:type="pct"/>
            <w:tcBorders>
              <w:tl2br w:val="nil"/>
              <w:tr2bl w:val="nil"/>
            </w:tcBorders>
            <w:vAlign w:val="center"/>
          </w:tcPr>
          <w:p w14:paraId="690E52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CB17D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A264419">
        <w:trPr>
          <w:cantSplit/>
          <w:trHeight w:val="340" w:hRule="atLeast"/>
          <w:jc w:val="center"/>
        </w:trPr>
        <w:tc>
          <w:tcPr>
            <w:tcW w:w="375" w:type="pct"/>
            <w:vMerge w:val="continue"/>
            <w:tcBorders>
              <w:tl2br w:val="nil"/>
              <w:tr2bl w:val="nil"/>
            </w:tcBorders>
            <w:vAlign w:val="center"/>
          </w:tcPr>
          <w:p w14:paraId="598F12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7C065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tcBorders>
              <w:tl2br w:val="nil"/>
              <w:tr2bl w:val="nil"/>
            </w:tcBorders>
            <w:shd w:val="clear" w:color="auto" w:fill="auto"/>
            <w:vAlign w:val="center"/>
          </w:tcPr>
          <w:p w14:paraId="7BA2C87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0.2（7/0.2）</w:t>
            </w:r>
          </w:p>
        </w:tc>
        <w:tc>
          <w:tcPr>
            <w:tcW w:w="438" w:type="pct"/>
            <w:vMerge w:val="restart"/>
            <w:tcBorders>
              <w:tl2br w:val="nil"/>
              <w:tr2bl w:val="nil"/>
            </w:tcBorders>
            <w:shd w:val="clear" w:color="auto" w:fill="auto"/>
            <w:vAlign w:val="center"/>
          </w:tcPr>
          <w:p w14:paraId="76A0AAE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tcBorders>
              <w:tl2br w:val="nil"/>
              <w:tr2bl w:val="nil"/>
            </w:tcBorders>
            <w:shd w:val="clear" w:color="auto" w:fill="auto"/>
            <w:vAlign w:val="center"/>
          </w:tcPr>
          <w:p w14:paraId="2C7850F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459" w:type="pct"/>
            <w:tcBorders>
              <w:tl2br w:val="nil"/>
              <w:tr2bl w:val="nil"/>
            </w:tcBorders>
            <w:shd w:val="clear" w:color="auto" w:fill="auto"/>
            <w:vAlign w:val="center"/>
          </w:tcPr>
          <w:p w14:paraId="1D75B97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B0E9E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8.9</w:t>
            </w:r>
          </w:p>
        </w:tc>
        <w:tc>
          <w:tcPr>
            <w:tcW w:w="730" w:type="pct"/>
            <w:tcBorders>
              <w:tl2br w:val="nil"/>
              <w:tr2bl w:val="nil"/>
            </w:tcBorders>
            <w:vAlign w:val="center"/>
          </w:tcPr>
          <w:p w14:paraId="7C954C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5CC9B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5A2E60C">
        <w:trPr>
          <w:cantSplit/>
          <w:trHeight w:val="340" w:hRule="atLeast"/>
          <w:jc w:val="center"/>
        </w:trPr>
        <w:tc>
          <w:tcPr>
            <w:tcW w:w="375" w:type="pct"/>
            <w:vMerge w:val="continue"/>
            <w:tcBorders>
              <w:tl2br w:val="nil"/>
              <w:tr2bl w:val="nil"/>
            </w:tcBorders>
            <w:vAlign w:val="center"/>
          </w:tcPr>
          <w:p w14:paraId="05F6F6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6ABCA6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179188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4016D75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340FB22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459" w:type="pct"/>
            <w:tcBorders>
              <w:tl2br w:val="nil"/>
              <w:tr2bl w:val="nil"/>
            </w:tcBorders>
            <w:shd w:val="clear" w:color="auto" w:fill="auto"/>
            <w:vAlign w:val="center"/>
          </w:tcPr>
          <w:p w14:paraId="3AB3B45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09E2AB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9.3</w:t>
            </w:r>
          </w:p>
        </w:tc>
        <w:tc>
          <w:tcPr>
            <w:tcW w:w="730" w:type="pct"/>
            <w:tcBorders>
              <w:tl2br w:val="nil"/>
              <w:tr2bl w:val="nil"/>
            </w:tcBorders>
            <w:vAlign w:val="center"/>
          </w:tcPr>
          <w:p w14:paraId="381406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BF122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A0FCB4D">
        <w:trPr>
          <w:cantSplit/>
          <w:trHeight w:val="340" w:hRule="atLeast"/>
          <w:jc w:val="center"/>
        </w:trPr>
        <w:tc>
          <w:tcPr>
            <w:tcW w:w="375" w:type="pct"/>
            <w:vMerge w:val="continue"/>
            <w:tcBorders>
              <w:tl2br w:val="nil"/>
              <w:tr2bl w:val="nil"/>
            </w:tcBorders>
            <w:vAlign w:val="center"/>
          </w:tcPr>
          <w:p w14:paraId="4A910F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7A878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6DA0EB4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20B59B4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2B45DE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459" w:type="pct"/>
            <w:tcBorders>
              <w:tl2br w:val="nil"/>
              <w:tr2bl w:val="nil"/>
            </w:tcBorders>
            <w:shd w:val="clear" w:color="auto" w:fill="auto"/>
            <w:vAlign w:val="center"/>
          </w:tcPr>
          <w:p w14:paraId="158F743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5D478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9.9</w:t>
            </w:r>
          </w:p>
        </w:tc>
        <w:tc>
          <w:tcPr>
            <w:tcW w:w="730" w:type="pct"/>
            <w:tcBorders>
              <w:tl2br w:val="nil"/>
              <w:tr2bl w:val="nil"/>
            </w:tcBorders>
            <w:vAlign w:val="center"/>
          </w:tcPr>
          <w:p w14:paraId="7608C4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3E5E1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3F96805">
        <w:trPr>
          <w:cantSplit/>
          <w:trHeight w:val="340" w:hRule="atLeast"/>
          <w:jc w:val="center"/>
        </w:trPr>
        <w:tc>
          <w:tcPr>
            <w:tcW w:w="375" w:type="pct"/>
            <w:vMerge w:val="continue"/>
            <w:tcBorders>
              <w:tl2br w:val="nil"/>
              <w:tr2bl w:val="nil"/>
            </w:tcBorders>
            <w:vAlign w:val="center"/>
          </w:tcPr>
          <w:p w14:paraId="077570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90081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6B80E24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4EF9CB8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54FB31A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459" w:type="pct"/>
            <w:tcBorders>
              <w:tl2br w:val="nil"/>
              <w:tr2bl w:val="nil"/>
            </w:tcBorders>
            <w:shd w:val="clear" w:color="auto" w:fill="auto"/>
            <w:vAlign w:val="center"/>
          </w:tcPr>
          <w:p w14:paraId="0FEE111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75DB2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10.7</w:t>
            </w:r>
          </w:p>
        </w:tc>
        <w:tc>
          <w:tcPr>
            <w:tcW w:w="730" w:type="pct"/>
            <w:tcBorders>
              <w:tl2br w:val="nil"/>
              <w:tr2bl w:val="nil"/>
            </w:tcBorders>
            <w:vAlign w:val="center"/>
          </w:tcPr>
          <w:p w14:paraId="62E7D8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5A74D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205006F">
        <w:trPr>
          <w:cantSplit/>
          <w:trHeight w:val="340" w:hRule="atLeast"/>
          <w:jc w:val="center"/>
        </w:trPr>
        <w:tc>
          <w:tcPr>
            <w:tcW w:w="375" w:type="pct"/>
            <w:vMerge w:val="continue"/>
            <w:tcBorders>
              <w:tl2br w:val="nil"/>
              <w:tr2bl w:val="nil"/>
            </w:tcBorders>
            <w:vAlign w:val="center"/>
          </w:tcPr>
          <w:p w14:paraId="1591A8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4F4FE4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79A9EBC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4604BF4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E9DA94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459" w:type="pct"/>
            <w:tcBorders>
              <w:tl2br w:val="nil"/>
              <w:tr2bl w:val="nil"/>
            </w:tcBorders>
            <w:shd w:val="clear" w:color="auto" w:fill="auto"/>
            <w:vAlign w:val="center"/>
          </w:tcPr>
          <w:p w14:paraId="2BB0586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715FFA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11.5</w:t>
            </w:r>
          </w:p>
        </w:tc>
        <w:tc>
          <w:tcPr>
            <w:tcW w:w="730" w:type="pct"/>
            <w:tcBorders>
              <w:tl2br w:val="nil"/>
              <w:tr2bl w:val="nil"/>
            </w:tcBorders>
            <w:vAlign w:val="center"/>
          </w:tcPr>
          <w:p w14:paraId="3D1FC1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43813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7CE9004">
        <w:trPr>
          <w:cantSplit/>
          <w:trHeight w:val="340" w:hRule="atLeast"/>
          <w:jc w:val="center"/>
        </w:trPr>
        <w:tc>
          <w:tcPr>
            <w:tcW w:w="375" w:type="pct"/>
            <w:vMerge w:val="continue"/>
            <w:tcBorders>
              <w:tl2br w:val="nil"/>
              <w:tr2bl w:val="nil"/>
            </w:tcBorders>
            <w:vAlign w:val="center"/>
          </w:tcPr>
          <w:p w14:paraId="520661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50B979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67817D0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1DCBF74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33EF8C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459" w:type="pct"/>
            <w:tcBorders>
              <w:tl2br w:val="nil"/>
              <w:tr2bl w:val="nil"/>
            </w:tcBorders>
            <w:shd w:val="clear" w:color="auto" w:fill="auto"/>
            <w:vAlign w:val="center"/>
          </w:tcPr>
          <w:p w14:paraId="3CBD253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6AE855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11.5</w:t>
            </w:r>
          </w:p>
        </w:tc>
        <w:tc>
          <w:tcPr>
            <w:tcW w:w="730" w:type="pct"/>
            <w:tcBorders>
              <w:tl2br w:val="nil"/>
              <w:tr2bl w:val="nil"/>
            </w:tcBorders>
            <w:vAlign w:val="center"/>
          </w:tcPr>
          <w:p w14:paraId="0E2A1C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D4140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1ABAC65">
        <w:trPr>
          <w:cantSplit/>
          <w:trHeight w:val="340" w:hRule="atLeast"/>
          <w:jc w:val="center"/>
        </w:trPr>
        <w:tc>
          <w:tcPr>
            <w:tcW w:w="375" w:type="pct"/>
            <w:vMerge w:val="continue"/>
            <w:tcBorders>
              <w:tl2br w:val="nil"/>
              <w:tr2bl w:val="nil"/>
            </w:tcBorders>
            <w:vAlign w:val="center"/>
          </w:tcPr>
          <w:p w14:paraId="7D8325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33B537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4806972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62D04C5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7EC2340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459" w:type="pct"/>
            <w:tcBorders>
              <w:tl2br w:val="nil"/>
              <w:tr2bl w:val="nil"/>
            </w:tcBorders>
            <w:shd w:val="clear" w:color="auto" w:fill="auto"/>
            <w:vAlign w:val="center"/>
          </w:tcPr>
          <w:p w14:paraId="63C24DB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7E6671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12.1</w:t>
            </w:r>
          </w:p>
        </w:tc>
        <w:tc>
          <w:tcPr>
            <w:tcW w:w="730" w:type="pct"/>
            <w:tcBorders>
              <w:tl2br w:val="nil"/>
              <w:tr2bl w:val="nil"/>
            </w:tcBorders>
            <w:vAlign w:val="center"/>
          </w:tcPr>
          <w:p w14:paraId="4D8FB9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E24C3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4E47A69">
        <w:trPr>
          <w:cantSplit/>
          <w:trHeight w:val="340" w:hRule="atLeast"/>
          <w:jc w:val="center"/>
        </w:trPr>
        <w:tc>
          <w:tcPr>
            <w:tcW w:w="375" w:type="pct"/>
            <w:vMerge w:val="continue"/>
            <w:tcBorders>
              <w:tl2br w:val="nil"/>
              <w:tr2bl w:val="nil"/>
            </w:tcBorders>
            <w:vAlign w:val="center"/>
          </w:tcPr>
          <w:p w14:paraId="04B41E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Borders>
              <w:tl2br w:val="nil"/>
              <w:tr2bl w:val="nil"/>
            </w:tcBorders>
            <w:shd w:val="clear" w:color="auto" w:fill="auto"/>
            <w:vAlign w:val="center"/>
          </w:tcPr>
          <w:p w14:paraId="299053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Borders>
              <w:tl2br w:val="nil"/>
              <w:tr2bl w:val="nil"/>
            </w:tcBorders>
            <w:shd w:val="clear" w:color="auto" w:fill="auto"/>
            <w:vAlign w:val="center"/>
          </w:tcPr>
          <w:p w14:paraId="5FD1D45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Borders>
              <w:tl2br w:val="nil"/>
              <w:tr2bl w:val="nil"/>
            </w:tcBorders>
            <w:shd w:val="clear" w:color="auto" w:fill="auto"/>
            <w:vAlign w:val="center"/>
          </w:tcPr>
          <w:p w14:paraId="3FEBA33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543F3E7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459" w:type="pct"/>
            <w:tcBorders>
              <w:tl2br w:val="nil"/>
              <w:tr2bl w:val="nil"/>
            </w:tcBorders>
            <w:shd w:val="clear" w:color="auto" w:fill="auto"/>
            <w:vAlign w:val="center"/>
          </w:tcPr>
          <w:p w14:paraId="3178F61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1B4B97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12.9</w:t>
            </w:r>
          </w:p>
        </w:tc>
        <w:tc>
          <w:tcPr>
            <w:tcW w:w="730" w:type="pct"/>
            <w:tcBorders>
              <w:tl2br w:val="nil"/>
              <w:tr2bl w:val="nil"/>
            </w:tcBorders>
            <w:vAlign w:val="center"/>
          </w:tcPr>
          <w:p w14:paraId="29D85B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253BE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53233EA">
        <w:trPr>
          <w:cantSplit/>
          <w:trHeight w:val="340" w:hRule="atLeast"/>
          <w:jc w:val="center"/>
        </w:trPr>
        <w:tc>
          <w:tcPr>
            <w:tcW w:w="375" w:type="pct"/>
            <w:vMerge w:val="continue"/>
          </w:tcPr>
          <w:p w14:paraId="756F94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6C1CC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09E9135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1105714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2ED882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3468A80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7352DF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13.5</w:t>
            </w:r>
          </w:p>
        </w:tc>
        <w:tc>
          <w:tcPr>
            <w:tcW w:w="730" w:type="pct"/>
            <w:vAlign w:val="center"/>
          </w:tcPr>
          <w:p w14:paraId="7A78FE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28B7E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976D58B">
        <w:trPr>
          <w:cantSplit/>
          <w:trHeight w:val="340" w:hRule="atLeast"/>
          <w:jc w:val="center"/>
        </w:trPr>
        <w:tc>
          <w:tcPr>
            <w:tcW w:w="375" w:type="pct"/>
            <w:vMerge w:val="continue"/>
          </w:tcPr>
          <w:p w14:paraId="6D9E2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A95D3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3B37E38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12EC1EB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E6F17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7F19C48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6CFA45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13.6</w:t>
            </w:r>
          </w:p>
        </w:tc>
        <w:tc>
          <w:tcPr>
            <w:tcW w:w="730" w:type="pct"/>
            <w:vAlign w:val="center"/>
          </w:tcPr>
          <w:p w14:paraId="170BC8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AC92B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D14D5F5">
        <w:trPr>
          <w:cantSplit/>
          <w:trHeight w:val="340" w:hRule="atLeast"/>
          <w:jc w:val="center"/>
        </w:trPr>
        <w:tc>
          <w:tcPr>
            <w:tcW w:w="375" w:type="pct"/>
            <w:vMerge w:val="continue"/>
          </w:tcPr>
          <w:p w14:paraId="5D6DDA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7EDF40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57CB675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25A24F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00DEBB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285E7EB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6D1D2C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14.1</w:t>
            </w:r>
          </w:p>
        </w:tc>
        <w:tc>
          <w:tcPr>
            <w:tcW w:w="730" w:type="pct"/>
            <w:vAlign w:val="center"/>
          </w:tcPr>
          <w:p w14:paraId="059ED2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D89C1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AC68064">
        <w:trPr>
          <w:cantSplit/>
          <w:trHeight w:val="340" w:hRule="atLeast"/>
          <w:jc w:val="center"/>
        </w:trPr>
        <w:tc>
          <w:tcPr>
            <w:tcW w:w="375" w:type="pct"/>
            <w:vMerge w:val="continue"/>
          </w:tcPr>
          <w:p w14:paraId="7B9CF0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3CE04C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1B51A75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0.5（1/0.8）</w:t>
            </w:r>
          </w:p>
        </w:tc>
        <w:tc>
          <w:tcPr>
            <w:tcW w:w="438" w:type="pct"/>
            <w:vMerge w:val="restart"/>
            <w:vAlign w:val="center"/>
          </w:tcPr>
          <w:p w14:paraId="3B2C88E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57E5349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76D9B4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66024E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10.4</w:t>
            </w:r>
          </w:p>
        </w:tc>
        <w:tc>
          <w:tcPr>
            <w:tcW w:w="730" w:type="pct"/>
            <w:vAlign w:val="center"/>
          </w:tcPr>
          <w:p w14:paraId="1DA399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85759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2223C4E">
        <w:trPr>
          <w:cantSplit/>
          <w:trHeight w:val="340" w:hRule="atLeast"/>
          <w:jc w:val="center"/>
        </w:trPr>
        <w:tc>
          <w:tcPr>
            <w:tcW w:w="375" w:type="pct"/>
            <w:vMerge w:val="continue"/>
          </w:tcPr>
          <w:p w14:paraId="62A7B1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04443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0194BFA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EEDBBD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3AB5FC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137CE00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64AB11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10.9</w:t>
            </w:r>
          </w:p>
        </w:tc>
        <w:tc>
          <w:tcPr>
            <w:tcW w:w="730" w:type="pct"/>
            <w:vAlign w:val="center"/>
          </w:tcPr>
          <w:p w14:paraId="241EA9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2BBFA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5DF0CDF">
        <w:trPr>
          <w:cantSplit/>
          <w:trHeight w:val="340" w:hRule="atLeast"/>
          <w:jc w:val="center"/>
        </w:trPr>
        <w:tc>
          <w:tcPr>
            <w:tcW w:w="375" w:type="pct"/>
            <w:vMerge w:val="continue"/>
          </w:tcPr>
          <w:p w14:paraId="70C354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FD292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2A1F98D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852924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C9675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26377AA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08260D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11.7</w:t>
            </w:r>
          </w:p>
        </w:tc>
        <w:tc>
          <w:tcPr>
            <w:tcW w:w="730" w:type="pct"/>
            <w:vAlign w:val="center"/>
          </w:tcPr>
          <w:p w14:paraId="11058E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1AF82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37B41F4">
        <w:trPr>
          <w:cantSplit/>
          <w:trHeight w:val="340" w:hRule="atLeast"/>
          <w:jc w:val="center"/>
        </w:trPr>
        <w:tc>
          <w:tcPr>
            <w:tcW w:w="375" w:type="pct"/>
            <w:vMerge w:val="continue"/>
          </w:tcPr>
          <w:p w14:paraId="2CF4EE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4BE4AE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E8D4F3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1D2568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9ECDF2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4EA1836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1856A9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12.7</w:t>
            </w:r>
          </w:p>
        </w:tc>
        <w:tc>
          <w:tcPr>
            <w:tcW w:w="730" w:type="pct"/>
            <w:vAlign w:val="center"/>
          </w:tcPr>
          <w:p w14:paraId="3AE5325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C525F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F1B5056">
        <w:trPr>
          <w:cantSplit/>
          <w:trHeight w:val="340" w:hRule="atLeast"/>
          <w:jc w:val="center"/>
        </w:trPr>
        <w:tc>
          <w:tcPr>
            <w:tcW w:w="375" w:type="pct"/>
            <w:vMerge w:val="continue"/>
          </w:tcPr>
          <w:p w14:paraId="2130D0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293E3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03819F7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C50D1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218BF6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654A3AF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3CFC8C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30" w:type="pct"/>
            <w:vAlign w:val="center"/>
          </w:tcPr>
          <w:p w14:paraId="6B8D0C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C25DC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9281649">
        <w:trPr>
          <w:cantSplit/>
          <w:trHeight w:val="340" w:hRule="atLeast"/>
          <w:jc w:val="center"/>
        </w:trPr>
        <w:tc>
          <w:tcPr>
            <w:tcW w:w="375" w:type="pct"/>
            <w:vMerge w:val="continue"/>
          </w:tcPr>
          <w:p w14:paraId="6EC658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E788B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2047999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170B89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3DA5E4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2A22C7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93A01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30" w:type="pct"/>
            <w:vAlign w:val="center"/>
          </w:tcPr>
          <w:p w14:paraId="2A87BF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C2532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83398BB">
        <w:trPr>
          <w:cantSplit/>
          <w:trHeight w:val="340" w:hRule="atLeast"/>
          <w:jc w:val="center"/>
        </w:trPr>
        <w:tc>
          <w:tcPr>
            <w:tcW w:w="375" w:type="pct"/>
            <w:vMerge w:val="continue"/>
          </w:tcPr>
          <w:p w14:paraId="6772D6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455C9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AD037C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99887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9C4DFA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7157C4F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8965B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16.2</w:t>
            </w:r>
          </w:p>
        </w:tc>
        <w:tc>
          <w:tcPr>
            <w:tcW w:w="730" w:type="pct"/>
            <w:vAlign w:val="center"/>
          </w:tcPr>
          <w:p w14:paraId="294FF7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CE68F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5F96C41">
        <w:trPr>
          <w:cantSplit/>
          <w:trHeight w:val="340" w:hRule="atLeast"/>
          <w:jc w:val="center"/>
        </w:trPr>
        <w:tc>
          <w:tcPr>
            <w:tcW w:w="375" w:type="pct"/>
            <w:vMerge w:val="continue"/>
          </w:tcPr>
          <w:p w14:paraId="3A65A9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3916FD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489430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A2340E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CA9A7A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20534BF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889A7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16.2</w:t>
            </w:r>
          </w:p>
        </w:tc>
        <w:tc>
          <w:tcPr>
            <w:tcW w:w="730" w:type="pct"/>
            <w:vAlign w:val="center"/>
          </w:tcPr>
          <w:p w14:paraId="3459454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4BB88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A49CEAF">
        <w:trPr>
          <w:cantSplit/>
          <w:trHeight w:val="340" w:hRule="atLeast"/>
          <w:jc w:val="center"/>
        </w:trPr>
        <w:tc>
          <w:tcPr>
            <w:tcW w:w="375" w:type="pct"/>
            <w:vMerge w:val="continue"/>
          </w:tcPr>
          <w:p w14:paraId="53CF3F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1AE5F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8AF6F9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06DD6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33FA9C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29BBEA5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39568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17.0</w:t>
            </w:r>
          </w:p>
        </w:tc>
        <w:tc>
          <w:tcPr>
            <w:tcW w:w="730" w:type="pct"/>
            <w:vAlign w:val="center"/>
          </w:tcPr>
          <w:p w14:paraId="765AE8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16114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3BCCEB3">
        <w:trPr>
          <w:cantSplit/>
          <w:trHeight w:val="340" w:hRule="atLeast"/>
          <w:jc w:val="center"/>
        </w:trPr>
        <w:tc>
          <w:tcPr>
            <w:tcW w:w="375" w:type="pct"/>
            <w:vMerge w:val="continue"/>
          </w:tcPr>
          <w:p w14:paraId="1EA8E8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6FD931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C04D63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6332C6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FD57B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6624928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BB21B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17.1</w:t>
            </w:r>
          </w:p>
        </w:tc>
        <w:tc>
          <w:tcPr>
            <w:tcW w:w="730" w:type="pct"/>
            <w:vAlign w:val="center"/>
          </w:tcPr>
          <w:p w14:paraId="045EFA1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131A2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CD078F">
        <w:trPr>
          <w:cantSplit/>
          <w:trHeight w:val="340" w:hRule="atLeast"/>
          <w:jc w:val="center"/>
        </w:trPr>
        <w:tc>
          <w:tcPr>
            <w:tcW w:w="375" w:type="pct"/>
            <w:vMerge w:val="continue"/>
          </w:tcPr>
          <w:p w14:paraId="74B5CA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00225B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3C2C10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5777BD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BFF6C6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7FD1361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B8D5F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17.7</w:t>
            </w:r>
          </w:p>
        </w:tc>
        <w:tc>
          <w:tcPr>
            <w:tcW w:w="730" w:type="pct"/>
            <w:vAlign w:val="center"/>
          </w:tcPr>
          <w:p w14:paraId="4727CB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91E6E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46EB0A7">
        <w:trPr>
          <w:cantSplit/>
          <w:trHeight w:val="340" w:hRule="atLeast"/>
          <w:jc w:val="center"/>
        </w:trPr>
        <w:tc>
          <w:tcPr>
            <w:tcW w:w="375" w:type="pct"/>
            <w:vMerge w:val="continue"/>
          </w:tcPr>
          <w:p w14:paraId="0B3E54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38DAD1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43A43B8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0.5（7/0.3）</w:t>
            </w:r>
          </w:p>
        </w:tc>
        <w:tc>
          <w:tcPr>
            <w:tcW w:w="438" w:type="pct"/>
            <w:vMerge w:val="restart"/>
            <w:vAlign w:val="center"/>
          </w:tcPr>
          <w:p w14:paraId="42CE2D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60CAE0F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194C938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3C878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10.7</w:t>
            </w:r>
          </w:p>
        </w:tc>
        <w:tc>
          <w:tcPr>
            <w:tcW w:w="730" w:type="pct"/>
            <w:vAlign w:val="center"/>
          </w:tcPr>
          <w:p w14:paraId="3B6911E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31081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52FD6F5">
        <w:trPr>
          <w:cantSplit/>
          <w:trHeight w:val="340" w:hRule="atLeast"/>
          <w:jc w:val="center"/>
        </w:trPr>
        <w:tc>
          <w:tcPr>
            <w:tcW w:w="375" w:type="pct"/>
            <w:vMerge w:val="continue"/>
            <w:vAlign w:val="center"/>
          </w:tcPr>
          <w:p w14:paraId="28243E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1D8B1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2FB5CC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159CA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3E5DFE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13F55EF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33311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11.3</w:t>
            </w:r>
          </w:p>
        </w:tc>
        <w:tc>
          <w:tcPr>
            <w:tcW w:w="730" w:type="pct"/>
            <w:vAlign w:val="center"/>
          </w:tcPr>
          <w:p w14:paraId="24E04A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51A40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22D5E1C">
        <w:trPr>
          <w:cantSplit/>
          <w:trHeight w:val="340" w:hRule="atLeast"/>
          <w:jc w:val="center"/>
        </w:trPr>
        <w:tc>
          <w:tcPr>
            <w:tcW w:w="375" w:type="pct"/>
            <w:vMerge w:val="continue"/>
            <w:vAlign w:val="center"/>
          </w:tcPr>
          <w:p w14:paraId="368627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6152F6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226900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F4481B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1CCAB7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43A4D98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E1BBA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12.2</w:t>
            </w:r>
          </w:p>
        </w:tc>
        <w:tc>
          <w:tcPr>
            <w:tcW w:w="730" w:type="pct"/>
            <w:vAlign w:val="center"/>
          </w:tcPr>
          <w:p w14:paraId="66E0D9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B5463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8F3B0C6">
        <w:trPr>
          <w:cantSplit/>
          <w:trHeight w:val="340" w:hRule="atLeast"/>
          <w:jc w:val="center"/>
        </w:trPr>
        <w:tc>
          <w:tcPr>
            <w:tcW w:w="375" w:type="pct"/>
            <w:vMerge w:val="continue"/>
          </w:tcPr>
          <w:p w14:paraId="0A0F83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671A33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5F22EED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3FBD4D6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43DE94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2FD11AA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4F43C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13.2</w:t>
            </w:r>
          </w:p>
        </w:tc>
        <w:tc>
          <w:tcPr>
            <w:tcW w:w="730" w:type="pct"/>
            <w:vAlign w:val="center"/>
          </w:tcPr>
          <w:p w14:paraId="26D3D4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626026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A1D0B43">
        <w:trPr>
          <w:cantSplit/>
          <w:trHeight w:val="340" w:hRule="atLeast"/>
          <w:jc w:val="center"/>
        </w:trPr>
        <w:tc>
          <w:tcPr>
            <w:tcW w:w="375" w:type="pct"/>
            <w:vMerge w:val="continue"/>
          </w:tcPr>
          <w:p w14:paraId="59276A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C6562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6328FF4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35B5DC2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6BDF36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763F717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E78CB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14.9</w:t>
            </w:r>
          </w:p>
        </w:tc>
        <w:tc>
          <w:tcPr>
            <w:tcW w:w="730" w:type="pct"/>
            <w:vAlign w:val="center"/>
          </w:tcPr>
          <w:p w14:paraId="110399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61401B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BE62700">
        <w:trPr>
          <w:cantSplit/>
          <w:trHeight w:val="340" w:hRule="atLeast"/>
          <w:jc w:val="center"/>
        </w:trPr>
        <w:tc>
          <w:tcPr>
            <w:tcW w:w="375" w:type="pct"/>
            <w:vMerge w:val="continue"/>
          </w:tcPr>
          <w:p w14:paraId="5C17DF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096C62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6EFFD47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0AC586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52641E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5AC3405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5416F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14.9</w:t>
            </w:r>
          </w:p>
        </w:tc>
        <w:tc>
          <w:tcPr>
            <w:tcW w:w="730" w:type="pct"/>
            <w:vAlign w:val="center"/>
          </w:tcPr>
          <w:p w14:paraId="30EA33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E5784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F8561C3">
        <w:trPr>
          <w:cantSplit/>
          <w:trHeight w:val="340" w:hRule="atLeast"/>
          <w:jc w:val="center"/>
        </w:trPr>
        <w:tc>
          <w:tcPr>
            <w:tcW w:w="375" w:type="pct"/>
            <w:vMerge w:val="continue"/>
          </w:tcPr>
          <w:p w14:paraId="1C4A49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5A940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05651ED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317ECA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056CD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0CB4A3C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6A0E54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15.8</w:t>
            </w:r>
          </w:p>
        </w:tc>
        <w:tc>
          <w:tcPr>
            <w:tcW w:w="730" w:type="pct"/>
            <w:vAlign w:val="center"/>
          </w:tcPr>
          <w:p w14:paraId="5C5592F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7C59E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A7D5A7">
        <w:trPr>
          <w:cantSplit/>
          <w:trHeight w:val="340" w:hRule="atLeast"/>
          <w:jc w:val="center"/>
        </w:trPr>
        <w:tc>
          <w:tcPr>
            <w:tcW w:w="375" w:type="pct"/>
            <w:vMerge w:val="continue"/>
          </w:tcPr>
          <w:p w14:paraId="55EFED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79B782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079B229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14AA2B5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B952FC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07C757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124A19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16.8</w:t>
            </w:r>
          </w:p>
        </w:tc>
        <w:tc>
          <w:tcPr>
            <w:tcW w:w="730" w:type="pct"/>
            <w:vAlign w:val="center"/>
          </w:tcPr>
          <w:p w14:paraId="6FEC015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93949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46540D3">
        <w:trPr>
          <w:cantSplit/>
          <w:trHeight w:val="340" w:hRule="atLeast"/>
          <w:jc w:val="center"/>
        </w:trPr>
        <w:tc>
          <w:tcPr>
            <w:tcW w:w="375" w:type="pct"/>
            <w:vMerge w:val="continue"/>
          </w:tcPr>
          <w:p w14:paraId="3BFCBF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E500B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7E0A22F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2626200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D69718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4F2C7C5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7B519E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17.7</w:t>
            </w:r>
          </w:p>
        </w:tc>
        <w:tc>
          <w:tcPr>
            <w:tcW w:w="730" w:type="pct"/>
            <w:vAlign w:val="center"/>
          </w:tcPr>
          <w:p w14:paraId="4631AA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F6267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FB75DB6">
        <w:trPr>
          <w:cantSplit/>
          <w:trHeight w:val="340" w:hRule="atLeast"/>
          <w:jc w:val="center"/>
        </w:trPr>
        <w:tc>
          <w:tcPr>
            <w:tcW w:w="375" w:type="pct"/>
            <w:vMerge w:val="continue"/>
          </w:tcPr>
          <w:p w14:paraId="5269A4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5C7D3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1156302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1A4C8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297F0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4B3D22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9B62B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17.8</w:t>
            </w:r>
          </w:p>
        </w:tc>
        <w:tc>
          <w:tcPr>
            <w:tcW w:w="730" w:type="pct"/>
            <w:vAlign w:val="center"/>
          </w:tcPr>
          <w:p w14:paraId="304E9A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546C19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B057E4A">
        <w:trPr>
          <w:cantSplit/>
          <w:trHeight w:val="340" w:hRule="atLeast"/>
          <w:jc w:val="center"/>
        </w:trPr>
        <w:tc>
          <w:tcPr>
            <w:tcW w:w="375" w:type="pct"/>
            <w:vMerge w:val="continue"/>
          </w:tcPr>
          <w:p w14:paraId="31BAAE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DEE70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tcPr>
          <w:p w14:paraId="252893B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tcPr>
          <w:p w14:paraId="45BF2AD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74A0D3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292BFA5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B509E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18.4</w:t>
            </w:r>
          </w:p>
        </w:tc>
        <w:tc>
          <w:tcPr>
            <w:tcW w:w="730" w:type="pct"/>
            <w:vAlign w:val="center"/>
          </w:tcPr>
          <w:p w14:paraId="733CB0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7EF5F4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5BD54A6">
        <w:trPr>
          <w:cantSplit/>
          <w:trHeight w:val="340" w:hRule="atLeast"/>
          <w:jc w:val="center"/>
        </w:trPr>
        <w:tc>
          <w:tcPr>
            <w:tcW w:w="375" w:type="pct"/>
            <w:vMerge w:val="continue"/>
          </w:tcPr>
          <w:p w14:paraId="04FA41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8091B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1150D35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1.0（1/1.13）</w:t>
            </w:r>
          </w:p>
        </w:tc>
        <w:tc>
          <w:tcPr>
            <w:tcW w:w="438" w:type="pct"/>
            <w:vMerge w:val="restart"/>
            <w:vAlign w:val="center"/>
          </w:tcPr>
          <w:p w14:paraId="002C36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157BE78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3FB5BF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12869F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13.1</w:t>
            </w:r>
          </w:p>
        </w:tc>
        <w:tc>
          <w:tcPr>
            <w:tcW w:w="730" w:type="pct"/>
            <w:shd w:val="clear" w:color="auto" w:fill="auto"/>
            <w:vAlign w:val="center"/>
          </w:tcPr>
          <w:p w14:paraId="3AB8B9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23C0D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6589D2">
        <w:trPr>
          <w:cantSplit/>
          <w:trHeight w:val="340" w:hRule="atLeast"/>
          <w:jc w:val="center"/>
        </w:trPr>
        <w:tc>
          <w:tcPr>
            <w:tcW w:w="375" w:type="pct"/>
            <w:vMerge w:val="continue"/>
          </w:tcPr>
          <w:p w14:paraId="6AE74E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6C6F5D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4F700A9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30A669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0E6096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203A6F2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F63C9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30" w:type="pct"/>
            <w:shd w:val="clear" w:color="auto" w:fill="auto"/>
            <w:vAlign w:val="center"/>
          </w:tcPr>
          <w:p w14:paraId="3D9CC9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3062C8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6AE04CF">
        <w:trPr>
          <w:cantSplit/>
          <w:trHeight w:val="340" w:hRule="atLeast"/>
          <w:jc w:val="center"/>
        </w:trPr>
        <w:tc>
          <w:tcPr>
            <w:tcW w:w="375" w:type="pct"/>
            <w:vMerge w:val="continue"/>
          </w:tcPr>
          <w:p w14:paraId="3CDFB2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A49D4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D52B68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2F5A3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6D0D0B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643920F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028E7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15.7</w:t>
            </w:r>
          </w:p>
        </w:tc>
        <w:tc>
          <w:tcPr>
            <w:tcW w:w="730" w:type="pct"/>
            <w:shd w:val="clear" w:color="auto" w:fill="auto"/>
            <w:vAlign w:val="center"/>
          </w:tcPr>
          <w:p w14:paraId="072D2C9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E435E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CB4432">
        <w:trPr>
          <w:cantSplit/>
          <w:trHeight w:val="340" w:hRule="atLeast"/>
          <w:jc w:val="center"/>
        </w:trPr>
        <w:tc>
          <w:tcPr>
            <w:tcW w:w="375" w:type="pct"/>
            <w:vMerge w:val="continue"/>
          </w:tcPr>
          <w:p w14:paraId="4E9F91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705F4D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972BE7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235327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133AB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143586E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B6DE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17.1</w:t>
            </w:r>
          </w:p>
        </w:tc>
        <w:tc>
          <w:tcPr>
            <w:tcW w:w="730" w:type="pct"/>
            <w:shd w:val="clear" w:color="auto" w:fill="auto"/>
            <w:vAlign w:val="center"/>
          </w:tcPr>
          <w:p w14:paraId="59EDF9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9ED57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FC14663">
        <w:trPr>
          <w:cantSplit/>
          <w:trHeight w:val="340" w:hRule="atLeast"/>
          <w:jc w:val="center"/>
        </w:trPr>
        <w:tc>
          <w:tcPr>
            <w:tcW w:w="375" w:type="pct"/>
            <w:vMerge w:val="continue"/>
          </w:tcPr>
          <w:p w14:paraId="78D41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4381EE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4A1D7F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CF4082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6624F5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4AE80E9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03B12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18.5</w:t>
            </w:r>
          </w:p>
        </w:tc>
        <w:tc>
          <w:tcPr>
            <w:tcW w:w="730" w:type="pct"/>
            <w:shd w:val="clear" w:color="auto" w:fill="auto"/>
            <w:vAlign w:val="center"/>
          </w:tcPr>
          <w:p w14:paraId="496C90E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111BCA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16A4379">
        <w:trPr>
          <w:cantSplit/>
          <w:trHeight w:val="340" w:hRule="atLeast"/>
          <w:jc w:val="center"/>
        </w:trPr>
        <w:tc>
          <w:tcPr>
            <w:tcW w:w="375" w:type="pct"/>
            <w:vMerge w:val="continue"/>
          </w:tcPr>
          <w:p w14:paraId="20E3FF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F8137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D3555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5FB24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02EF2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3510BF7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5BB47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18.5</w:t>
            </w:r>
          </w:p>
        </w:tc>
        <w:tc>
          <w:tcPr>
            <w:tcW w:w="730" w:type="pct"/>
            <w:shd w:val="clear" w:color="auto" w:fill="auto"/>
            <w:vAlign w:val="center"/>
          </w:tcPr>
          <w:p w14:paraId="3F610D4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F6626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113239A">
        <w:trPr>
          <w:cantSplit/>
          <w:trHeight w:val="340" w:hRule="atLeast"/>
          <w:jc w:val="center"/>
        </w:trPr>
        <w:tc>
          <w:tcPr>
            <w:tcW w:w="375" w:type="pct"/>
            <w:vMerge w:val="continue"/>
          </w:tcPr>
          <w:p w14:paraId="349425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5F92A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DE64CF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A4E74E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73FDF6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6686F04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563558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19.6</w:t>
            </w:r>
          </w:p>
        </w:tc>
        <w:tc>
          <w:tcPr>
            <w:tcW w:w="730" w:type="pct"/>
            <w:shd w:val="clear" w:color="auto" w:fill="auto"/>
            <w:vAlign w:val="center"/>
          </w:tcPr>
          <w:p w14:paraId="3AEF48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36C26E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A6073EB">
        <w:trPr>
          <w:cantSplit/>
          <w:trHeight w:val="340" w:hRule="atLeast"/>
          <w:jc w:val="center"/>
        </w:trPr>
        <w:tc>
          <w:tcPr>
            <w:tcW w:w="375" w:type="pct"/>
            <w:vMerge w:val="continue"/>
          </w:tcPr>
          <w:p w14:paraId="28B77B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4B9585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49BC7F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5A4B0C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A3F743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3317A0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770AF1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21.7</w:t>
            </w:r>
          </w:p>
        </w:tc>
        <w:tc>
          <w:tcPr>
            <w:tcW w:w="730" w:type="pct"/>
            <w:shd w:val="clear" w:color="auto" w:fill="auto"/>
            <w:vAlign w:val="center"/>
          </w:tcPr>
          <w:p w14:paraId="734840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89EE4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4003F38">
        <w:trPr>
          <w:cantSplit/>
          <w:trHeight w:val="340" w:hRule="atLeast"/>
          <w:jc w:val="center"/>
        </w:trPr>
        <w:tc>
          <w:tcPr>
            <w:tcW w:w="375" w:type="pct"/>
            <w:vMerge w:val="continue"/>
          </w:tcPr>
          <w:p w14:paraId="5C4E06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03E5F0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45D193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2E1CF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A22D59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2BA76A3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16DBD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22.8</w:t>
            </w:r>
          </w:p>
        </w:tc>
        <w:tc>
          <w:tcPr>
            <w:tcW w:w="730" w:type="pct"/>
            <w:shd w:val="clear" w:color="auto" w:fill="auto"/>
            <w:vAlign w:val="center"/>
          </w:tcPr>
          <w:p w14:paraId="5DD8B7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C96B3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87C6EB2">
        <w:trPr>
          <w:cantSplit/>
          <w:trHeight w:val="340" w:hRule="atLeast"/>
          <w:jc w:val="center"/>
        </w:trPr>
        <w:tc>
          <w:tcPr>
            <w:tcW w:w="375" w:type="pct"/>
            <w:vMerge w:val="continue"/>
          </w:tcPr>
          <w:p w14:paraId="1307D5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45983F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1D5E79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0F272A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EB17F0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3048F6D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30868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23.0</w:t>
            </w:r>
          </w:p>
        </w:tc>
        <w:tc>
          <w:tcPr>
            <w:tcW w:w="730" w:type="pct"/>
            <w:shd w:val="clear" w:color="auto" w:fill="auto"/>
            <w:vAlign w:val="center"/>
          </w:tcPr>
          <w:p w14:paraId="2E9342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5D91A1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B7B6AA5">
        <w:trPr>
          <w:cantSplit/>
          <w:trHeight w:val="340" w:hRule="atLeast"/>
          <w:jc w:val="center"/>
        </w:trPr>
        <w:tc>
          <w:tcPr>
            <w:tcW w:w="375" w:type="pct"/>
            <w:vMerge w:val="continue"/>
          </w:tcPr>
          <w:p w14:paraId="428BA6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7FC38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894E5A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085D8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767FE8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3A5AC91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F5433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23.8</w:t>
            </w:r>
          </w:p>
        </w:tc>
        <w:tc>
          <w:tcPr>
            <w:tcW w:w="730" w:type="pct"/>
            <w:shd w:val="clear" w:color="auto" w:fill="auto"/>
            <w:vAlign w:val="center"/>
          </w:tcPr>
          <w:p w14:paraId="15D583C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1CDFD2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48CA5F">
        <w:trPr>
          <w:cantSplit/>
          <w:trHeight w:val="340" w:hRule="atLeast"/>
          <w:jc w:val="center"/>
        </w:trPr>
        <w:tc>
          <w:tcPr>
            <w:tcW w:w="375" w:type="pct"/>
            <w:vMerge w:val="continue"/>
            <w:vAlign w:val="center"/>
          </w:tcPr>
          <w:p w14:paraId="46F22A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670015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6C5D875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1.0（7/0.43）</w:t>
            </w:r>
          </w:p>
        </w:tc>
        <w:tc>
          <w:tcPr>
            <w:tcW w:w="438" w:type="pct"/>
            <w:vMerge w:val="restart"/>
            <w:vAlign w:val="center"/>
          </w:tcPr>
          <w:p w14:paraId="71144C5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77FED2B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1292C7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E83F6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30" w:type="pct"/>
            <w:shd w:val="clear" w:color="auto" w:fill="auto"/>
            <w:vAlign w:val="center"/>
          </w:tcPr>
          <w:p w14:paraId="69EAA7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99B4D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39E413B">
        <w:trPr>
          <w:cantSplit/>
          <w:trHeight w:val="340" w:hRule="atLeast"/>
          <w:jc w:val="center"/>
        </w:trPr>
        <w:tc>
          <w:tcPr>
            <w:tcW w:w="375" w:type="pct"/>
            <w:vMerge w:val="continue"/>
            <w:vAlign w:val="center"/>
          </w:tcPr>
          <w:p w14:paraId="5FDC89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AF83B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8AC69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089892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6D463B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69C3CDA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36433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15.1</w:t>
            </w:r>
          </w:p>
        </w:tc>
        <w:tc>
          <w:tcPr>
            <w:tcW w:w="730" w:type="pct"/>
            <w:shd w:val="clear" w:color="auto" w:fill="auto"/>
            <w:vAlign w:val="center"/>
          </w:tcPr>
          <w:p w14:paraId="06FE72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CCFBA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931F290">
        <w:trPr>
          <w:cantSplit/>
          <w:trHeight w:val="340" w:hRule="atLeast"/>
          <w:jc w:val="center"/>
        </w:trPr>
        <w:tc>
          <w:tcPr>
            <w:tcW w:w="375" w:type="pct"/>
            <w:vMerge w:val="continue"/>
            <w:vAlign w:val="center"/>
          </w:tcPr>
          <w:p w14:paraId="14216A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7B190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689650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BBE8A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B6A56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5B2FCFD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D345F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16.4</w:t>
            </w:r>
          </w:p>
        </w:tc>
        <w:tc>
          <w:tcPr>
            <w:tcW w:w="730" w:type="pct"/>
            <w:shd w:val="clear" w:color="auto" w:fill="auto"/>
            <w:vAlign w:val="center"/>
          </w:tcPr>
          <w:p w14:paraId="74E499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D825B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96F47E0">
        <w:trPr>
          <w:cantSplit/>
          <w:trHeight w:val="340" w:hRule="atLeast"/>
          <w:jc w:val="center"/>
        </w:trPr>
        <w:tc>
          <w:tcPr>
            <w:tcW w:w="375" w:type="pct"/>
            <w:vMerge w:val="continue"/>
            <w:vAlign w:val="center"/>
          </w:tcPr>
          <w:p w14:paraId="78BC14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1FA1C2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5341C8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41A3A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9C1E0F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2B51841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31D02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17.1</w:t>
            </w:r>
          </w:p>
        </w:tc>
        <w:tc>
          <w:tcPr>
            <w:tcW w:w="730" w:type="pct"/>
            <w:shd w:val="clear" w:color="auto" w:fill="auto"/>
            <w:vAlign w:val="center"/>
          </w:tcPr>
          <w:p w14:paraId="6F88C5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37A0E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33AE7FC">
        <w:trPr>
          <w:cantSplit/>
          <w:trHeight w:val="340" w:hRule="atLeast"/>
          <w:jc w:val="center"/>
        </w:trPr>
        <w:tc>
          <w:tcPr>
            <w:tcW w:w="375" w:type="pct"/>
            <w:vMerge w:val="continue"/>
            <w:vAlign w:val="center"/>
          </w:tcPr>
          <w:p w14:paraId="205585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94942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0E662E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15C006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C68553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0AD5821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1654C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19.4</w:t>
            </w:r>
          </w:p>
        </w:tc>
        <w:tc>
          <w:tcPr>
            <w:tcW w:w="730" w:type="pct"/>
            <w:shd w:val="clear" w:color="auto" w:fill="auto"/>
            <w:vAlign w:val="center"/>
          </w:tcPr>
          <w:p w14:paraId="093C3CB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5492C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622BDB1">
        <w:trPr>
          <w:cantSplit/>
          <w:trHeight w:val="340" w:hRule="atLeast"/>
          <w:jc w:val="center"/>
        </w:trPr>
        <w:tc>
          <w:tcPr>
            <w:tcW w:w="375" w:type="pct"/>
            <w:vMerge w:val="continue"/>
            <w:vAlign w:val="center"/>
          </w:tcPr>
          <w:p w14:paraId="34C432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38533F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AAC64E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0F1DE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76970C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0BB09C0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BD588E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19.4</w:t>
            </w:r>
          </w:p>
        </w:tc>
        <w:tc>
          <w:tcPr>
            <w:tcW w:w="730" w:type="pct"/>
            <w:shd w:val="clear" w:color="auto" w:fill="auto"/>
            <w:vAlign w:val="center"/>
          </w:tcPr>
          <w:p w14:paraId="5888078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D2CAD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648D30F">
        <w:trPr>
          <w:cantSplit/>
          <w:trHeight w:val="340" w:hRule="atLeast"/>
          <w:jc w:val="center"/>
        </w:trPr>
        <w:tc>
          <w:tcPr>
            <w:tcW w:w="375" w:type="pct"/>
            <w:vMerge w:val="continue"/>
            <w:vAlign w:val="center"/>
          </w:tcPr>
          <w:p w14:paraId="2511AC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82AF4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F04A5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D648F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0E1AA7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58992F5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AAFEF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19.8</w:t>
            </w:r>
          </w:p>
        </w:tc>
        <w:tc>
          <w:tcPr>
            <w:tcW w:w="730" w:type="pct"/>
            <w:shd w:val="clear" w:color="auto" w:fill="auto"/>
            <w:vAlign w:val="center"/>
          </w:tcPr>
          <w:p w14:paraId="3982E3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34144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63328B9">
        <w:trPr>
          <w:cantSplit/>
          <w:trHeight w:val="340" w:hRule="atLeast"/>
          <w:jc w:val="center"/>
        </w:trPr>
        <w:tc>
          <w:tcPr>
            <w:tcW w:w="375" w:type="pct"/>
            <w:vMerge w:val="continue"/>
            <w:vAlign w:val="center"/>
          </w:tcPr>
          <w:p w14:paraId="0C341B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68D391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6CC52B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CA8836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F9644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626149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D5AD4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22.7</w:t>
            </w:r>
          </w:p>
        </w:tc>
        <w:tc>
          <w:tcPr>
            <w:tcW w:w="730" w:type="pct"/>
            <w:shd w:val="clear" w:color="auto" w:fill="auto"/>
            <w:vAlign w:val="center"/>
          </w:tcPr>
          <w:p w14:paraId="7EB4BB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FD73D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1386624">
        <w:trPr>
          <w:cantSplit/>
          <w:trHeight w:val="340" w:hRule="atLeast"/>
          <w:jc w:val="center"/>
        </w:trPr>
        <w:tc>
          <w:tcPr>
            <w:tcW w:w="375" w:type="pct"/>
            <w:vMerge w:val="continue"/>
            <w:vAlign w:val="center"/>
          </w:tcPr>
          <w:p w14:paraId="763F43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672420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100FAA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BE1CAF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F2CAC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7DD49BC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0E551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23.9</w:t>
            </w:r>
          </w:p>
        </w:tc>
        <w:tc>
          <w:tcPr>
            <w:tcW w:w="730" w:type="pct"/>
            <w:shd w:val="clear" w:color="auto" w:fill="auto"/>
            <w:vAlign w:val="center"/>
          </w:tcPr>
          <w:p w14:paraId="41CD86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3B671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E807275">
        <w:trPr>
          <w:cantSplit/>
          <w:trHeight w:val="340" w:hRule="atLeast"/>
          <w:jc w:val="center"/>
        </w:trPr>
        <w:tc>
          <w:tcPr>
            <w:tcW w:w="375" w:type="pct"/>
            <w:vMerge w:val="continue"/>
            <w:vAlign w:val="center"/>
          </w:tcPr>
          <w:p w14:paraId="1E4399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6300F1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A7D2AD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D527D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6E79F2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38A8C45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5648B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24.1</w:t>
            </w:r>
          </w:p>
        </w:tc>
        <w:tc>
          <w:tcPr>
            <w:tcW w:w="730" w:type="pct"/>
            <w:shd w:val="clear" w:color="auto" w:fill="auto"/>
            <w:vAlign w:val="center"/>
          </w:tcPr>
          <w:p w14:paraId="069E89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EA458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92EBA6A">
        <w:trPr>
          <w:cantSplit/>
          <w:trHeight w:val="340" w:hRule="atLeast"/>
          <w:jc w:val="center"/>
        </w:trPr>
        <w:tc>
          <w:tcPr>
            <w:tcW w:w="375" w:type="pct"/>
            <w:vMerge w:val="continue"/>
            <w:vAlign w:val="center"/>
          </w:tcPr>
          <w:p w14:paraId="539798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F1085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622820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F700A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1D640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7B0150D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674A84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tc>
        <w:tc>
          <w:tcPr>
            <w:tcW w:w="730" w:type="pct"/>
            <w:shd w:val="clear" w:color="auto" w:fill="auto"/>
            <w:vAlign w:val="center"/>
          </w:tcPr>
          <w:p w14:paraId="0D9909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F02DD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E6BDBBD">
        <w:trPr>
          <w:cantSplit/>
          <w:trHeight w:val="340" w:hRule="atLeast"/>
          <w:jc w:val="center"/>
        </w:trPr>
        <w:tc>
          <w:tcPr>
            <w:tcW w:w="375" w:type="pct"/>
            <w:vMerge w:val="continue"/>
            <w:vAlign w:val="center"/>
          </w:tcPr>
          <w:p w14:paraId="0E36C7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D11CE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11B868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1.5（1/1.37）</w:t>
            </w:r>
          </w:p>
        </w:tc>
        <w:tc>
          <w:tcPr>
            <w:tcW w:w="438" w:type="pct"/>
            <w:vMerge w:val="restart"/>
            <w:vAlign w:val="center"/>
          </w:tcPr>
          <w:p w14:paraId="4CC0BBE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07B313B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3B7FD5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4F724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14.6</w:t>
            </w:r>
          </w:p>
        </w:tc>
        <w:tc>
          <w:tcPr>
            <w:tcW w:w="730" w:type="pct"/>
            <w:shd w:val="clear" w:color="auto" w:fill="auto"/>
            <w:vAlign w:val="center"/>
          </w:tcPr>
          <w:p w14:paraId="6BD4B5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036DF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D2257F8">
        <w:trPr>
          <w:cantSplit/>
          <w:trHeight w:val="340" w:hRule="atLeast"/>
          <w:jc w:val="center"/>
        </w:trPr>
        <w:tc>
          <w:tcPr>
            <w:tcW w:w="375" w:type="pct"/>
            <w:vMerge w:val="continue"/>
            <w:vAlign w:val="center"/>
          </w:tcPr>
          <w:p w14:paraId="5D3EDE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04E3BF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06EC6D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E7CB60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BAF34E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68FC00E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6FF22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15.4</w:t>
            </w:r>
          </w:p>
        </w:tc>
        <w:tc>
          <w:tcPr>
            <w:tcW w:w="730" w:type="pct"/>
            <w:shd w:val="clear" w:color="auto" w:fill="auto"/>
            <w:vAlign w:val="center"/>
          </w:tcPr>
          <w:p w14:paraId="192FE2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CE3DE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0A76883">
        <w:trPr>
          <w:cantSplit/>
          <w:trHeight w:val="340" w:hRule="atLeast"/>
          <w:jc w:val="center"/>
        </w:trPr>
        <w:tc>
          <w:tcPr>
            <w:tcW w:w="375" w:type="pct"/>
            <w:vMerge w:val="continue"/>
          </w:tcPr>
          <w:p w14:paraId="13A498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27873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7D1868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3E9A7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720A36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5F3546E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2FB42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16.8</w:t>
            </w:r>
          </w:p>
        </w:tc>
        <w:tc>
          <w:tcPr>
            <w:tcW w:w="730" w:type="pct"/>
            <w:shd w:val="clear" w:color="auto" w:fill="auto"/>
            <w:vAlign w:val="center"/>
          </w:tcPr>
          <w:p w14:paraId="52CB19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140D6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A6F27C9">
        <w:trPr>
          <w:cantSplit/>
          <w:trHeight w:val="340" w:hRule="atLeast"/>
          <w:jc w:val="center"/>
        </w:trPr>
        <w:tc>
          <w:tcPr>
            <w:tcW w:w="375" w:type="pct"/>
            <w:vMerge w:val="continue"/>
          </w:tcPr>
          <w:p w14:paraId="26940A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471FF7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4160F07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28B48D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9CA84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1C0ECA5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B06D7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18.3</w:t>
            </w:r>
          </w:p>
        </w:tc>
        <w:tc>
          <w:tcPr>
            <w:tcW w:w="730" w:type="pct"/>
            <w:shd w:val="clear" w:color="auto" w:fill="auto"/>
            <w:vAlign w:val="center"/>
          </w:tcPr>
          <w:p w14:paraId="443FC1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7E3BD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1EB2F2D">
        <w:trPr>
          <w:cantSplit/>
          <w:trHeight w:val="340" w:hRule="atLeast"/>
          <w:jc w:val="center"/>
        </w:trPr>
        <w:tc>
          <w:tcPr>
            <w:tcW w:w="375" w:type="pct"/>
            <w:vMerge w:val="continue"/>
          </w:tcPr>
          <w:p w14:paraId="45C192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738F7C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409DEB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095336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76D846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4CF13A9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2715A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19.8</w:t>
            </w:r>
          </w:p>
        </w:tc>
        <w:tc>
          <w:tcPr>
            <w:tcW w:w="730" w:type="pct"/>
            <w:shd w:val="clear" w:color="auto" w:fill="auto"/>
            <w:vAlign w:val="center"/>
          </w:tcPr>
          <w:p w14:paraId="05C829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C29B5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ED8C836">
        <w:trPr>
          <w:cantSplit/>
          <w:trHeight w:val="340" w:hRule="atLeast"/>
          <w:jc w:val="center"/>
        </w:trPr>
        <w:tc>
          <w:tcPr>
            <w:tcW w:w="375" w:type="pct"/>
            <w:vMerge w:val="continue"/>
          </w:tcPr>
          <w:p w14:paraId="725865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07A66F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2F89EEA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EE03C5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6B7E82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059633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C52CA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19.8</w:t>
            </w:r>
          </w:p>
        </w:tc>
        <w:tc>
          <w:tcPr>
            <w:tcW w:w="730" w:type="pct"/>
            <w:shd w:val="clear" w:color="auto" w:fill="auto"/>
            <w:vAlign w:val="center"/>
          </w:tcPr>
          <w:p w14:paraId="73DA5C4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125CD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1D52E7B">
        <w:trPr>
          <w:cantSplit/>
          <w:trHeight w:val="340" w:hRule="atLeast"/>
          <w:jc w:val="center"/>
        </w:trPr>
        <w:tc>
          <w:tcPr>
            <w:tcW w:w="375" w:type="pct"/>
            <w:vMerge w:val="continue"/>
          </w:tcPr>
          <w:p w14:paraId="0F9379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72908E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5513BA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D4CEA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39A220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28062F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45C0F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21.7</w:t>
            </w:r>
          </w:p>
        </w:tc>
        <w:tc>
          <w:tcPr>
            <w:tcW w:w="730" w:type="pct"/>
            <w:shd w:val="clear" w:color="auto" w:fill="auto"/>
            <w:vAlign w:val="center"/>
          </w:tcPr>
          <w:p w14:paraId="5B9738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DDE35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B7B6392">
        <w:trPr>
          <w:cantSplit/>
          <w:trHeight w:val="340" w:hRule="atLeast"/>
          <w:jc w:val="center"/>
        </w:trPr>
        <w:tc>
          <w:tcPr>
            <w:tcW w:w="375" w:type="pct"/>
            <w:vMerge w:val="continue"/>
          </w:tcPr>
          <w:p w14:paraId="051A53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1F2E51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32DED7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CDA425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39AA19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6ED8EF0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48337F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23.2</w:t>
            </w:r>
          </w:p>
        </w:tc>
        <w:tc>
          <w:tcPr>
            <w:tcW w:w="730" w:type="pct"/>
            <w:shd w:val="clear" w:color="auto" w:fill="auto"/>
            <w:vAlign w:val="center"/>
          </w:tcPr>
          <w:p w14:paraId="4C125A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42C42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31C3D99">
        <w:trPr>
          <w:cantSplit/>
          <w:trHeight w:val="340" w:hRule="atLeast"/>
          <w:jc w:val="center"/>
        </w:trPr>
        <w:tc>
          <w:tcPr>
            <w:tcW w:w="375" w:type="pct"/>
            <w:vMerge w:val="continue"/>
          </w:tcPr>
          <w:p w14:paraId="31264D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5D2B0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0B6E3BA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FFCE3D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438FFA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66EF118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C5066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24.4</w:t>
            </w:r>
          </w:p>
        </w:tc>
        <w:tc>
          <w:tcPr>
            <w:tcW w:w="730" w:type="pct"/>
            <w:shd w:val="clear" w:color="auto" w:fill="auto"/>
            <w:vAlign w:val="center"/>
          </w:tcPr>
          <w:p w14:paraId="7DAC1C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70C2E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F8FE422">
        <w:trPr>
          <w:cantSplit/>
          <w:trHeight w:val="340" w:hRule="atLeast"/>
          <w:jc w:val="center"/>
        </w:trPr>
        <w:tc>
          <w:tcPr>
            <w:tcW w:w="375" w:type="pct"/>
            <w:vMerge w:val="continue"/>
          </w:tcPr>
          <w:p w14:paraId="63CF1D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2BE633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1C1B43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D0598A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9806F7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382E0C3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63DCB6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24.6</w:t>
            </w:r>
          </w:p>
        </w:tc>
        <w:tc>
          <w:tcPr>
            <w:tcW w:w="730" w:type="pct"/>
            <w:shd w:val="clear" w:color="auto" w:fill="auto"/>
            <w:vAlign w:val="center"/>
          </w:tcPr>
          <w:p w14:paraId="06B41C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C7A64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18C1FAB">
        <w:trPr>
          <w:cantSplit/>
          <w:trHeight w:val="340" w:hRule="atLeast"/>
          <w:jc w:val="center"/>
        </w:trPr>
        <w:tc>
          <w:tcPr>
            <w:tcW w:w="375" w:type="pct"/>
            <w:vMerge w:val="continue"/>
          </w:tcPr>
          <w:p w14:paraId="6C10F1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tcPr>
          <w:p w14:paraId="532474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5AE1BC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9D32F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0ADF3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635134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94973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25.5</w:t>
            </w:r>
          </w:p>
        </w:tc>
        <w:tc>
          <w:tcPr>
            <w:tcW w:w="730" w:type="pct"/>
            <w:shd w:val="clear" w:color="auto" w:fill="auto"/>
            <w:vAlign w:val="center"/>
          </w:tcPr>
          <w:p w14:paraId="58790A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5EFB9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6382BA8">
        <w:trPr>
          <w:cantSplit/>
          <w:trHeight w:val="340" w:hRule="atLeast"/>
          <w:jc w:val="center"/>
        </w:trPr>
        <w:tc>
          <w:tcPr>
            <w:tcW w:w="375" w:type="pct"/>
            <w:vMerge w:val="continue"/>
            <w:vAlign w:val="center"/>
          </w:tcPr>
          <w:p w14:paraId="555375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DD713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7CAC5A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1.5（7/0.52）</w:t>
            </w:r>
          </w:p>
        </w:tc>
        <w:tc>
          <w:tcPr>
            <w:tcW w:w="438" w:type="pct"/>
            <w:vMerge w:val="restart"/>
            <w:vAlign w:val="center"/>
          </w:tcPr>
          <w:p w14:paraId="11F8F42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127F682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57E2FC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B0CA9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15.4</w:t>
            </w:r>
          </w:p>
        </w:tc>
        <w:tc>
          <w:tcPr>
            <w:tcW w:w="730" w:type="pct"/>
            <w:shd w:val="clear" w:color="auto" w:fill="auto"/>
            <w:vAlign w:val="center"/>
          </w:tcPr>
          <w:p w14:paraId="234A69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1EFED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8D6BE64">
        <w:trPr>
          <w:cantSplit/>
          <w:trHeight w:val="340" w:hRule="atLeast"/>
          <w:jc w:val="center"/>
        </w:trPr>
        <w:tc>
          <w:tcPr>
            <w:tcW w:w="375" w:type="pct"/>
            <w:vMerge w:val="continue"/>
            <w:vAlign w:val="center"/>
          </w:tcPr>
          <w:p w14:paraId="2F2968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1FEB1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7938BC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4662E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251BC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5D07FE8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4099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15.4</w:t>
            </w:r>
          </w:p>
        </w:tc>
        <w:tc>
          <w:tcPr>
            <w:tcW w:w="730" w:type="pct"/>
            <w:shd w:val="clear" w:color="auto" w:fill="auto"/>
            <w:vAlign w:val="center"/>
          </w:tcPr>
          <w:p w14:paraId="4F6B73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B236D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0F75680">
        <w:trPr>
          <w:cantSplit/>
          <w:trHeight w:val="340" w:hRule="atLeast"/>
          <w:jc w:val="center"/>
        </w:trPr>
        <w:tc>
          <w:tcPr>
            <w:tcW w:w="375" w:type="pct"/>
            <w:vMerge w:val="continue"/>
            <w:vAlign w:val="center"/>
          </w:tcPr>
          <w:p w14:paraId="07942F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397DB0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F652C9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92346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6B1534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29FF421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A8B2B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17.6</w:t>
            </w:r>
          </w:p>
        </w:tc>
        <w:tc>
          <w:tcPr>
            <w:tcW w:w="730" w:type="pct"/>
            <w:shd w:val="clear" w:color="auto" w:fill="auto"/>
            <w:vAlign w:val="center"/>
          </w:tcPr>
          <w:p w14:paraId="4475ED9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35F2B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02454F9">
        <w:trPr>
          <w:cantSplit/>
          <w:trHeight w:val="340" w:hRule="atLeast"/>
          <w:jc w:val="center"/>
        </w:trPr>
        <w:tc>
          <w:tcPr>
            <w:tcW w:w="375" w:type="pct"/>
            <w:vMerge w:val="continue"/>
            <w:vAlign w:val="center"/>
          </w:tcPr>
          <w:p w14:paraId="09CF7B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DF158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13C275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8016A5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CAADDF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124C7C0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B0936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19.3</w:t>
            </w:r>
          </w:p>
        </w:tc>
        <w:tc>
          <w:tcPr>
            <w:tcW w:w="730" w:type="pct"/>
            <w:shd w:val="clear" w:color="auto" w:fill="auto"/>
            <w:vAlign w:val="center"/>
          </w:tcPr>
          <w:p w14:paraId="765356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BCCC9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2C65EA">
        <w:trPr>
          <w:cantSplit/>
          <w:trHeight w:val="340" w:hRule="atLeast"/>
          <w:jc w:val="center"/>
        </w:trPr>
        <w:tc>
          <w:tcPr>
            <w:tcW w:w="375" w:type="pct"/>
            <w:vMerge w:val="continue"/>
            <w:vAlign w:val="center"/>
          </w:tcPr>
          <w:p w14:paraId="53A3D3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1052A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5229CF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89651D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52FE14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235FD6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8AB64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21.6</w:t>
            </w:r>
          </w:p>
        </w:tc>
        <w:tc>
          <w:tcPr>
            <w:tcW w:w="730" w:type="pct"/>
            <w:shd w:val="clear" w:color="auto" w:fill="auto"/>
            <w:vAlign w:val="center"/>
          </w:tcPr>
          <w:p w14:paraId="2BABB6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885F2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B01059A">
        <w:trPr>
          <w:cantSplit/>
          <w:trHeight w:val="340" w:hRule="atLeast"/>
          <w:jc w:val="center"/>
        </w:trPr>
        <w:tc>
          <w:tcPr>
            <w:tcW w:w="375" w:type="pct"/>
            <w:vMerge w:val="continue"/>
            <w:vAlign w:val="center"/>
          </w:tcPr>
          <w:p w14:paraId="2E986A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BDF8E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1A6E60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E6476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9A5BF3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0A09D1B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B999C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21.6</w:t>
            </w:r>
          </w:p>
        </w:tc>
        <w:tc>
          <w:tcPr>
            <w:tcW w:w="730" w:type="pct"/>
            <w:shd w:val="clear" w:color="auto" w:fill="auto"/>
            <w:vAlign w:val="center"/>
          </w:tcPr>
          <w:p w14:paraId="1725D9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7C841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C81595C">
        <w:trPr>
          <w:cantSplit/>
          <w:trHeight w:val="340" w:hRule="atLeast"/>
          <w:jc w:val="center"/>
        </w:trPr>
        <w:tc>
          <w:tcPr>
            <w:tcW w:w="375" w:type="pct"/>
            <w:vMerge w:val="continue"/>
            <w:vAlign w:val="center"/>
          </w:tcPr>
          <w:p w14:paraId="5F601B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F4AF6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FED57F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0CA747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E17D09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0376BE1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65C4A0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22.9</w:t>
            </w:r>
          </w:p>
        </w:tc>
        <w:tc>
          <w:tcPr>
            <w:tcW w:w="730" w:type="pct"/>
            <w:shd w:val="clear" w:color="auto" w:fill="auto"/>
            <w:vAlign w:val="center"/>
          </w:tcPr>
          <w:p w14:paraId="3D04DF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2D185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4564972">
        <w:trPr>
          <w:cantSplit/>
          <w:trHeight w:val="340" w:hRule="atLeast"/>
          <w:jc w:val="center"/>
        </w:trPr>
        <w:tc>
          <w:tcPr>
            <w:tcW w:w="375" w:type="pct"/>
            <w:vMerge w:val="continue"/>
            <w:vAlign w:val="center"/>
          </w:tcPr>
          <w:p w14:paraId="0EBC51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7A6CA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BFDD85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FC51C8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1216F5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76337F2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4625A5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24.5</w:t>
            </w:r>
          </w:p>
        </w:tc>
        <w:tc>
          <w:tcPr>
            <w:tcW w:w="730" w:type="pct"/>
            <w:shd w:val="clear" w:color="auto" w:fill="auto"/>
            <w:vAlign w:val="center"/>
          </w:tcPr>
          <w:p w14:paraId="25327C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54B9C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8BCC2AF">
        <w:trPr>
          <w:cantSplit/>
          <w:trHeight w:val="340" w:hRule="atLeast"/>
          <w:jc w:val="center"/>
        </w:trPr>
        <w:tc>
          <w:tcPr>
            <w:tcW w:w="375" w:type="pct"/>
            <w:vMerge w:val="continue"/>
            <w:vAlign w:val="center"/>
          </w:tcPr>
          <w:p w14:paraId="74B725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CBA4F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DD66AF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A3538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8CD2D7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4C9826C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1FC28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25.7</w:t>
            </w:r>
          </w:p>
        </w:tc>
        <w:tc>
          <w:tcPr>
            <w:tcW w:w="730" w:type="pct"/>
            <w:shd w:val="clear" w:color="auto" w:fill="auto"/>
            <w:vAlign w:val="center"/>
          </w:tcPr>
          <w:p w14:paraId="795058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FB274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9679EDE">
        <w:trPr>
          <w:cantSplit/>
          <w:trHeight w:val="340" w:hRule="atLeast"/>
          <w:jc w:val="center"/>
        </w:trPr>
        <w:tc>
          <w:tcPr>
            <w:tcW w:w="375" w:type="pct"/>
            <w:vMerge w:val="continue"/>
            <w:vAlign w:val="center"/>
          </w:tcPr>
          <w:p w14:paraId="59D8D8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9A301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0690E9E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19F009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274F3B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1878E2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A44E8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26.1</w:t>
            </w:r>
          </w:p>
        </w:tc>
        <w:tc>
          <w:tcPr>
            <w:tcW w:w="730" w:type="pct"/>
            <w:shd w:val="clear" w:color="auto" w:fill="auto"/>
            <w:vAlign w:val="center"/>
          </w:tcPr>
          <w:p w14:paraId="7B1296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4769B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F0FE444">
        <w:trPr>
          <w:cantSplit/>
          <w:trHeight w:val="340" w:hRule="atLeast"/>
          <w:jc w:val="center"/>
        </w:trPr>
        <w:tc>
          <w:tcPr>
            <w:tcW w:w="375" w:type="pct"/>
            <w:vMerge w:val="continue"/>
            <w:vAlign w:val="center"/>
          </w:tcPr>
          <w:p w14:paraId="1F1A4E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70492F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14722BF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0F2F78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05CFFE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0469A9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458EC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27.0</w:t>
            </w:r>
          </w:p>
        </w:tc>
        <w:tc>
          <w:tcPr>
            <w:tcW w:w="730" w:type="pct"/>
            <w:shd w:val="clear" w:color="auto" w:fill="auto"/>
            <w:vAlign w:val="center"/>
          </w:tcPr>
          <w:p w14:paraId="304CEE5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508EE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F4A8481">
        <w:trPr>
          <w:cantSplit/>
          <w:trHeight w:val="340" w:hRule="atLeast"/>
          <w:jc w:val="center"/>
        </w:trPr>
        <w:tc>
          <w:tcPr>
            <w:tcW w:w="375" w:type="pct"/>
            <w:vMerge w:val="continue"/>
            <w:vAlign w:val="center"/>
          </w:tcPr>
          <w:p w14:paraId="11EDB7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B951A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40389C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2.5（1/1.76）</w:t>
            </w:r>
          </w:p>
        </w:tc>
        <w:tc>
          <w:tcPr>
            <w:tcW w:w="438" w:type="pct"/>
            <w:vMerge w:val="restart"/>
            <w:vAlign w:val="center"/>
          </w:tcPr>
          <w:p w14:paraId="388CCEB3">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20304C4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52215E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3520C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16.1</w:t>
            </w:r>
          </w:p>
        </w:tc>
        <w:tc>
          <w:tcPr>
            <w:tcW w:w="730" w:type="pct"/>
            <w:shd w:val="clear" w:color="auto" w:fill="auto"/>
            <w:vAlign w:val="center"/>
          </w:tcPr>
          <w:p w14:paraId="6DBED5C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0DB67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AFEA17C">
        <w:trPr>
          <w:cantSplit/>
          <w:trHeight w:val="340" w:hRule="atLeast"/>
          <w:jc w:val="center"/>
        </w:trPr>
        <w:tc>
          <w:tcPr>
            <w:tcW w:w="375" w:type="pct"/>
            <w:vMerge w:val="continue"/>
            <w:vAlign w:val="center"/>
          </w:tcPr>
          <w:p w14:paraId="0F6975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0F84B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1A14A3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F4DBEB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2F491E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539DE02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1DE93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16.9</w:t>
            </w:r>
          </w:p>
        </w:tc>
        <w:tc>
          <w:tcPr>
            <w:tcW w:w="730" w:type="pct"/>
            <w:shd w:val="clear" w:color="auto" w:fill="auto"/>
            <w:vAlign w:val="center"/>
          </w:tcPr>
          <w:p w14:paraId="54F621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EE18A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319A572">
        <w:trPr>
          <w:cantSplit/>
          <w:trHeight w:val="340" w:hRule="atLeast"/>
          <w:jc w:val="center"/>
        </w:trPr>
        <w:tc>
          <w:tcPr>
            <w:tcW w:w="375" w:type="pct"/>
            <w:vMerge w:val="continue"/>
            <w:vAlign w:val="center"/>
          </w:tcPr>
          <w:p w14:paraId="1EDFEE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3AC1FC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7E512D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ACA03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AC16C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2FA9A8E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0456E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18.6</w:t>
            </w:r>
          </w:p>
        </w:tc>
        <w:tc>
          <w:tcPr>
            <w:tcW w:w="730" w:type="pct"/>
            <w:shd w:val="clear" w:color="auto" w:fill="auto"/>
            <w:vAlign w:val="center"/>
          </w:tcPr>
          <w:p w14:paraId="35254C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55804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3A935EB">
        <w:trPr>
          <w:cantSplit/>
          <w:trHeight w:val="340" w:hRule="atLeast"/>
          <w:jc w:val="center"/>
        </w:trPr>
        <w:tc>
          <w:tcPr>
            <w:tcW w:w="375" w:type="pct"/>
            <w:vMerge w:val="continue"/>
            <w:vAlign w:val="center"/>
          </w:tcPr>
          <w:p w14:paraId="048B00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2D210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640BDC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3E394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016AD2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67C22C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E74C8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20.9</w:t>
            </w:r>
          </w:p>
        </w:tc>
        <w:tc>
          <w:tcPr>
            <w:tcW w:w="730" w:type="pct"/>
            <w:shd w:val="clear" w:color="auto" w:fill="auto"/>
            <w:vAlign w:val="center"/>
          </w:tcPr>
          <w:p w14:paraId="7975CF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DF558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A159959">
        <w:trPr>
          <w:cantSplit/>
          <w:trHeight w:val="340" w:hRule="atLeast"/>
          <w:jc w:val="center"/>
        </w:trPr>
        <w:tc>
          <w:tcPr>
            <w:tcW w:w="375" w:type="pct"/>
            <w:vMerge w:val="continue"/>
            <w:vAlign w:val="center"/>
          </w:tcPr>
          <w:p w14:paraId="2061A9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F71BE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B4B7BA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CEC6E0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11A10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2900274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2F80CC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22.7</w:t>
            </w:r>
          </w:p>
        </w:tc>
        <w:tc>
          <w:tcPr>
            <w:tcW w:w="730" w:type="pct"/>
            <w:shd w:val="clear" w:color="auto" w:fill="auto"/>
            <w:vAlign w:val="center"/>
          </w:tcPr>
          <w:p w14:paraId="574422F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41527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063518D">
        <w:trPr>
          <w:cantSplit/>
          <w:trHeight w:val="340" w:hRule="atLeast"/>
          <w:jc w:val="center"/>
        </w:trPr>
        <w:tc>
          <w:tcPr>
            <w:tcW w:w="375" w:type="pct"/>
            <w:vMerge w:val="continue"/>
            <w:vAlign w:val="center"/>
          </w:tcPr>
          <w:p w14:paraId="14E8F4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65790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D03F6B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278FBD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0809D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46ADE6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2CAFF3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22.7</w:t>
            </w:r>
          </w:p>
        </w:tc>
        <w:tc>
          <w:tcPr>
            <w:tcW w:w="730" w:type="pct"/>
            <w:shd w:val="clear" w:color="auto" w:fill="auto"/>
            <w:vAlign w:val="center"/>
          </w:tcPr>
          <w:p w14:paraId="0D57FC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8B774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26288D2">
        <w:trPr>
          <w:cantSplit/>
          <w:trHeight w:val="340" w:hRule="atLeast"/>
          <w:jc w:val="center"/>
        </w:trPr>
        <w:tc>
          <w:tcPr>
            <w:tcW w:w="375" w:type="pct"/>
            <w:vMerge w:val="continue"/>
            <w:vAlign w:val="center"/>
          </w:tcPr>
          <w:p w14:paraId="6E9451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009111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76F89B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7FA4F3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87A733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05B64E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397AB9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24.4</w:t>
            </w:r>
          </w:p>
        </w:tc>
        <w:tc>
          <w:tcPr>
            <w:tcW w:w="730" w:type="pct"/>
            <w:shd w:val="clear" w:color="auto" w:fill="auto"/>
            <w:vAlign w:val="center"/>
          </w:tcPr>
          <w:p w14:paraId="4E5F1EF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E7FE0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2D3C2A">
        <w:trPr>
          <w:cantSplit/>
          <w:trHeight w:val="340" w:hRule="atLeast"/>
          <w:jc w:val="center"/>
        </w:trPr>
        <w:tc>
          <w:tcPr>
            <w:tcW w:w="375" w:type="pct"/>
            <w:vMerge w:val="continue"/>
            <w:vAlign w:val="center"/>
          </w:tcPr>
          <w:p w14:paraId="4D9457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079E1D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AF2C42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75BE50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07811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29A371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3A7D50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25.9</w:t>
            </w:r>
          </w:p>
        </w:tc>
        <w:tc>
          <w:tcPr>
            <w:tcW w:w="730" w:type="pct"/>
            <w:shd w:val="clear" w:color="auto" w:fill="auto"/>
            <w:vAlign w:val="center"/>
          </w:tcPr>
          <w:p w14:paraId="568CB2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51A15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B4489B6">
        <w:trPr>
          <w:cantSplit/>
          <w:trHeight w:val="340" w:hRule="atLeast"/>
          <w:jc w:val="center"/>
        </w:trPr>
        <w:tc>
          <w:tcPr>
            <w:tcW w:w="375" w:type="pct"/>
            <w:vMerge w:val="continue"/>
            <w:vAlign w:val="center"/>
          </w:tcPr>
          <w:p w14:paraId="72F9B9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6EFFB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3C075A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985403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3F7A5F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420A639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08D832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27.6</w:t>
            </w:r>
          </w:p>
        </w:tc>
        <w:tc>
          <w:tcPr>
            <w:tcW w:w="730" w:type="pct"/>
            <w:shd w:val="clear" w:color="auto" w:fill="auto"/>
            <w:vAlign w:val="center"/>
          </w:tcPr>
          <w:p w14:paraId="72EED8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0861A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6A552CB">
        <w:trPr>
          <w:cantSplit/>
          <w:trHeight w:val="340" w:hRule="atLeast"/>
          <w:jc w:val="center"/>
        </w:trPr>
        <w:tc>
          <w:tcPr>
            <w:tcW w:w="375" w:type="pct"/>
            <w:vMerge w:val="continue"/>
            <w:vAlign w:val="center"/>
          </w:tcPr>
          <w:p w14:paraId="24D920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1C2F69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0A88327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54D9C8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D9E44B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6A9E65D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3AAF21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27.9</w:t>
            </w:r>
          </w:p>
        </w:tc>
        <w:tc>
          <w:tcPr>
            <w:tcW w:w="730" w:type="pct"/>
            <w:shd w:val="clear" w:color="auto" w:fill="auto"/>
            <w:vAlign w:val="center"/>
          </w:tcPr>
          <w:p w14:paraId="042AE6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3AE77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A731E0A">
        <w:trPr>
          <w:cantSplit/>
          <w:trHeight w:val="340" w:hRule="atLeast"/>
          <w:jc w:val="center"/>
        </w:trPr>
        <w:tc>
          <w:tcPr>
            <w:tcW w:w="375" w:type="pct"/>
            <w:vMerge w:val="continue"/>
            <w:vAlign w:val="center"/>
          </w:tcPr>
          <w:p w14:paraId="592A64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12653B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454AAEB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02C6D5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0481C7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392ACF9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77C093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28.8</w:t>
            </w:r>
          </w:p>
        </w:tc>
        <w:tc>
          <w:tcPr>
            <w:tcW w:w="730" w:type="pct"/>
            <w:shd w:val="clear" w:color="auto" w:fill="auto"/>
            <w:vAlign w:val="center"/>
          </w:tcPr>
          <w:p w14:paraId="74D126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C9E49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0EAB295">
        <w:trPr>
          <w:cantSplit/>
          <w:trHeight w:val="340" w:hRule="atLeast"/>
          <w:jc w:val="center"/>
        </w:trPr>
        <w:tc>
          <w:tcPr>
            <w:tcW w:w="375" w:type="pct"/>
            <w:vMerge w:val="continue"/>
            <w:vAlign w:val="center"/>
          </w:tcPr>
          <w:p w14:paraId="39C2BD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0C5CE0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restart"/>
            <w:vAlign w:val="center"/>
          </w:tcPr>
          <w:p w14:paraId="4F7D91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2.5（19/0.41）</w:t>
            </w:r>
          </w:p>
        </w:tc>
        <w:tc>
          <w:tcPr>
            <w:tcW w:w="438" w:type="pct"/>
            <w:vMerge w:val="restart"/>
            <w:vAlign w:val="center"/>
          </w:tcPr>
          <w:p w14:paraId="74A267B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6F4E5E4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7A5FDB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243A3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17.3</w:t>
            </w:r>
          </w:p>
        </w:tc>
        <w:tc>
          <w:tcPr>
            <w:tcW w:w="730" w:type="pct"/>
            <w:shd w:val="clear" w:color="auto" w:fill="auto"/>
            <w:vAlign w:val="center"/>
          </w:tcPr>
          <w:p w14:paraId="75D9294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CAEEB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EA1E8D3">
        <w:trPr>
          <w:cantSplit/>
          <w:trHeight w:val="340" w:hRule="atLeast"/>
          <w:jc w:val="center"/>
        </w:trPr>
        <w:tc>
          <w:tcPr>
            <w:tcW w:w="375" w:type="pct"/>
            <w:vMerge w:val="continue"/>
            <w:vAlign w:val="center"/>
          </w:tcPr>
          <w:p w14:paraId="0E394D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2B11B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F89E61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3B985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0BE9E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2B7DE3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2B41F8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18.3</w:t>
            </w:r>
          </w:p>
        </w:tc>
        <w:tc>
          <w:tcPr>
            <w:tcW w:w="730" w:type="pct"/>
            <w:shd w:val="clear" w:color="auto" w:fill="auto"/>
            <w:vAlign w:val="center"/>
          </w:tcPr>
          <w:p w14:paraId="5FD903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FDA10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4D7A43D">
        <w:trPr>
          <w:cantSplit/>
          <w:trHeight w:val="340" w:hRule="atLeast"/>
          <w:jc w:val="center"/>
        </w:trPr>
        <w:tc>
          <w:tcPr>
            <w:tcW w:w="375" w:type="pct"/>
            <w:vMerge w:val="continue"/>
            <w:vAlign w:val="center"/>
          </w:tcPr>
          <w:p w14:paraId="4D0A30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4BB44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78F2F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1590B2E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91ACAE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3AD2E6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4C2B64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20.6</w:t>
            </w:r>
          </w:p>
        </w:tc>
        <w:tc>
          <w:tcPr>
            <w:tcW w:w="730" w:type="pct"/>
            <w:shd w:val="clear" w:color="auto" w:fill="auto"/>
            <w:vAlign w:val="center"/>
          </w:tcPr>
          <w:p w14:paraId="6AD158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C4953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833E0E0">
        <w:trPr>
          <w:cantSplit/>
          <w:trHeight w:val="340" w:hRule="atLeast"/>
          <w:jc w:val="center"/>
        </w:trPr>
        <w:tc>
          <w:tcPr>
            <w:tcW w:w="375" w:type="pct"/>
            <w:vMerge w:val="continue"/>
            <w:vAlign w:val="center"/>
          </w:tcPr>
          <w:p w14:paraId="6F5517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EE6C0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7237890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25724B7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9BFCD0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21B3EFF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3527A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22.6</w:t>
            </w:r>
          </w:p>
        </w:tc>
        <w:tc>
          <w:tcPr>
            <w:tcW w:w="730" w:type="pct"/>
            <w:shd w:val="clear" w:color="auto" w:fill="auto"/>
            <w:vAlign w:val="center"/>
          </w:tcPr>
          <w:p w14:paraId="522B77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032EE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332C4C3">
        <w:trPr>
          <w:cantSplit/>
          <w:trHeight w:val="340" w:hRule="atLeast"/>
          <w:jc w:val="center"/>
        </w:trPr>
        <w:tc>
          <w:tcPr>
            <w:tcW w:w="375" w:type="pct"/>
            <w:vMerge w:val="continue"/>
            <w:vAlign w:val="center"/>
          </w:tcPr>
          <w:p w14:paraId="3D2779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2282B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5A50F0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54F5246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1610B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059110C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75845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24.4</w:t>
            </w:r>
          </w:p>
        </w:tc>
        <w:tc>
          <w:tcPr>
            <w:tcW w:w="730" w:type="pct"/>
            <w:shd w:val="clear" w:color="auto" w:fill="auto"/>
            <w:vAlign w:val="center"/>
          </w:tcPr>
          <w:p w14:paraId="7BE74F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95758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8CC5AFB">
        <w:trPr>
          <w:cantSplit/>
          <w:trHeight w:val="340" w:hRule="atLeast"/>
          <w:jc w:val="center"/>
        </w:trPr>
        <w:tc>
          <w:tcPr>
            <w:tcW w:w="375" w:type="pct"/>
            <w:vMerge w:val="continue"/>
            <w:vAlign w:val="center"/>
          </w:tcPr>
          <w:p w14:paraId="34AC6D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25A523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7BD5E1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27367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57917B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161E9AC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B8045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24.4</w:t>
            </w:r>
          </w:p>
        </w:tc>
        <w:tc>
          <w:tcPr>
            <w:tcW w:w="730" w:type="pct"/>
            <w:shd w:val="clear" w:color="auto" w:fill="auto"/>
            <w:vAlign w:val="center"/>
          </w:tcPr>
          <w:p w14:paraId="50B576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425DB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4AD1E59">
        <w:trPr>
          <w:cantSplit/>
          <w:trHeight w:val="340" w:hRule="atLeast"/>
          <w:jc w:val="center"/>
        </w:trPr>
        <w:tc>
          <w:tcPr>
            <w:tcW w:w="375" w:type="pct"/>
            <w:vMerge w:val="continue"/>
            <w:vAlign w:val="center"/>
          </w:tcPr>
          <w:p w14:paraId="30C083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43D87B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69A1701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9A4A21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54C2FE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1B9290A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34BF31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26.0</w:t>
            </w:r>
          </w:p>
        </w:tc>
        <w:tc>
          <w:tcPr>
            <w:tcW w:w="730" w:type="pct"/>
            <w:shd w:val="clear" w:color="auto" w:fill="auto"/>
            <w:vAlign w:val="center"/>
          </w:tcPr>
          <w:p w14:paraId="4C413B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EA876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089005">
        <w:trPr>
          <w:cantSplit/>
          <w:trHeight w:val="340" w:hRule="atLeast"/>
          <w:jc w:val="center"/>
        </w:trPr>
        <w:tc>
          <w:tcPr>
            <w:tcW w:w="375" w:type="pct"/>
            <w:vMerge w:val="continue"/>
            <w:vAlign w:val="center"/>
          </w:tcPr>
          <w:p w14:paraId="7F3E6A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1BFCB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37901B5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071095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8A0686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18032EB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0EBC77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28.3</w:t>
            </w:r>
          </w:p>
        </w:tc>
        <w:tc>
          <w:tcPr>
            <w:tcW w:w="730" w:type="pct"/>
            <w:shd w:val="clear" w:color="auto" w:fill="auto"/>
            <w:vAlign w:val="center"/>
          </w:tcPr>
          <w:p w14:paraId="288015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FD62F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8950AE1">
        <w:trPr>
          <w:cantSplit/>
          <w:trHeight w:val="340" w:hRule="atLeast"/>
          <w:jc w:val="center"/>
        </w:trPr>
        <w:tc>
          <w:tcPr>
            <w:tcW w:w="375" w:type="pct"/>
            <w:vMerge w:val="continue"/>
            <w:vAlign w:val="center"/>
          </w:tcPr>
          <w:p w14:paraId="42F5C7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50052F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470339D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3C89C31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4DD9A3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73E8672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75824B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29.8</w:t>
            </w:r>
          </w:p>
        </w:tc>
        <w:tc>
          <w:tcPr>
            <w:tcW w:w="730" w:type="pct"/>
            <w:shd w:val="clear" w:color="auto" w:fill="auto"/>
            <w:vAlign w:val="center"/>
          </w:tcPr>
          <w:p w14:paraId="38699B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E201A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2F11B93">
        <w:trPr>
          <w:cantSplit/>
          <w:trHeight w:val="340" w:hRule="atLeast"/>
          <w:jc w:val="center"/>
        </w:trPr>
        <w:tc>
          <w:tcPr>
            <w:tcW w:w="375" w:type="pct"/>
            <w:vMerge w:val="continue"/>
            <w:vAlign w:val="center"/>
          </w:tcPr>
          <w:p w14:paraId="3172C6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3A2304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197F41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613DE6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AD5DE8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15623F0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5FBE99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30.1</w:t>
            </w:r>
          </w:p>
        </w:tc>
        <w:tc>
          <w:tcPr>
            <w:tcW w:w="730" w:type="pct"/>
            <w:shd w:val="clear" w:color="auto" w:fill="auto"/>
            <w:vAlign w:val="center"/>
          </w:tcPr>
          <w:p w14:paraId="263671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420D5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FE9AE35">
        <w:trPr>
          <w:cantSplit/>
          <w:trHeight w:val="340" w:hRule="atLeast"/>
          <w:jc w:val="center"/>
        </w:trPr>
        <w:tc>
          <w:tcPr>
            <w:tcW w:w="375" w:type="pct"/>
            <w:vMerge w:val="continue"/>
            <w:vAlign w:val="center"/>
          </w:tcPr>
          <w:p w14:paraId="2A54F3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6" w:type="pct"/>
            <w:vMerge w:val="continue"/>
            <w:vAlign w:val="center"/>
          </w:tcPr>
          <w:p w14:paraId="3A07E2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83" w:type="pct"/>
            <w:vMerge w:val="continue"/>
            <w:vAlign w:val="center"/>
          </w:tcPr>
          <w:p w14:paraId="50B012D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8" w:type="pct"/>
            <w:vMerge w:val="continue"/>
            <w:vAlign w:val="center"/>
          </w:tcPr>
          <w:p w14:paraId="41C8D2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E16900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4C6CA88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09A1E2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31.1</w:t>
            </w:r>
          </w:p>
        </w:tc>
        <w:tc>
          <w:tcPr>
            <w:tcW w:w="730" w:type="pct"/>
            <w:shd w:val="clear" w:color="auto" w:fill="auto"/>
            <w:vAlign w:val="center"/>
          </w:tcPr>
          <w:p w14:paraId="108443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F287C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bl>
    <w:p w14:paraId="0F6E9464">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313" w:beforeLines="10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452" w:name="_Toc2088176185"/>
      <w:bookmarkStart w:id="453" w:name="_Toc682353875"/>
      <w:bookmarkStart w:id="454" w:name="_Toc1433230238"/>
      <w:bookmarkStart w:id="455" w:name="_Toc1630124762"/>
      <w:r>
        <w:rPr>
          <w:rFonts w:hint="eastAsia" w:ascii="黑体" w:hAnsi="黑体" w:cs="黑体"/>
          <w:sz w:val="21"/>
          <w:szCs w:val="21"/>
          <w:lang w:val="en-US" w:eastAsia="zh-CN"/>
        </w:rPr>
        <w:t xml:space="preserve">  电缆结构参数表（分对屏蔽补偿电缆）</w:t>
      </w:r>
      <w:bookmarkEnd w:id="452"/>
      <w:bookmarkEnd w:id="453"/>
      <w:bookmarkEnd w:id="454"/>
      <w:bookmarkEnd w:id="455"/>
    </w:p>
    <w:tbl>
      <w:tblPr>
        <w:tblStyle w:val="24"/>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70"/>
        <w:gridCol w:w="1970"/>
        <w:gridCol w:w="943"/>
        <w:gridCol w:w="509"/>
        <w:gridCol w:w="878"/>
        <w:gridCol w:w="170"/>
        <w:gridCol w:w="1090"/>
        <w:gridCol w:w="1389"/>
        <w:gridCol w:w="920"/>
      </w:tblGrid>
      <w:tr w14:paraId="36331B31">
        <w:trPr>
          <w:cantSplit/>
          <w:trHeight w:val="340" w:hRule="atLeast"/>
          <w:tblHeader/>
          <w:jc w:val="center"/>
        </w:trPr>
        <w:tc>
          <w:tcPr>
            <w:tcW w:w="377" w:type="pct"/>
            <w:tcBorders>
              <w:bottom w:val="single" w:color="auto" w:sz="12" w:space="0"/>
            </w:tcBorders>
            <w:vAlign w:val="center"/>
          </w:tcPr>
          <w:p w14:paraId="25DB62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537" w:type="pct"/>
            <w:gridSpan w:val="2"/>
            <w:tcBorders>
              <w:bottom w:val="single" w:color="auto" w:sz="12" w:space="0"/>
            </w:tcBorders>
            <w:shd w:val="clear" w:color="auto" w:fill="auto"/>
            <w:vAlign w:val="center"/>
          </w:tcPr>
          <w:p w14:paraId="070DCE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493" w:type="pct"/>
            <w:tcBorders>
              <w:bottom w:val="single" w:color="auto" w:sz="12" w:space="0"/>
            </w:tcBorders>
            <w:shd w:val="clear" w:color="auto" w:fill="auto"/>
            <w:vAlign w:val="center"/>
          </w:tcPr>
          <w:p w14:paraId="0D034D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1384" w:type="pct"/>
            <w:gridSpan w:val="4"/>
            <w:tcBorders>
              <w:bottom w:val="single" w:color="auto" w:sz="12" w:space="0"/>
            </w:tcBorders>
            <w:shd w:val="clear" w:color="auto" w:fill="auto"/>
            <w:vAlign w:val="center"/>
          </w:tcPr>
          <w:p w14:paraId="0545C9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725" w:type="pct"/>
            <w:tcBorders>
              <w:bottom w:val="single" w:color="auto" w:sz="12" w:space="0"/>
            </w:tcBorders>
            <w:vAlign w:val="center"/>
          </w:tcPr>
          <w:p w14:paraId="44299F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481" w:type="pct"/>
            <w:tcBorders>
              <w:bottom w:val="single" w:color="auto" w:sz="12" w:space="0"/>
            </w:tcBorders>
            <w:shd w:val="clear" w:color="auto" w:fill="auto"/>
            <w:vAlign w:val="center"/>
          </w:tcPr>
          <w:p w14:paraId="32880B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095FBDF5">
        <w:trPr>
          <w:cantSplit/>
          <w:trHeight w:val="340" w:hRule="atLeast"/>
          <w:jc w:val="center"/>
        </w:trPr>
        <w:tc>
          <w:tcPr>
            <w:tcW w:w="377" w:type="pct"/>
            <w:tcBorders>
              <w:top w:val="single" w:color="auto" w:sz="12" w:space="0"/>
              <w:tl2br w:val="nil"/>
              <w:tr2bl w:val="nil"/>
            </w:tcBorders>
            <w:vAlign w:val="center"/>
          </w:tcPr>
          <w:p w14:paraId="43B6522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1</w:t>
            </w:r>
          </w:p>
        </w:tc>
        <w:tc>
          <w:tcPr>
            <w:tcW w:w="1537" w:type="pct"/>
            <w:gridSpan w:val="2"/>
            <w:tcBorders>
              <w:top w:val="single" w:color="auto" w:sz="12" w:space="0"/>
              <w:tl2br w:val="nil"/>
              <w:tr2bl w:val="nil"/>
            </w:tcBorders>
            <w:shd w:val="clear" w:color="auto" w:fill="auto"/>
            <w:vAlign w:val="center"/>
          </w:tcPr>
          <w:p w14:paraId="449B69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2603" w:type="pct"/>
            <w:gridSpan w:val="6"/>
            <w:tcBorders>
              <w:top w:val="single" w:color="auto" w:sz="12" w:space="0"/>
              <w:tl2br w:val="nil"/>
              <w:tr2bl w:val="nil"/>
            </w:tcBorders>
            <w:shd w:val="clear" w:color="auto" w:fill="auto"/>
            <w:vAlign w:val="center"/>
          </w:tcPr>
          <w:p w14:paraId="31C91AE7">
            <w:pPr>
              <w:keepNext w:val="0"/>
              <w:keepLines w:val="0"/>
              <w:suppressLineNumbers w:val="0"/>
              <w:topLinePunct/>
              <w:snapToGrid w:val="0"/>
              <w:spacing w:before="0" w:beforeAutospacing="0" w:after="0" w:afterAutospacing="0" w:line="240" w:lineRule="exact"/>
              <w:ind w:left="180" w:right="0" w:hanging="180" w:hangingChars="100"/>
              <w:jc w:val="both"/>
              <w:rPr>
                <w:rFonts w:hint="default" w:ascii="Times New Roman Regular" w:hAnsi="Times New Roman Regular" w:cs="Times New Roman Regular" w:eastAsiaTheme="minorEastAsia"/>
                <w:sz w:val="18"/>
                <w:szCs w:val="18"/>
                <w:highlight w:val="none"/>
                <w:lang w:eastAsia="zh-CN"/>
              </w:rPr>
            </w:pPr>
          </w:p>
        </w:tc>
        <w:tc>
          <w:tcPr>
            <w:tcW w:w="481" w:type="pct"/>
            <w:tcBorders>
              <w:top w:val="single" w:color="auto" w:sz="12" w:space="0"/>
              <w:tl2br w:val="nil"/>
              <w:tr2bl w:val="nil"/>
            </w:tcBorders>
            <w:shd w:val="clear" w:color="auto" w:fill="auto"/>
            <w:vAlign w:val="center"/>
          </w:tcPr>
          <w:p w14:paraId="00E0F9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9F4FFE1">
        <w:trPr>
          <w:cantSplit/>
          <w:trHeight w:val="340" w:hRule="atLeast"/>
          <w:jc w:val="center"/>
        </w:trPr>
        <w:tc>
          <w:tcPr>
            <w:tcW w:w="377" w:type="pct"/>
            <w:vMerge w:val="restart"/>
            <w:tcBorders>
              <w:tl2br w:val="nil"/>
              <w:tr2bl w:val="nil"/>
            </w:tcBorders>
            <w:vAlign w:val="center"/>
          </w:tcPr>
          <w:p w14:paraId="56CE6D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2</w:t>
            </w:r>
          </w:p>
        </w:tc>
        <w:tc>
          <w:tcPr>
            <w:tcW w:w="507" w:type="pct"/>
            <w:vMerge w:val="restart"/>
            <w:tcBorders>
              <w:tl2br w:val="nil"/>
              <w:tr2bl w:val="nil"/>
            </w:tcBorders>
            <w:shd w:val="clear" w:color="auto" w:fill="auto"/>
            <w:vAlign w:val="center"/>
          </w:tcPr>
          <w:p w14:paraId="1C9D251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芯线合金丝</w:t>
            </w:r>
          </w:p>
        </w:tc>
        <w:tc>
          <w:tcPr>
            <w:tcW w:w="1030" w:type="pct"/>
            <w:tcBorders>
              <w:tl2br w:val="nil"/>
              <w:tr2bl w:val="nil"/>
            </w:tcBorders>
            <w:shd w:val="clear" w:color="auto" w:fill="auto"/>
            <w:vAlign w:val="center"/>
          </w:tcPr>
          <w:p w14:paraId="388D5C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93" w:type="pct"/>
            <w:tcBorders>
              <w:tl2br w:val="nil"/>
              <w:tr2bl w:val="nil"/>
            </w:tcBorders>
            <w:shd w:val="clear" w:color="auto" w:fill="auto"/>
            <w:vAlign w:val="center"/>
          </w:tcPr>
          <w:p w14:paraId="588CA9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7EAA09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芯线合金丝</w:t>
            </w:r>
          </w:p>
        </w:tc>
        <w:tc>
          <w:tcPr>
            <w:tcW w:w="725" w:type="pct"/>
            <w:tcBorders>
              <w:tl2br w:val="nil"/>
              <w:tr2bl w:val="nil"/>
            </w:tcBorders>
            <w:shd w:val="clear" w:color="auto" w:fill="auto"/>
            <w:vAlign w:val="center"/>
          </w:tcPr>
          <w:p w14:paraId="74A456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51FED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910AD9B">
        <w:trPr>
          <w:cantSplit/>
          <w:trHeight w:val="340" w:hRule="atLeast"/>
          <w:jc w:val="center"/>
        </w:trPr>
        <w:tc>
          <w:tcPr>
            <w:tcW w:w="377" w:type="pct"/>
            <w:vMerge w:val="continue"/>
            <w:tcBorders>
              <w:tl2br w:val="nil"/>
              <w:tr2bl w:val="nil"/>
            </w:tcBorders>
            <w:vAlign w:val="center"/>
          </w:tcPr>
          <w:p w14:paraId="21E86D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F1D8A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0D397E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493" w:type="pct"/>
            <w:tcBorders>
              <w:tl2br w:val="nil"/>
              <w:tr2bl w:val="nil"/>
            </w:tcBorders>
            <w:shd w:val="clear" w:color="auto" w:fill="auto"/>
            <w:vAlign w:val="center"/>
          </w:tcPr>
          <w:p w14:paraId="2AAE42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2287BD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25" w:type="pct"/>
            <w:tcBorders>
              <w:tl2br w:val="nil"/>
              <w:tr2bl w:val="nil"/>
            </w:tcBorders>
            <w:shd w:val="clear" w:color="auto" w:fill="auto"/>
            <w:vAlign w:val="center"/>
          </w:tcPr>
          <w:p w14:paraId="3575B5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481" w:type="pct"/>
            <w:tcBorders>
              <w:tl2br w:val="nil"/>
              <w:tr2bl w:val="nil"/>
            </w:tcBorders>
            <w:shd w:val="clear" w:color="auto" w:fill="auto"/>
            <w:vAlign w:val="center"/>
          </w:tcPr>
          <w:p w14:paraId="4A2E0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0D5EE8F">
        <w:trPr>
          <w:cantSplit/>
          <w:trHeight w:val="340" w:hRule="atLeast"/>
          <w:jc w:val="center"/>
        </w:trPr>
        <w:tc>
          <w:tcPr>
            <w:tcW w:w="377" w:type="pct"/>
            <w:vMerge w:val="continue"/>
            <w:tcBorders>
              <w:tl2br w:val="nil"/>
              <w:tr2bl w:val="nil"/>
            </w:tcBorders>
            <w:vAlign w:val="center"/>
          </w:tcPr>
          <w:p w14:paraId="2E949B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E93A7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tcBorders>
              <w:tl2br w:val="nil"/>
              <w:tr2bl w:val="nil"/>
            </w:tcBorders>
            <w:shd w:val="clear" w:color="auto" w:fill="auto"/>
            <w:vAlign w:val="center"/>
          </w:tcPr>
          <w:p w14:paraId="34427FC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根</w:t>
            </w:r>
            <w:r>
              <w:rPr>
                <w:rFonts w:hint="default" w:ascii="Times New Roman Regular" w:hAnsi="Times New Roman Regular" w:cs="Times New Roman Regular"/>
                <w:sz w:val="18"/>
                <w:szCs w:val="18"/>
                <w:highlight w:val="none"/>
              </w:rPr>
              <w:t>数</w:t>
            </w:r>
            <w:r>
              <w:rPr>
                <w:rFonts w:hint="eastAsia" w:ascii="Times New Roman Regular" w:hAnsi="Times New Roman Regular" w:cs="Times New Roman Regular"/>
                <w:sz w:val="18"/>
                <w:szCs w:val="18"/>
                <w:highlight w:val="none"/>
                <w:lang w:val="en-US" w:eastAsia="zh-CN"/>
              </w:rPr>
              <w:t>/单根直径</w:t>
            </w:r>
          </w:p>
        </w:tc>
        <w:tc>
          <w:tcPr>
            <w:tcW w:w="493" w:type="pct"/>
            <w:vMerge w:val="restart"/>
            <w:tcBorders>
              <w:tl2br w:val="nil"/>
              <w:tr2bl w:val="nil"/>
            </w:tcBorders>
            <w:shd w:val="clear" w:color="auto" w:fill="auto"/>
            <w:vAlign w:val="center"/>
          </w:tcPr>
          <w:p w14:paraId="7E279A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根/</w:t>
            </w:r>
            <w:r>
              <w:rPr>
                <w:rFonts w:hint="default" w:ascii="Times New Roman Regular" w:hAnsi="Times New Roman Regular" w:cs="Times New Roman Regular"/>
                <w:sz w:val="18"/>
                <w:szCs w:val="18"/>
                <w:highlight w:val="none"/>
              </w:rPr>
              <w:t>mm</w:t>
            </w:r>
          </w:p>
        </w:tc>
        <w:tc>
          <w:tcPr>
            <w:tcW w:w="814" w:type="pct"/>
            <w:gridSpan w:val="3"/>
            <w:tcBorders>
              <w:tl2br w:val="nil"/>
              <w:tr2bl w:val="nil"/>
            </w:tcBorders>
            <w:shd w:val="clear" w:color="auto" w:fill="auto"/>
            <w:vAlign w:val="center"/>
          </w:tcPr>
          <w:p w14:paraId="07E875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对应标称截面积</w:t>
            </w:r>
          </w:p>
        </w:tc>
        <w:tc>
          <w:tcPr>
            <w:tcW w:w="570" w:type="pct"/>
            <w:tcBorders>
              <w:tl2br w:val="nil"/>
              <w:tr2bl w:val="nil"/>
            </w:tcBorders>
            <w:shd w:val="clear" w:color="auto" w:fill="auto"/>
            <w:vAlign w:val="center"/>
          </w:tcPr>
          <w:p w14:paraId="0328609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725" w:type="pct"/>
            <w:tcBorders>
              <w:tl2br w:val="nil"/>
              <w:tr2bl w:val="nil"/>
            </w:tcBorders>
            <w:vAlign w:val="center"/>
          </w:tcPr>
          <w:p w14:paraId="1675F0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15340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F2219A">
        <w:trPr>
          <w:cantSplit/>
          <w:trHeight w:val="340" w:hRule="atLeast"/>
          <w:jc w:val="center"/>
        </w:trPr>
        <w:tc>
          <w:tcPr>
            <w:tcW w:w="377" w:type="pct"/>
            <w:vMerge w:val="continue"/>
            <w:tcBorders>
              <w:tl2br w:val="nil"/>
              <w:tr2bl w:val="nil"/>
            </w:tcBorders>
            <w:vAlign w:val="center"/>
          </w:tcPr>
          <w:p w14:paraId="339B2A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5DECA9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418631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0640D3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465C4C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786EF6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1/0.52</w:t>
            </w:r>
          </w:p>
        </w:tc>
        <w:tc>
          <w:tcPr>
            <w:tcW w:w="725" w:type="pct"/>
            <w:tcBorders>
              <w:tl2br w:val="nil"/>
              <w:tr2bl w:val="nil"/>
            </w:tcBorders>
            <w:vAlign w:val="center"/>
          </w:tcPr>
          <w:p w14:paraId="5D6DF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BA563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6A7603">
        <w:trPr>
          <w:cantSplit/>
          <w:trHeight w:val="340" w:hRule="atLeast"/>
          <w:jc w:val="center"/>
        </w:trPr>
        <w:tc>
          <w:tcPr>
            <w:tcW w:w="377" w:type="pct"/>
            <w:vMerge w:val="continue"/>
            <w:tcBorders>
              <w:tl2br w:val="nil"/>
              <w:tr2bl w:val="nil"/>
            </w:tcBorders>
            <w:vAlign w:val="center"/>
          </w:tcPr>
          <w:p w14:paraId="409480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696E1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0933A9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5E22FA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F77D7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76C241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7/0.2</w:t>
            </w:r>
          </w:p>
        </w:tc>
        <w:tc>
          <w:tcPr>
            <w:tcW w:w="725" w:type="pct"/>
            <w:tcBorders>
              <w:tl2br w:val="nil"/>
              <w:tr2bl w:val="nil"/>
            </w:tcBorders>
            <w:vAlign w:val="center"/>
          </w:tcPr>
          <w:p w14:paraId="59D755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9CEFE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78F32E6">
        <w:trPr>
          <w:cantSplit/>
          <w:trHeight w:val="340" w:hRule="atLeast"/>
          <w:jc w:val="center"/>
        </w:trPr>
        <w:tc>
          <w:tcPr>
            <w:tcW w:w="377" w:type="pct"/>
            <w:vMerge w:val="continue"/>
            <w:tcBorders>
              <w:tl2br w:val="nil"/>
              <w:tr2bl w:val="nil"/>
            </w:tcBorders>
            <w:vAlign w:val="center"/>
          </w:tcPr>
          <w:p w14:paraId="0BA911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75829B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3EA5D7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4BB969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1BCC95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00A37A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1/0.8</w:t>
            </w:r>
          </w:p>
        </w:tc>
        <w:tc>
          <w:tcPr>
            <w:tcW w:w="725" w:type="pct"/>
            <w:tcBorders>
              <w:tl2br w:val="nil"/>
              <w:tr2bl w:val="nil"/>
            </w:tcBorders>
            <w:vAlign w:val="center"/>
          </w:tcPr>
          <w:p w14:paraId="6347F3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46D9D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0E3DE51">
        <w:trPr>
          <w:cantSplit/>
          <w:trHeight w:val="340" w:hRule="atLeast"/>
          <w:jc w:val="center"/>
        </w:trPr>
        <w:tc>
          <w:tcPr>
            <w:tcW w:w="377" w:type="pct"/>
            <w:vMerge w:val="continue"/>
            <w:tcBorders>
              <w:tl2br w:val="nil"/>
              <w:tr2bl w:val="nil"/>
            </w:tcBorders>
            <w:vAlign w:val="center"/>
          </w:tcPr>
          <w:p w14:paraId="65FFB3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6ED14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4F7371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63431F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3BD474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1798F2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7/0.3</w:t>
            </w:r>
          </w:p>
        </w:tc>
        <w:tc>
          <w:tcPr>
            <w:tcW w:w="725" w:type="pct"/>
            <w:tcBorders>
              <w:tl2br w:val="nil"/>
              <w:tr2bl w:val="nil"/>
            </w:tcBorders>
            <w:vAlign w:val="center"/>
          </w:tcPr>
          <w:p w14:paraId="2041C1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E57B4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C884D65">
        <w:trPr>
          <w:cantSplit/>
          <w:trHeight w:val="340" w:hRule="atLeast"/>
          <w:jc w:val="center"/>
        </w:trPr>
        <w:tc>
          <w:tcPr>
            <w:tcW w:w="377" w:type="pct"/>
            <w:vMerge w:val="continue"/>
            <w:tcBorders>
              <w:tl2br w:val="nil"/>
              <w:tr2bl w:val="nil"/>
            </w:tcBorders>
            <w:vAlign w:val="center"/>
          </w:tcPr>
          <w:p w14:paraId="0F4FDE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83AB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6D5D2B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5E9570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68DEC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21116A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1/1.13</w:t>
            </w:r>
          </w:p>
        </w:tc>
        <w:tc>
          <w:tcPr>
            <w:tcW w:w="725" w:type="pct"/>
            <w:tcBorders>
              <w:tl2br w:val="nil"/>
              <w:tr2bl w:val="nil"/>
            </w:tcBorders>
            <w:vAlign w:val="center"/>
          </w:tcPr>
          <w:p w14:paraId="28173E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B6D61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8A3D03">
        <w:trPr>
          <w:cantSplit/>
          <w:trHeight w:val="340" w:hRule="atLeast"/>
          <w:jc w:val="center"/>
        </w:trPr>
        <w:tc>
          <w:tcPr>
            <w:tcW w:w="377" w:type="pct"/>
            <w:vMerge w:val="continue"/>
            <w:tcBorders>
              <w:tl2br w:val="nil"/>
              <w:tr2bl w:val="nil"/>
            </w:tcBorders>
            <w:vAlign w:val="center"/>
          </w:tcPr>
          <w:p w14:paraId="0AB690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735CE3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2D3AC3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7CEC44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366EFC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6974DC4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7/0.43</w:t>
            </w:r>
          </w:p>
        </w:tc>
        <w:tc>
          <w:tcPr>
            <w:tcW w:w="725" w:type="pct"/>
            <w:tcBorders>
              <w:tl2br w:val="nil"/>
              <w:tr2bl w:val="nil"/>
            </w:tcBorders>
            <w:vAlign w:val="center"/>
          </w:tcPr>
          <w:p w14:paraId="2F041E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BDEF1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CFA7ABF">
        <w:trPr>
          <w:cantSplit/>
          <w:trHeight w:val="340" w:hRule="atLeast"/>
          <w:jc w:val="center"/>
        </w:trPr>
        <w:tc>
          <w:tcPr>
            <w:tcW w:w="377" w:type="pct"/>
            <w:vMerge w:val="continue"/>
            <w:tcBorders>
              <w:tl2br w:val="nil"/>
              <w:tr2bl w:val="nil"/>
            </w:tcBorders>
            <w:vAlign w:val="center"/>
          </w:tcPr>
          <w:p w14:paraId="165B5A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A86DA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31AA12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6D84C4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75ACB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790A8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1/1.37</w:t>
            </w:r>
          </w:p>
        </w:tc>
        <w:tc>
          <w:tcPr>
            <w:tcW w:w="725" w:type="pct"/>
            <w:tcBorders>
              <w:tl2br w:val="nil"/>
              <w:tr2bl w:val="nil"/>
            </w:tcBorders>
            <w:vAlign w:val="center"/>
          </w:tcPr>
          <w:p w14:paraId="424C62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EA99D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9CE7791">
        <w:trPr>
          <w:cantSplit/>
          <w:trHeight w:val="340" w:hRule="atLeast"/>
          <w:jc w:val="center"/>
        </w:trPr>
        <w:tc>
          <w:tcPr>
            <w:tcW w:w="377" w:type="pct"/>
            <w:vMerge w:val="continue"/>
            <w:tcBorders>
              <w:tl2br w:val="nil"/>
              <w:tr2bl w:val="nil"/>
            </w:tcBorders>
            <w:vAlign w:val="center"/>
          </w:tcPr>
          <w:p w14:paraId="5E5169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7E7B9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3F64BD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27CF1B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C7B90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02373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7/0.52</w:t>
            </w:r>
          </w:p>
        </w:tc>
        <w:tc>
          <w:tcPr>
            <w:tcW w:w="725" w:type="pct"/>
            <w:tcBorders>
              <w:tl2br w:val="nil"/>
              <w:tr2bl w:val="nil"/>
            </w:tcBorders>
            <w:vAlign w:val="center"/>
          </w:tcPr>
          <w:p w14:paraId="31A51D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D8F61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621BE6D">
        <w:trPr>
          <w:cantSplit/>
          <w:trHeight w:val="340" w:hRule="atLeast"/>
          <w:jc w:val="center"/>
        </w:trPr>
        <w:tc>
          <w:tcPr>
            <w:tcW w:w="377" w:type="pct"/>
            <w:vMerge w:val="continue"/>
            <w:tcBorders>
              <w:tl2br w:val="nil"/>
              <w:tr2bl w:val="nil"/>
            </w:tcBorders>
            <w:vAlign w:val="center"/>
          </w:tcPr>
          <w:p w14:paraId="4B4066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DDCB7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7B5122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5BED32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3DBC36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454003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1/1.76</w:t>
            </w:r>
          </w:p>
        </w:tc>
        <w:tc>
          <w:tcPr>
            <w:tcW w:w="725" w:type="pct"/>
            <w:tcBorders>
              <w:tl2br w:val="nil"/>
              <w:tr2bl w:val="nil"/>
            </w:tcBorders>
            <w:vAlign w:val="center"/>
          </w:tcPr>
          <w:p w14:paraId="450BF3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D2983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9B05649">
        <w:trPr>
          <w:cantSplit/>
          <w:trHeight w:val="340" w:hRule="atLeast"/>
          <w:jc w:val="center"/>
        </w:trPr>
        <w:tc>
          <w:tcPr>
            <w:tcW w:w="377" w:type="pct"/>
            <w:vMerge w:val="continue"/>
            <w:tcBorders>
              <w:tl2br w:val="nil"/>
              <w:tr2bl w:val="nil"/>
            </w:tcBorders>
            <w:vAlign w:val="center"/>
          </w:tcPr>
          <w:p w14:paraId="2609A9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4FF37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7B73CD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6F1950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16DEF6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5CF649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19/0.41</w:t>
            </w:r>
          </w:p>
        </w:tc>
        <w:tc>
          <w:tcPr>
            <w:tcW w:w="725" w:type="pct"/>
            <w:tcBorders>
              <w:tl2br w:val="nil"/>
              <w:tr2bl w:val="nil"/>
            </w:tcBorders>
            <w:vAlign w:val="center"/>
          </w:tcPr>
          <w:p w14:paraId="0F59C9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5C0CD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1E16B60">
        <w:trPr>
          <w:cantSplit/>
          <w:trHeight w:val="340" w:hRule="atLeast"/>
          <w:jc w:val="center"/>
        </w:trPr>
        <w:tc>
          <w:tcPr>
            <w:tcW w:w="377" w:type="pct"/>
            <w:vMerge w:val="restart"/>
            <w:tcBorders>
              <w:tl2br w:val="nil"/>
              <w:tr2bl w:val="nil"/>
            </w:tcBorders>
            <w:vAlign w:val="center"/>
          </w:tcPr>
          <w:p w14:paraId="521E7E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3</w:t>
            </w:r>
          </w:p>
        </w:tc>
        <w:tc>
          <w:tcPr>
            <w:tcW w:w="507" w:type="pct"/>
            <w:vMerge w:val="restart"/>
            <w:tcBorders>
              <w:tl2br w:val="nil"/>
              <w:tr2bl w:val="nil"/>
            </w:tcBorders>
            <w:shd w:val="clear" w:color="auto" w:fill="auto"/>
            <w:vAlign w:val="center"/>
          </w:tcPr>
          <w:p w14:paraId="10B15C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1030" w:type="pct"/>
            <w:tcBorders>
              <w:tl2br w:val="nil"/>
              <w:tr2bl w:val="nil"/>
            </w:tcBorders>
            <w:shd w:val="clear" w:color="auto" w:fill="auto"/>
            <w:vAlign w:val="center"/>
          </w:tcPr>
          <w:p w14:paraId="3C3FDDF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材料</w:t>
            </w:r>
          </w:p>
        </w:tc>
        <w:tc>
          <w:tcPr>
            <w:tcW w:w="493" w:type="pct"/>
            <w:tcBorders>
              <w:tl2br w:val="nil"/>
              <w:tr2bl w:val="nil"/>
            </w:tcBorders>
            <w:shd w:val="clear" w:color="auto" w:fill="auto"/>
            <w:vAlign w:val="center"/>
          </w:tcPr>
          <w:p w14:paraId="50A7EE1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44DDD8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聚氯乙烯</w:t>
            </w:r>
          </w:p>
        </w:tc>
        <w:tc>
          <w:tcPr>
            <w:tcW w:w="725" w:type="pct"/>
            <w:tcBorders>
              <w:tl2br w:val="nil"/>
              <w:tr2bl w:val="nil"/>
            </w:tcBorders>
            <w:vAlign w:val="center"/>
          </w:tcPr>
          <w:p w14:paraId="2E54E5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79FA1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ABFB4D7">
        <w:trPr>
          <w:cantSplit/>
          <w:trHeight w:val="340" w:hRule="atLeast"/>
          <w:jc w:val="center"/>
        </w:trPr>
        <w:tc>
          <w:tcPr>
            <w:tcW w:w="377" w:type="pct"/>
            <w:vMerge w:val="continue"/>
            <w:tcBorders>
              <w:tl2br w:val="nil"/>
              <w:tr2bl w:val="nil"/>
            </w:tcBorders>
            <w:vAlign w:val="center"/>
          </w:tcPr>
          <w:p w14:paraId="246AF67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488A91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046A41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pacing w:val="-10"/>
                <w:kern w:val="2"/>
                <w:sz w:val="18"/>
                <w:szCs w:val="18"/>
                <w:highlight w:val="none"/>
                <w:lang w:val="en-US" w:eastAsia="zh-CN" w:bidi="ar-SA"/>
              </w:rPr>
            </w:pPr>
            <w:r>
              <w:rPr>
                <w:rFonts w:hint="default" w:ascii="Times New Roman Regular" w:hAnsi="Times New Roman Regular" w:cs="Times New Roman Regular"/>
                <w:sz w:val="18"/>
                <w:szCs w:val="18"/>
                <w:highlight w:val="none"/>
              </w:rPr>
              <w:t>材料生产厂及牌号</w:t>
            </w:r>
          </w:p>
        </w:tc>
        <w:tc>
          <w:tcPr>
            <w:tcW w:w="493" w:type="pct"/>
            <w:tcBorders>
              <w:tl2br w:val="nil"/>
              <w:tr2bl w:val="nil"/>
            </w:tcBorders>
            <w:shd w:val="clear" w:color="auto" w:fill="auto"/>
            <w:vAlign w:val="center"/>
          </w:tcPr>
          <w:p w14:paraId="017382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384" w:type="pct"/>
            <w:gridSpan w:val="4"/>
            <w:tcBorders>
              <w:tl2br w:val="nil"/>
              <w:tr2bl w:val="nil"/>
            </w:tcBorders>
            <w:shd w:val="clear" w:color="auto" w:fill="auto"/>
            <w:vAlign w:val="center"/>
          </w:tcPr>
          <w:p w14:paraId="602396B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25" w:type="pct"/>
            <w:tcBorders>
              <w:tl2br w:val="nil"/>
              <w:tr2bl w:val="nil"/>
            </w:tcBorders>
            <w:shd w:val="clear" w:color="auto" w:fill="auto"/>
            <w:vAlign w:val="center"/>
          </w:tcPr>
          <w:p w14:paraId="641385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4D742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EB412A">
        <w:trPr>
          <w:cantSplit/>
          <w:trHeight w:val="340" w:hRule="atLeast"/>
          <w:jc w:val="center"/>
        </w:trPr>
        <w:tc>
          <w:tcPr>
            <w:tcW w:w="377" w:type="pct"/>
            <w:vMerge w:val="continue"/>
            <w:tcBorders>
              <w:tl2br w:val="nil"/>
              <w:tr2bl w:val="nil"/>
            </w:tcBorders>
            <w:vAlign w:val="center"/>
          </w:tcPr>
          <w:p w14:paraId="49040C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5A827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tcBorders>
              <w:tl2br w:val="nil"/>
              <w:tr2bl w:val="nil"/>
            </w:tcBorders>
            <w:shd w:val="clear" w:color="auto" w:fill="auto"/>
            <w:vAlign w:val="center"/>
          </w:tcPr>
          <w:p w14:paraId="4992B06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标称厚度</w:t>
            </w:r>
          </w:p>
        </w:tc>
        <w:tc>
          <w:tcPr>
            <w:tcW w:w="493" w:type="pct"/>
            <w:vMerge w:val="restart"/>
            <w:tcBorders>
              <w:tl2br w:val="nil"/>
              <w:tr2bl w:val="nil"/>
            </w:tcBorders>
            <w:shd w:val="clear" w:color="auto" w:fill="auto"/>
            <w:vAlign w:val="center"/>
          </w:tcPr>
          <w:p w14:paraId="6775776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814" w:type="pct"/>
            <w:gridSpan w:val="3"/>
            <w:tcBorders>
              <w:tl2br w:val="nil"/>
              <w:tr2bl w:val="nil"/>
            </w:tcBorders>
            <w:shd w:val="clear" w:color="auto" w:fill="auto"/>
            <w:vAlign w:val="center"/>
          </w:tcPr>
          <w:p w14:paraId="478C23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对应标称截面积</w:t>
            </w:r>
          </w:p>
        </w:tc>
        <w:tc>
          <w:tcPr>
            <w:tcW w:w="570" w:type="pct"/>
            <w:tcBorders>
              <w:tl2br w:val="nil"/>
              <w:tr2bl w:val="nil"/>
            </w:tcBorders>
            <w:shd w:val="clear" w:color="auto" w:fill="auto"/>
            <w:vAlign w:val="center"/>
          </w:tcPr>
          <w:p w14:paraId="4D9FA7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25" w:type="pct"/>
            <w:tcBorders>
              <w:tl2br w:val="nil"/>
              <w:tr2bl w:val="nil"/>
            </w:tcBorders>
            <w:vAlign w:val="center"/>
          </w:tcPr>
          <w:p w14:paraId="1356E6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3156E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129EE9">
        <w:trPr>
          <w:cantSplit/>
          <w:trHeight w:val="340" w:hRule="atLeast"/>
          <w:jc w:val="center"/>
        </w:trPr>
        <w:tc>
          <w:tcPr>
            <w:tcW w:w="377" w:type="pct"/>
            <w:vMerge w:val="continue"/>
            <w:tcBorders>
              <w:tl2br w:val="nil"/>
              <w:tr2bl w:val="nil"/>
            </w:tcBorders>
            <w:vAlign w:val="center"/>
          </w:tcPr>
          <w:p w14:paraId="0046331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5380E7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26B1FA0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63CC627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6AF2420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170E9D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0.4</w:t>
            </w:r>
          </w:p>
        </w:tc>
        <w:tc>
          <w:tcPr>
            <w:tcW w:w="725" w:type="pct"/>
            <w:tcBorders>
              <w:tl2br w:val="nil"/>
              <w:tr2bl w:val="nil"/>
            </w:tcBorders>
            <w:vAlign w:val="center"/>
          </w:tcPr>
          <w:p w14:paraId="698065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05862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645F2C0">
        <w:trPr>
          <w:cantSplit/>
          <w:trHeight w:val="340" w:hRule="atLeast"/>
          <w:jc w:val="center"/>
        </w:trPr>
        <w:tc>
          <w:tcPr>
            <w:tcW w:w="377" w:type="pct"/>
            <w:vMerge w:val="continue"/>
            <w:tcBorders>
              <w:tl2br w:val="nil"/>
              <w:tr2bl w:val="nil"/>
            </w:tcBorders>
            <w:vAlign w:val="center"/>
          </w:tcPr>
          <w:p w14:paraId="422D2B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07F045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37675B2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422C10A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2C0282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05A5C0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p>
        </w:tc>
        <w:tc>
          <w:tcPr>
            <w:tcW w:w="725" w:type="pct"/>
            <w:tcBorders>
              <w:tl2br w:val="nil"/>
              <w:tr2bl w:val="nil"/>
            </w:tcBorders>
            <w:vAlign w:val="center"/>
          </w:tcPr>
          <w:p w14:paraId="1A56AC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8DF72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1B7C416">
        <w:trPr>
          <w:cantSplit/>
          <w:trHeight w:val="340" w:hRule="atLeast"/>
          <w:jc w:val="center"/>
        </w:trPr>
        <w:tc>
          <w:tcPr>
            <w:tcW w:w="377" w:type="pct"/>
            <w:vMerge w:val="continue"/>
            <w:tcBorders>
              <w:tl2br w:val="nil"/>
              <w:tr2bl w:val="nil"/>
            </w:tcBorders>
            <w:vAlign w:val="center"/>
          </w:tcPr>
          <w:p w14:paraId="773000F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469B1D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63FB9A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93" w:type="pct"/>
            <w:vMerge w:val="continue"/>
            <w:tcBorders>
              <w:tl2br w:val="nil"/>
              <w:tr2bl w:val="nil"/>
            </w:tcBorders>
            <w:shd w:val="clear" w:color="auto" w:fill="auto"/>
            <w:vAlign w:val="center"/>
          </w:tcPr>
          <w:p w14:paraId="025DE02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C8401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1.0、1.5、2.5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70" w:type="pct"/>
            <w:tcBorders>
              <w:tl2br w:val="nil"/>
              <w:tr2bl w:val="nil"/>
            </w:tcBorders>
            <w:shd w:val="clear" w:color="auto" w:fill="auto"/>
            <w:vAlign w:val="center"/>
          </w:tcPr>
          <w:p w14:paraId="7E1283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725" w:type="pct"/>
            <w:tcBorders>
              <w:tl2br w:val="nil"/>
              <w:tr2bl w:val="nil"/>
            </w:tcBorders>
            <w:vAlign w:val="center"/>
          </w:tcPr>
          <w:p w14:paraId="1F5B09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C75A2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123E63">
        <w:trPr>
          <w:cantSplit/>
          <w:trHeight w:val="340" w:hRule="atLeast"/>
          <w:jc w:val="center"/>
        </w:trPr>
        <w:tc>
          <w:tcPr>
            <w:tcW w:w="377" w:type="pct"/>
            <w:vMerge w:val="continue"/>
            <w:tcBorders>
              <w:tl2br w:val="nil"/>
              <w:tr2bl w:val="nil"/>
            </w:tcBorders>
            <w:vAlign w:val="center"/>
          </w:tcPr>
          <w:p w14:paraId="570D15E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1F6ECF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05EDB1E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最薄点厚度不小于</w:t>
            </w:r>
          </w:p>
        </w:tc>
        <w:tc>
          <w:tcPr>
            <w:tcW w:w="493" w:type="pct"/>
            <w:tcBorders>
              <w:tl2br w:val="nil"/>
              <w:tr2bl w:val="nil"/>
            </w:tcBorders>
            <w:shd w:val="clear" w:color="auto" w:fill="auto"/>
            <w:vAlign w:val="center"/>
          </w:tcPr>
          <w:p w14:paraId="0218890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1B4756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标称厚度×90%-0.1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cs="Times New Roman Regular"/>
                <w:sz w:val="18"/>
                <w:szCs w:val="18"/>
                <w:highlight w:val="none"/>
              </w:rPr>
              <w:t>mm</w:t>
            </w:r>
          </w:p>
        </w:tc>
        <w:tc>
          <w:tcPr>
            <w:tcW w:w="725" w:type="pct"/>
            <w:tcBorders>
              <w:tl2br w:val="nil"/>
              <w:tr2bl w:val="nil"/>
            </w:tcBorders>
            <w:vAlign w:val="center"/>
          </w:tcPr>
          <w:p w14:paraId="016B5E3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A2874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7ABCC63">
        <w:trPr>
          <w:cantSplit/>
          <w:trHeight w:val="340" w:hRule="atLeast"/>
          <w:jc w:val="center"/>
        </w:trPr>
        <w:tc>
          <w:tcPr>
            <w:tcW w:w="377" w:type="pct"/>
            <w:vMerge w:val="continue"/>
            <w:tcBorders>
              <w:tl2br w:val="nil"/>
              <w:tr2bl w:val="nil"/>
            </w:tcBorders>
            <w:vAlign w:val="center"/>
          </w:tcPr>
          <w:p w14:paraId="0B0C5F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D8B52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271D2D1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lang w:val="en-US" w:eastAsia="zh-CN"/>
              </w:rPr>
              <w:t>平均厚度不小于</w:t>
            </w:r>
          </w:p>
        </w:tc>
        <w:tc>
          <w:tcPr>
            <w:tcW w:w="493" w:type="pct"/>
            <w:tcBorders>
              <w:tl2br w:val="nil"/>
              <w:tr2bl w:val="nil"/>
            </w:tcBorders>
            <w:shd w:val="clear" w:color="auto" w:fill="auto"/>
            <w:vAlign w:val="center"/>
          </w:tcPr>
          <w:p w14:paraId="60D66A5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3479C7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标称厚度</w:t>
            </w:r>
          </w:p>
        </w:tc>
        <w:tc>
          <w:tcPr>
            <w:tcW w:w="725" w:type="pct"/>
            <w:tcBorders>
              <w:tl2br w:val="nil"/>
              <w:tr2bl w:val="nil"/>
            </w:tcBorders>
            <w:vAlign w:val="center"/>
          </w:tcPr>
          <w:p w14:paraId="044A84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19617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53EB926">
        <w:trPr>
          <w:cantSplit/>
          <w:trHeight w:val="340" w:hRule="atLeast"/>
          <w:jc w:val="center"/>
        </w:trPr>
        <w:tc>
          <w:tcPr>
            <w:tcW w:w="377" w:type="pct"/>
            <w:vMerge w:val="restart"/>
            <w:tcBorders>
              <w:tl2br w:val="nil"/>
              <w:tr2bl w:val="nil"/>
            </w:tcBorders>
            <w:shd w:val="clear" w:color="auto" w:fill="auto"/>
            <w:vAlign w:val="center"/>
          </w:tcPr>
          <w:p w14:paraId="3D6D2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4</w:t>
            </w:r>
          </w:p>
        </w:tc>
        <w:tc>
          <w:tcPr>
            <w:tcW w:w="507" w:type="pct"/>
            <w:vMerge w:val="restart"/>
            <w:tcBorders>
              <w:tl2br w:val="nil"/>
              <w:tr2bl w:val="nil"/>
            </w:tcBorders>
            <w:shd w:val="clear" w:color="auto" w:fill="auto"/>
            <w:vAlign w:val="center"/>
          </w:tcPr>
          <w:p w14:paraId="054424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绝缘层着色</w:t>
            </w:r>
          </w:p>
        </w:tc>
        <w:tc>
          <w:tcPr>
            <w:tcW w:w="1030" w:type="pct"/>
            <w:tcBorders>
              <w:tl2br w:val="nil"/>
              <w:tr2bl w:val="nil"/>
            </w:tcBorders>
            <w:shd w:val="clear" w:color="auto" w:fill="auto"/>
            <w:vAlign w:val="center"/>
          </w:tcPr>
          <w:p w14:paraId="565F34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正极</w:t>
            </w:r>
          </w:p>
        </w:tc>
        <w:tc>
          <w:tcPr>
            <w:tcW w:w="493" w:type="pct"/>
            <w:tcBorders>
              <w:tl2br w:val="nil"/>
              <w:tr2bl w:val="nil"/>
            </w:tcBorders>
            <w:shd w:val="clear" w:color="auto" w:fill="auto"/>
            <w:vAlign w:val="center"/>
          </w:tcPr>
          <w:p w14:paraId="639193E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12F3E8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红色</w:t>
            </w:r>
          </w:p>
        </w:tc>
        <w:tc>
          <w:tcPr>
            <w:tcW w:w="725" w:type="pct"/>
            <w:tcBorders>
              <w:tl2br w:val="nil"/>
              <w:tr2bl w:val="nil"/>
            </w:tcBorders>
            <w:vAlign w:val="center"/>
          </w:tcPr>
          <w:p w14:paraId="0330BB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2FCAD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771FC8A">
        <w:trPr>
          <w:cantSplit/>
          <w:trHeight w:val="340" w:hRule="atLeast"/>
          <w:jc w:val="center"/>
        </w:trPr>
        <w:tc>
          <w:tcPr>
            <w:tcW w:w="377" w:type="pct"/>
            <w:vMerge w:val="continue"/>
            <w:tcBorders>
              <w:tl2br w:val="nil"/>
              <w:tr2bl w:val="nil"/>
            </w:tcBorders>
            <w:shd w:val="clear" w:color="auto" w:fill="auto"/>
            <w:vAlign w:val="center"/>
          </w:tcPr>
          <w:p w14:paraId="70385E0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55CA857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restart"/>
            <w:tcBorders>
              <w:tl2br w:val="nil"/>
              <w:tr2bl w:val="nil"/>
            </w:tcBorders>
            <w:shd w:val="clear" w:color="auto" w:fill="auto"/>
            <w:vAlign w:val="center"/>
          </w:tcPr>
          <w:p w14:paraId="602D7FE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负极</w:t>
            </w:r>
          </w:p>
        </w:tc>
        <w:tc>
          <w:tcPr>
            <w:tcW w:w="493" w:type="pct"/>
            <w:tcBorders>
              <w:tl2br w:val="nil"/>
              <w:tr2bl w:val="nil"/>
            </w:tcBorders>
            <w:shd w:val="clear" w:color="auto" w:fill="auto"/>
            <w:vAlign w:val="center"/>
          </w:tcPr>
          <w:p w14:paraId="1DE1A8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7EDBC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对应型号</w:t>
            </w:r>
          </w:p>
        </w:tc>
        <w:tc>
          <w:tcPr>
            <w:tcW w:w="570" w:type="pct"/>
            <w:tcBorders>
              <w:tl2br w:val="nil"/>
              <w:tr2bl w:val="nil"/>
            </w:tcBorders>
            <w:shd w:val="clear" w:color="auto" w:fill="auto"/>
            <w:vAlign w:val="center"/>
          </w:tcPr>
          <w:p w14:paraId="0460B7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p>
        </w:tc>
        <w:tc>
          <w:tcPr>
            <w:tcW w:w="725" w:type="pct"/>
            <w:tcBorders>
              <w:tl2br w:val="nil"/>
              <w:tr2bl w:val="nil"/>
            </w:tcBorders>
            <w:vAlign w:val="center"/>
          </w:tcPr>
          <w:p w14:paraId="1C74CD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81" w:type="pct"/>
            <w:tcBorders>
              <w:tl2br w:val="nil"/>
              <w:tr2bl w:val="nil"/>
            </w:tcBorders>
            <w:shd w:val="clear" w:color="auto" w:fill="auto"/>
            <w:vAlign w:val="center"/>
          </w:tcPr>
          <w:p w14:paraId="104F73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C1B6229">
        <w:trPr>
          <w:cantSplit/>
          <w:trHeight w:val="340" w:hRule="atLeast"/>
          <w:jc w:val="center"/>
        </w:trPr>
        <w:tc>
          <w:tcPr>
            <w:tcW w:w="377" w:type="pct"/>
            <w:vMerge w:val="continue"/>
            <w:tcBorders>
              <w:tl2br w:val="nil"/>
              <w:tr2bl w:val="nil"/>
            </w:tcBorders>
            <w:shd w:val="clear" w:color="auto" w:fill="auto"/>
            <w:vAlign w:val="center"/>
          </w:tcPr>
          <w:p w14:paraId="780889F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3B2D6FB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359878F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6FAB3D1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94D91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SC或RC</w:t>
            </w:r>
          </w:p>
        </w:tc>
        <w:tc>
          <w:tcPr>
            <w:tcW w:w="570" w:type="pct"/>
            <w:tcBorders>
              <w:tl2br w:val="nil"/>
              <w:tr2bl w:val="nil"/>
            </w:tcBorders>
            <w:shd w:val="clear" w:color="auto" w:fill="auto"/>
            <w:vAlign w:val="center"/>
          </w:tcPr>
          <w:p w14:paraId="64A24B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绿色</w:t>
            </w:r>
          </w:p>
        </w:tc>
        <w:tc>
          <w:tcPr>
            <w:tcW w:w="725" w:type="pct"/>
            <w:tcBorders>
              <w:tl2br w:val="nil"/>
              <w:tr2bl w:val="nil"/>
            </w:tcBorders>
            <w:vAlign w:val="center"/>
          </w:tcPr>
          <w:p w14:paraId="0827E9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C8E9C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3C4B67A">
        <w:trPr>
          <w:cantSplit/>
          <w:trHeight w:val="340" w:hRule="atLeast"/>
          <w:jc w:val="center"/>
        </w:trPr>
        <w:tc>
          <w:tcPr>
            <w:tcW w:w="377" w:type="pct"/>
            <w:vMerge w:val="continue"/>
            <w:tcBorders>
              <w:tl2br w:val="nil"/>
              <w:tr2bl w:val="nil"/>
            </w:tcBorders>
            <w:shd w:val="clear" w:color="auto" w:fill="auto"/>
            <w:vAlign w:val="center"/>
          </w:tcPr>
          <w:p w14:paraId="52B6D1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2715C8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240D893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2C9F36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1B04D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KCA、KCB</w:t>
            </w:r>
          </w:p>
        </w:tc>
        <w:tc>
          <w:tcPr>
            <w:tcW w:w="570" w:type="pct"/>
            <w:tcBorders>
              <w:tl2br w:val="nil"/>
              <w:tr2bl w:val="nil"/>
            </w:tcBorders>
            <w:shd w:val="clear" w:color="auto" w:fill="auto"/>
            <w:vAlign w:val="center"/>
          </w:tcPr>
          <w:p w14:paraId="221FF0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蓝色</w:t>
            </w:r>
          </w:p>
        </w:tc>
        <w:tc>
          <w:tcPr>
            <w:tcW w:w="725" w:type="pct"/>
            <w:tcBorders>
              <w:tl2br w:val="nil"/>
              <w:tr2bl w:val="nil"/>
            </w:tcBorders>
            <w:vAlign w:val="center"/>
          </w:tcPr>
          <w:p w14:paraId="3EB751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20348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26F9BB2">
        <w:trPr>
          <w:cantSplit/>
          <w:trHeight w:val="340" w:hRule="atLeast"/>
          <w:jc w:val="center"/>
        </w:trPr>
        <w:tc>
          <w:tcPr>
            <w:tcW w:w="377" w:type="pct"/>
            <w:vMerge w:val="continue"/>
            <w:tcBorders>
              <w:tl2br w:val="nil"/>
              <w:tr2bl w:val="nil"/>
            </w:tcBorders>
            <w:shd w:val="clear" w:color="auto" w:fill="auto"/>
            <w:vAlign w:val="center"/>
          </w:tcPr>
          <w:p w14:paraId="393FB5B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2318EDB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14B303A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635A2DB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97E74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KX</w:t>
            </w:r>
          </w:p>
        </w:tc>
        <w:tc>
          <w:tcPr>
            <w:tcW w:w="570" w:type="pct"/>
            <w:tcBorders>
              <w:tl2br w:val="nil"/>
              <w:tr2bl w:val="nil"/>
            </w:tcBorders>
            <w:shd w:val="clear" w:color="auto" w:fill="auto"/>
            <w:vAlign w:val="center"/>
          </w:tcPr>
          <w:p w14:paraId="650100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黑色</w:t>
            </w:r>
          </w:p>
        </w:tc>
        <w:tc>
          <w:tcPr>
            <w:tcW w:w="725" w:type="pct"/>
            <w:tcBorders>
              <w:tl2br w:val="nil"/>
              <w:tr2bl w:val="nil"/>
            </w:tcBorders>
            <w:vAlign w:val="center"/>
          </w:tcPr>
          <w:p w14:paraId="563179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B9E05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EB6DD2">
        <w:trPr>
          <w:cantSplit/>
          <w:trHeight w:val="340" w:hRule="atLeast"/>
          <w:jc w:val="center"/>
        </w:trPr>
        <w:tc>
          <w:tcPr>
            <w:tcW w:w="377" w:type="pct"/>
            <w:vMerge w:val="continue"/>
            <w:tcBorders>
              <w:tl2br w:val="nil"/>
              <w:tr2bl w:val="nil"/>
            </w:tcBorders>
            <w:shd w:val="clear" w:color="auto" w:fill="auto"/>
            <w:vAlign w:val="center"/>
          </w:tcPr>
          <w:p w14:paraId="6FC9E17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3FB8CE3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1F7EDA4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608E61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141CD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NC、NX</w:t>
            </w:r>
          </w:p>
        </w:tc>
        <w:tc>
          <w:tcPr>
            <w:tcW w:w="570" w:type="pct"/>
            <w:tcBorders>
              <w:tl2br w:val="nil"/>
              <w:tr2bl w:val="nil"/>
            </w:tcBorders>
            <w:shd w:val="clear" w:color="auto" w:fill="auto"/>
            <w:vAlign w:val="center"/>
          </w:tcPr>
          <w:p w14:paraId="44FCEC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灰色</w:t>
            </w:r>
          </w:p>
        </w:tc>
        <w:tc>
          <w:tcPr>
            <w:tcW w:w="725" w:type="pct"/>
            <w:tcBorders>
              <w:tl2br w:val="nil"/>
              <w:tr2bl w:val="nil"/>
            </w:tcBorders>
            <w:vAlign w:val="center"/>
          </w:tcPr>
          <w:p w14:paraId="7E468A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CE17B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31BA3E2">
        <w:trPr>
          <w:cantSplit/>
          <w:trHeight w:val="340" w:hRule="atLeast"/>
          <w:jc w:val="center"/>
        </w:trPr>
        <w:tc>
          <w:tcPr>
            <w:tcW w:w="377" w:type="pct"/>
            <w:vMerge w:val="continue"/>
            <w:tcBorders>
              <w:tl2br w:val="nil"/>
              <w:tr2bl w:val="nil"/>
            </w:tcBorders>
            <w:shd w:val="clear" w:color="auto" w:fill="auto"/>
            <w:vAlign w:val="center"/>
          </w:tcPr>
          <w:p w14:paraId="757D50B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224430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590CFAA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12F88A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09C14D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EX</w:t>
            </w:r>
          </w:p>
        </w:tc>
        <w:tc>
          <w:tcPr>
            <w:tcW w:w="570" w:type="pct"/>
            <w:tcBorders>
              <w:tl2br w:val="nil"/>
              <w:tr2bl w:val="nil"/>
            </w:tcBorders>
            <w:shd w:val="clear" w:color="auto" w:fill="auto"/>
            <w:vAlign w:val="center"/>
          </w:tcPr>
          <w:p w14:paraId="7FFDB0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棕色</w:t>
            </w:r>
          </w:p>
        </w:tc>
        <w:tc>
          <w:tcPr>
            <w:tcW w:w="725" w:type="pct"/>
            <w:tcBorders>
              <w:tl2br w:val="nil"/>
              <w:tr2bl w:val="nil"/>
            </w:tcBorders>
            <w:vAlign w:val="center"/>
          </w:tcPr>
          <w:p w14:paraId="181628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8E3FB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2DCF8D">
        <w:trPr>
          <w:cantSplit/>
          <w:trHeight w:val="340" w:hRule="atLeast"/>
          <w:jc w:val="center"/>
        </w:trPr>
        <w:tc>
          <w:tcPr>
            <w:tcW w:w="377" w:type="pct"/>
            <w:vMerge w:val="continue"/>
            <w:tcBorders>
              <w:tl2br w:val="nil"/>
              <w:tr2bl w:val="nil"/>
            </w:tcBorders>
            <w:shd w:val="clear" w:color="auto" w:fill="auto"/>
            <w:vAlign w:val="center"/>
          </w:tcPr>
          <w:p w14:paraId="08704BB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7D34712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11F766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4B30FB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7D5BD7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JX</w:t>
            </w:r>
          </w:p>
        </w:tc>
        <w:tc>
          <w:tcPr>
            <w:tcW w:w="570" w:type="pct"/>
            <w:tcBorders>
              <w:tl2br w:val="nil"/>
              <w:tr2bl w:val="nil"/>
            </w:tcBorders>
            <w:shd w:val="clear" w:color="auto" w:fill="auto"/>
            <w:vAlign w:val="center"/>
          </w:tcPr>
          <w:p w14:paraId="55BA1B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紫色</w:t>
            </w:r>
          </w:p>
        </w:tc>
        <w:tc>
          <w:tcPr>
            <w:tcW w:w="725" w:type="pct"/>
            <w:tcBorders>
              <w:tl2br w:val="nil"/>
              <w:tr2bl w:val="nil"/>
            </w:tcBorders>
            <w:vAlign w:val="center"/>
          </w:tcPr>
          <w:p w14:paraId="5F4D8C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49BE2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22AF6A">
        <w:trPr>
          <w:cantSplit/>
          <w:trHeight w:val="340" w:hRule="atLeast"/>
          <w:jc w:val="center"/>
        </w:trPr>
        <w:tc>
          <w:tcPr>
            <w:tcW w:w="377" w:type="pct"/>
            <w:vMerge w:val="continue"/>
            <w:tcBorders>
              <w:tl2br w:val="nil"/>
              <w:tr2bl w:val="nil"/>
            </w:tcBorders>
            <w:shd w:val="clear" w:color="auto" w:fill="auto"/>
            <w:vAlign w:val="center"/>
          </w:tcPr>
          <w:p w14:paraId="7ED94D2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3069785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585FFC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3" w:type="pct"/>
            <w:tcBorders>
              <w:tl2br w:val="nil"/>
              <w:tr2bl w:val="nil"/>
            </w:tcBorders>
            <w:shd w:val="clear" w:color="auto" w:fill="auto"/>
            <w:vAlign w:val="center"/>
          </w:tcPr>
          <w:p w14:paraId="112D77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4" w:type="pct"/>
            <w:gridSpan w:val="3"/>
            <w:tcBorders>
              <w:tl2br w:val="nil"/>
              <w:tr2bl w:val="nil"/>
            </w:tcBorders>
            <w:shd w:val="clear" w:color="auto" w:fill="auto"/>
            <w:vAlign w:val="center"/>
          </w:tcPr>
          <w:p w14:paraId="57D383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TX</w:t>
            </w:r>
          </w:p>
        </w:tc>
        <w:tc>
          <w:tcPr>
            <w:tcW w:w="570" w:type="pct"/>
            <w:tcBorders>
              <w:tl2br w:val="nil"/>
              <w:tr2bl w:val="nil"/>
            </w:tcBorders>
            <w:shd w:val="clear" w:color="auto" w:fill="auto"/>
            <w:vAlign w:val="center"/>
          </w:tcPr>
          <w:p w14:paraId="2CE5E7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白色</w:t>
            </w:r>
          </w:p>
        </w:tc>
        <w:tc>
          <w:tcPr>
            <w:tcW w:w="725" w:type="pct"/>
            <w:tcBorders>
              <w:tl2br w:val="nil"/>
              <w:tr2bl w:val="nil"/>
            </w:tcBorders>
            <w:vAlign w:val="center"/>
          </w:tcPr>
          <w:p w14:paraId="55B914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D126B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0D7077">
        <w:trPr>
          <w:cantSplit/>
          <w:trHeight w:val="340" w:hRule="atLeast"/>
          <w:jc w:val="center"/>
        </w:trPr>
        <w:tc>
          <w:tcPr>
            <w:tcW w:w="377" w:type="pct"/>
            <w:tcBorders>
              <w:tl2br w:val="nil"/>
              <w:tr2bl w:val="nil"/>
            </w:tcBorders>
            <w:shd w:val="clear" w:color="auto" w:fill="auto"/>
            <w:vAlign w:val="center"/>
          </w:tcPr>
          <w:p w14:paraId="0DA62A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507" w:type="pct"/>
            <w:tcBorders>
              <w:tl2br w:val="nil"/>
              <w:tr2bl w:val="nil"/>
            </w:tcBorders>
            <w:shd w:val="clear" w:color="auto" w:fill="auto"/>
            <w:vAlign w:val="center"/>
          </w:tcPr>
          <w:p w14:paraId="6D93E6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绞对</w:t>
            </w:r>
          </w:p>
        </w:tc>
        <w:tc>
          <w:tcPr>
            <w:tcW w:w="1030" w:type="pct"/>
            <w:tcBorders>
              <w:tl2br w:val="nil"/>
              <w:tr2bl w:val="nil"/>
            </w:tcBorders>
            <w:shd w:val="clear" w:color="auto" w:fill="auto"/>
            <w:vAlign w:val="center"/>
          </w:tcPr>
          <w:p w14:paraId="1A7868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绞合节距不大于</w:t>
            </w:r>
          </w:p>
        </w:tc>
        <w:tc>
          <w:tcPr>
            <w:tcW w:w="493" w:type="pct"/>
            <w:tcBorders>
              <w:tl2br w:val="nil"/>
              <w:tr2bl w:val="nil"/>
            </w:tcBorders>
            <w:shd w:val="clear" w:color="auto" w:fill="auto"/>
            <w:vAlign w:val="center"/>
          </w:tcPr>
          <w:p w14:paraId="35A656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2E6038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100</w:t>
            </w:r>
          </w:p>
        </w:tc>
        <w:tc>
          <w:tcPr>
            <w:tcW w:w="725" w:type="pct"/>
            <w:tcBorders>
              <w:tl2br w:val="nil"/>
              <w:tr2bl w:val="nil"/>
            </w:tcBorders>
            <w:vAlign w:val="center"/>
          </w:tcPr>
          <w:p w14:paraId="547A8A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0E63C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4AACD0F">
        <w:trPr>
          <w:cantSplit/>
          <w:trHeight w:val="340" w:hRule="atLeast"/>
          <w:jc w:val="center"/>
        </w:trPr>
        <w:tc>
          <w:tcPr>
            <w:tcW w:w="377" w:type="pct"/>
            <w:vMerge w:val="restart"/>
            <w:tcBorders>
              <w:tl2br w:val="nil"/>
              <w:tr2bl w:val="nil"/>
            </w:tcBorders>
            <w:shd w:val="clear" w:color="auto" w:fill="auto"/>
            <w:vAlign w:val="center"/>
          </w:tcPr>
          <w:p w14:paraId="189B6A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6</w:t>
            </w:r>
          </w:p>
        </w:tc>
        <w:tc>
          <w:tcPr>
            <w:tcW w:w="507" w:type="pct"/>
            <w:vMerge w:val="restart"/>
            <w:tcBorders>
              <w:tl2br w:val="nil"/>
              <w:tr2bl w:val="nil"/>
            </w:tcBorders>
            <w:shd w:val="clear" w:color="auto" w:fill="auto"/>
            <w:vAlign w:val="center"/>
          </w:tcPr>
          <w:p w14:paraId="6A648F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分对</w:t>
            </w:r>
            <w:r>
              <w:rPr>
                <w:rFonts w:hint="default" w:ascii="Times New Roman Regular" w:hAnsi="Times New Roman Regular" w:cs="Times New Roman Regular"/>
                <w:sz w:val="18"/>
                <w:szCs w:val="18"/>
                <w:highlight w:val="none"/>
                <w:lang w:val="en-US" w:eastAsia="zh-CN"/>
              </w:rPr>
              <w:t>屏蔽</w:t>
            </w:r>
          </w:p>
        </w:tc>
        <w:tc>
          <w:tcPr>
            <w:tcW w:w="1030" w:type="pct"/>
            <w:tcBorders>
              <w:tl2br w:val="nil"/>
              <w:tr2bl w:val="nil"/>
            </w:tcBorders>
            <w:shd w:val="clear" w:color="auto" w:fill="auto"/>
            <w:vAlign w:val="center"/>
          </w:tcPr>
          <w:p w14:paraId="1B8BCB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厚度</w:t>
            </w:r>
            <w:r>
              <w:rPr>
                <w:rFonts w:hint="eastAsia" w:ascii="Times New Roman Regular" w:hAnsi="Times New Roman Regular" w:cs="Times New Roman Regular"/>
                <w:sz w:val="18"/>
                <w:szCs w:val="18"/>
                <w:highlight w:val="none"/>
                <w:lang w:val="en-US" w:eastAsia="zh-CN"/>
              </w:rPr>
              <w:t>不大于</w:t>
            </w:r>
          </w:p>
        </w:tc>
        <w:tc>
          <w:tcPr>
            <w:tcW w:w="493" w:type="pct"/>
            <w:tcBorders>
              <w:tl2br w:val="nil"/>
              <w:tr2bl w:val="nil"/>
            </w:tcBorders>
            <w:shd w:val="clear" w:color="auto" w:fill="auto"/>
            <w:vAlign w:val="center"/>
          </w:tcPr>
          <w:p w14:paraId="4E10193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24E69C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sz w:val="18"/>
                <w:szCs w:val="18"/>
                <w:lang w:val="en-US" w:eastAsia="zh-CN"/>
              </w:rPr>
              <w:t>0.</w:t>
            </w:r>
            <w:r>
              <w:rPr>
                <w:rFonts w:hint="eastAsia" w:ascii="Times New Roman Regular" w:hAnsi="Times New Roman Regular" w:eastAsia="宋体" w:cs="Times New Roman Regular"/>
                <w:sz w:val="18"/>
                <w:szCs w:val="18"/>
                <w:lang w:val="en-US" w:eastAsia="zh-CN"/>
              </w:rPr>
              <w:t>4</w:t>
            </w:r>
          </w:p>
        </w:tc>
        <w:tc>
          <w:tcPr>
            <w:tcW w:w="725" w:type="pct"/>
            <w:tcBorders>
              <w:tl2br w:val="nil"/>
              <w:tr2bl w:val="nil"/>
            </w:tcBorders>
            <w:shd w:val="clear" w:color="auto" w:fill="auto"/>
            <w:vAlign w:val="center"/>
          </w:tcPr>
          <w:p w14:paraId="7FE915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D8513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6B5F37">
        <w:trPr>
          <w:cantSplit/>
          <w:trHeight w:val="340" w:hRule="atLeast"/>
          <w:jc w:val="center"/>
        </w:trPr>
        <w:tc>
          <w:tcPr>
            <w:tcW w:w="377" w:type="pct"/>
            <w:vMerge w:val="continue"/>
            <w:tcBorders>
              <w:tl2br w:val="nil"/>
              <w:tr2bl w:val="nil"/>
            </w:tcBorders>
            <w:vAlign w:val="center"/>
          </w:tcPr>
          <w:p w14:paraId="79689D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E3816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5AC03B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编织屏蔽材料</w:t>
            </w:r>
          </w:p>
        </w:tc>
        <w:tc>
          <w:tcPr>
            <w:tcW w:w="493" w:type="pct"/>
            <w:tcBorders>
              <w:tl2br w:val="nil"/>
              <w:tr2bl w:val="nil"/>
            </w:tcBorders>
            <w:shd w:val="clear" w:color="auto" w:fill="auto"/>
            <w:vAlign w:val="center"/>
          </w:tcPr>
          <w:p w14:paraId="474BD6D0">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384" w:type="pct"/>
            <w:gridSpan w:val="4"/>
            <w:tcBorders>
              <w:tl2br w:val="nil"/>
              <w:tr2bl w:val="nil"/>
            </w:tcBorders>
            <w:shd w:val="clear" w:color="auto" w:fill="auto"/>
            <w:vAlign w:val="center"/>
          </w:tcPr>
          <w:p w14:paraId="2F9035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铜丝、镀锡铜丝、镀银铜丝、镀锌铜丝或不锈钢丝</w:t>
            </w:r>
          </w:p>
        </w:tc>
        <w:tc>
          <w:tcPr>
            <w:tcW w:w="725" w:type="pct"/>
            <w:tcBorders>
              <w:tl2br w:val="nil"/>
              <w:tr2bl w:val="nil"/>
            </w:tcBorders>
            <w:vAlign w:val="center"/>
          </w:tcPr>
          <w:p w14:paraId="5EBE68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8D018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A3BFD34">
        <w:trPr>
          <w:cantSplit/>
          <w:trHeight w:val="340" w:hRule="atLeast"/>
          <w:jc w:val="center"/>
        </w:trPr>
        <w:tc>
          <w:tcPr>
            <w:tcW w:w="377" w:type="pct"/>
            <w:vMerge w:val="continue"/>
            <w:tcBorders>
              <w:tl2br w:val="nil"/>
              <w:tr2bl w:val="nil"/>
            </w:tcBorders>
            <w:vAlign w:val="center"/>
          </w:tcPr>
          <w:p w14:paraId="7A57F4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63291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28EA19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编织屏蔽密度不小于</w:t>
            </w:r>
          </w:p>
        </w:tc>
        <w:tc>
          <w:tcPr>
            <w:tcW w:w="493" w:type="pct"/>
            <w:tcBorders>
              <w:tl2br w:val="nil"/>
              <w:tr2bl w:val="nil"/>
            </w:tcBorders>
            <w:shd w:val="clear" w:color="auto" w:fill="auto"/>
            <w:vAlign w:val="center"/>
          </w:tcPr>
          <w:p w14:paraId="4421CA2F">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1384" w:type="pct"/>
            <w:gridSpan w:val="4"/>
            <w:tcBorders>
              <w:tl2br w:val="nil"/>
              <w:tr2bl w:val="nil"/>
            </w:tcBorders>
            <w:shd w:val="clear" w:color="auto" w:fill="auto"/>
            <w:vAlign w:val="center"/>
          </w:tcPr>
          <w:p w14:paraId="29822B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p>
        </w:tc>
        <w:tc>
          <w:tcPr>
            <w:tcW w:w="725" w:type="pct"/>
            <w:tcBorders>
              <w:tl2br w:val="nil"/>
              <w:tr2bl w:val="nil"/>
            </w:tcBorders>
            <w:vAlign w:val="center"/>
          </w:tcPr>
          <w:p w14:paraId="033D1A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B8692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7E98B74">
        <w:trPr>
          <w:cantSplit/>
          <w:trHeight w:val="340" w:hRule="atLeast"/>
          <w:jc w:val="center"/>
        </w:trPr>
        <w:tc>
          <w:tcPr>
            <w:tcW w:w="377" w:type="pct"/>
            <w:vMerge w:val="continue"/>
            <w:tcBorders>
              <w:tl2br w:val="nil"/>
              <w:tr2bl w:val="nil"/>
            </w:tcBorders>
            <w:vAlign w:val="center"/>
          </w:tcPr>
          <w:p w14:paraId="329104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D63CF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51E2F8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绕包屏蔽材料</w:t>
            </w:r>
          </w:p>
        </w:tc>
        <w:tc>
          <w:tcPr>
            <w:tcW w:w="493" w:type="pct"/>
            <w:tcBorders>
              <w:tl2br w:val="nil"/>
              <w:tr2bl w:val="nil"/>
            </w:tcBorders>
            <w:shd w:val="clear" w:color="auto" w:fill="auto"/>
            <w:vAlign w:val="center"/>
          </w:tcPr>
          <w:p w14:paraId="0557CB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29A5B3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铝（塑复合）或铜（塑复合）</w:t>
            </w:r>
          </w:p>
        </w:tc>
        <w:tc>
          <w:tcPr>
            <w:tcW w:w="725" w:type="pct"/>
            <w:tcBorders>
              <w:tl2br w:val="nil"/>
              <w:tr2bl w:val="nil"/>
            </w:tcBorders>
            <w:vAlign w:val="center"/>
          </w:tcPr>
          <w:p w14:paraId="44CBC9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56667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04B9F9">
        <w:trPr>
          <w:cantSplit/>
          <w:trHeight w:val="340" w:hRule="atLeast"/>
          <w:jc w:val="center"/>
        </w:trPr>
        <w:tc>
          <w:tcPr>
            <w:tcW w:w="377" w:type="pct"/>
            <w:vMerge w:val="continue"/>
            <w:tcBorders>
              <w:tl2br w:val="nil"/>
              <w:tr2bl w:val="nil"/>
            </w:tcBorders>
            <w:shd w:val="clear" w:color="auto" w:fill="auto"/>
            <w:vAlign w:val="center"/>
          </w:tcPr>
          <w:p w14:paraId="0DB4978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7" w:type="pct"/>
            <w:vMerge w:val="continue"/>
            <w:tcBorders>
              <w:tl2br w:val="nil"/>
              <w:tr2bl w:val="nil"/>
            </w:tcBorders>
            <w:shd w:val="clear" w:color="auto" w:fill="auto"/>
            <w:vAlign w:val="center"/>
          </w:tcPr>
          <w:p w14:paraId="020295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4BF2512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绕包重叠率</w:t>
            </w:r>
            <w:r>
              <w:rPr>
                <w:rFonts w:hint="default" w:ascii="Times New Roman Regular" w:hAnsi="Times New Roman Regular" w:cs="Times New Roman Regular"/>
                <w:sz w:val="18"/>
                <w:szCs w:val="18"/>
                <w:highlight w:val="none"/>
                <w:lang w:val="en-US" w:eastAsia="zh-CN"/>
              </w:rPr>
              <w:t>不小于</w:t>
            </w:r>
          </w:p>
        </w:tc>
        <w:tc>
          <w:tcPr>
            <w:tcW w:w="493" w:type="pct"/>
            <w:tcBorders>
              <w:tl2br w:val="nil"/>
              <w:tr2bl w:val="nil"/>
            </w:tcBorders>
            <w:shd w:val="clear" w:color="auto" w:fill="auto"/>
            <w:vAlign w:val="center"/>
          </w:tcPr>
          <w:p w14:paraId="09741C6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1384" w:type="pct"/>
            <w:gridSpan w:val="4"/>
            <w:tcBorders>
              <w:tl2br w:val="nil"/>
              <w:tr2bl w:val="nil"/>
            </w:tcBorders>
            <w:shd w:val="clear" w:color="auto" w:fill="auto"/>
            <w:vAlign w:val="center"/>
          </w:tcPr>
          <w:p w14:paraId="1F67CF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sz w:val="18"/>
                <w:szCs w:val="18"/>
                <w:lang w:val="en-US" w:eastAsia="zh-CN"/>
              </w:rPr>
              <w:t>15</w:t>
            </w:r>
          </w:p>
        </w:tc>
        <w:tc>
          <w:tcPr>
            <w:tcW w:w="725" w:type="pct"/>
            <w:tcBorders>
              <w:tl2br w:val="nil"/>
              <w:tr2bl w:val="nil"/>
            </w:tcBorders>
            <w:shd w:val="clear" w:color="auto" w:fill="auto"/>
            <w:vAlign w:val="center"/>
          </w:tcPr>
          <w:p w14:paraId="5FEA02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5B616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7DD673E">
        <w:trPr>
          <w:cantSplit/>
          <w:trHeight w:val="340" w:hRule="atLeast"/>
          <w:jc w:val="center"/>
        </w:trPr>
        <w:tc>
          <w:tcPr>
            <w:tcW w:w="377" w:type="pct"/>
            <w:vMerge w:val="continue"/>
            <w:tcBorders>
              <w:tl2br w:val="nil"/>
              <w:tr2bl w:val="nil"/>
            </w:tcBorders>
            <w:shd w:val="clear" w:color="auto" w:fill="auto"/>
            <w:vAlign w:val="center"/>
          </w:tcPr>
          <w:p w14:paraId="4D302F5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7" w:type="pct"/>
            <w:vMerge w:val="continue"/>
            <w:tcBorders>
              <w:tl2br w:val="nil"/>
              <w:tr2bl w:val="nil"/>
            </w:tcBorders>
            <w:shd w:val="clear" w:color="auto" w:fill="auto"/>
            <w:vAlign w:val="center"/>
          </w:tcPr>
          <w:p w14:paraId="2B9190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6E1F1A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铜接续线截面积不小于</w:t>
            </w:r>
          </w:p>
        </w:tc>
        <w:tc>
          <w:tcPr>
            <w:tcW w:w="493" w:type="pct"/>
            <w:tcBorders>
              <w:tl2br w:val="nil"/>
              <w:tr2bl w:val="nil"/>
            </w:tcBorders>
            <w:shd w:val="clear" w:color="auto" w:fill="auto"/>
            <w:vAlign w:val="center"/>
          </w:tcPr>
          <w:p w14:paraId="4C78A0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1384" w:type="pct"/>
            <w:gridSpan w:val="4"/>
            <w:tcBorders>
              <w:tl2br w:val="nil"/>
              <w:tr2bl w:val="nil"/>
            </w:tcBorders>
            <w:shd w:val="clear" w:color="auto" w:fill="auto"/>
            <w:vAlign w:val="center"/>
          </w:tcPr>
          <w:p w14:paraId="52481F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w:t>
            </w:r>
          </w:p>
        </w:tc>
        <w:tc>
          <w:tcPr>
            <w:tcW w:w="725" w:type="pct"/>
            <w:tcBorders>
              <w:tl2br w:val="nil"/>
              <w:tr2bl w:val="nil"/>
            </w:tcBorders>
            <w:vAlign w:val="center"/>
          </w:tcPr>
          <w:p w14:paraId="6B8830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1" w:type="pct"/>
            <w:tcBorders>
              <w:tl2br w:val="nil"/>
              <w:tr2bl w:val="nil"/>
            </w:tcBorders>
            <w:shd w:val="clear" w:color="auto" w:fill="auto"/>
            <w:vAlign w:val="center"/>
          </w:tcPr>
          <w:p w14:paraId="008F1C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DB72CCB">
        <w:trPr>
          <w:cantSplit/>
          <w:trHeight w:val="340" w:hRule="atLeast"/>
          <w:jc w:val="center"/>
        </w:trPr>
        <w:tc>
          <w:tcPr>
            <w:tcW w:w="377" w:type="pct"/>
            <w:vMerge w:val="restart"/>
            <w:tcBorders>
              <w:tl2br w:val="nil"/>
              <w:tr2bl w:val="nil"/>
            </w:tcBorders>
            <w:vAlign w:val="center"/>
          </w:tcPr>
          <w:p w14:paraId="3407A7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7</w:t>
            </w:r>
          </w:p>
        </w:tc>
        <w:tc>
          <w:tcPr>
            <w:tcW w:w="507" w:type="pct"/>
            <w:vMerge w:val="restart"/>
            <w:tcBorders>
              <w:tl2br w:val="nil"/>
              <w:tr2bl w:val="nil"/>
            </w:tcBorders>
            <w:shd w:val="clear" w:color="auto" w:fill="auto"/>
            <w:vAlign w:val="center"/>
          </w:tcPr>
          <w:p w14:paraId="11392F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成缆</w:t>
            </w:r>
          </w:p>
        </w:tc>
        <w:tc>
          <w:tcPr>
            <w:tcW w:w="1030" w:type="pct"/>
            <w:tcBorders>
              <w:tl2br w:val="nil"/>
              <w:tr2bl w:val="nil"/>
            </w:tcBorders>
            <w:shd w:val="clear" w:color="auto" w:fill="auto"/>
            <w:vAlign w:val="center"/>
          </w:tcPr>
          <w:p w14:paraId="1AEC1B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最外层绞向</w:t>
            </w:r>
          </w:p>
        </w:tc>
        <w:tc>
          <w:tcPr>
            <w:tcW w:w="493" w:type="pct"/>
            <w:tcBorders>
              <w:tl2br w:val="nil"/>
              <w:tr2bl w:val="nil"/>
            </w:tcBorders>
            <w:shd w:val="clear" w:color="auto" w:fill="auto"/>
            <w:vAlign w:val="center"/>
          </w:tcPr>
          <w:p w14:paraId="59C3C46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1384" w:type="pct"/>
            <w:gridSpan w:val="4"/>
            <w:tcBorders>
              <w:tl2br w:val="nil"/>
              <w:tr2bl w:val="nil"/>
            </w:tcBorders>
            <w:shd w:val="clear" w:color="auto" w:fill="auto"/>
            <w:vAlign w:val="center"/>
          </w:tcPr>
          <w:p w14:paraId="7507E6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highlight w:val="none"/>
                <w:lang w:val="en-US" w:eastAsia="zh-CN"/>
              </w:rPr>
              <w:t>右向</w:t>
            </w:r>
          </w:p>
        </w:tc>
        <w:tc>
          <w:tcPr>
            <w:tcW w:w="725" w:type="pct"/>
            <w:tcBorders>
              <w:tl2br w:val="nil"/>
              <w:tr2bl w:val="nil"/>
            </w:tcBorders>
            <w:vAlign w:val="center"/>
          </w:tcPr>
          <w:p w14:paraId="7FE6F9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54000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2E8C6A9">
        <w:trPr>
          <w:cantSplit/>
          <w:trHeight w:val="340" w:hRule="atLeast"/>
          <w:jc w:val="center"/>
        </w:trPr>
        <w:tc>
          <w:tcPr>
            <w:tcW w:w="377" w:type="pct"/>
            <w:vMerge w:val="continue"/>
            <w:tcBorders>
              <w:tl2br w:val="nil"/>
              <w:tr2bl w:val="nil"/>
            </w:tcBorders>
            <w:vAlign w:val="center"/>
          </w:tcPr>
          <w:p w14:paraId="6B9DD4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52300A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vMerge w:val="restart"/>
            <w:tcBorders>
              <w:tl2br w:val="nil"/>
              <w:tr2bl w:val="nil"/>
            </w:tcBorders>
            <w:shd w:val="clear" w:color="auto" w:fill="auto"/>
            <w:vAlign w:val="center"/>
          </w:tcPr>
          <w:p w14:paraId="039D9F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绞合节距不大于绞合外径的</w:t>
            </w:r>
          </w:p>
        </w:tc>
        <w:tc>
          <w:tcPr>
            <w:tcW w:w="493" w:type="pct"/>
            <w:vMerge w:val="restart"/>
            <w:tcBorders>
              <w:tl2br w:val="nil"/>
              <w:tr2bl w:val="nil"/>
            </w:tcBorders>
            <w:shd w:val="clear" w:color="auto" w:fill="auto"/>
            <w:vAlign w:val="center"/>
          </w:tcPr>
          <w:p w14:paraId="59DFAB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倍</w:t>
            </w:r>
          </w:p>
        </w:tc>
        <w:tc>
          <w:tcPr>
            <w:tcW w:w="814" w:type="pct"/>
            <w:gridSpan w:val="3"/>
            <w:tcBorders>
              <w:tl2br w:val="nil"/>
              <w:tr2bl w:val="nil"/>
            </w:tcBorders>
            <w:shd w:val="clear" w:color="auto" w:fill="auto"/>
            <w:vAlign w:val="center"/>
          </w:tcPr>
          <w:p w14:paraId="085B69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硬结构线芯</w:t>
            </w:r>
          </w:p>
        </w:tc>
        <w:tc>
          <w:tcPr>
            <w:tcW w:w="570" w:type="pct"/>
            <w:tcBorders>
              <w:tl2br w:val="nil"/>
              <w:tr2bl w:val="nil"/>
            </w:tcBorders>
            <w:shd w:val="clear" w:color="auto" w:fill="auto"/>
            <w:vAlign w:val="center"/>
          </w:tcPr>
          <w:p w14:paraId="28A7A1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w:t>
            </w:r>
          </w:p>
        </w:tc>
        <w:tc>
          <w:tcPr>
            <w:tcW w:w="725" w:type="pct"/>
            <w:tcBorders>
              <w:tl2br w:val="nil"/>
              <w:tr2bl w:val="nil"/>
            </w:tcBorders>
            <w:vAlign w:val="center"/>
          </w:tcPr>
          <w:p w14:paraId="2E8168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C1C60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8AA44B1">
        <w:trPr>
          <w:cantSplit/>
          <w:trHeight w:val="340" w:hRule="atLeast"/>
          <w:jc w:val="center"/>
        </w:trPr>
        <w:tc>
          <w:tcPr>
            <w:tcW w:w="377" w:type="pct"/>
            <w:vMerge w:val="continue"/>
            <w:tcBorders>
              <w:tl2br w:val="nil"/>
              <w:tr2bl w:val="nil"/>
            </w:tcBorders>
            <w:vAlign w:val="center"/>
          </w:tcPr>
          <w:p w14:paraId="390301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3769DF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vMerge w:val="continue"/>
            <w:tcBorders>
              <w:tl2br w:val="nil"/>
              <w:tr2bl w:val="nil"/>
            </w:tcBorders>
            <w:shd w:val="clear" w:color="auto" w:fill="auto"/>
            <w:vAlign w:val="center"/>
          </w:tcPr>
          <w:p w14:paraId="234AD43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2BDE01BF">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814" w:type="pct"/>
            <w:gridSpan w:val="3"/>
            <w:tcBorders>
              <w:tl2br w:val="nil"/>
              <w:tr2bl w:val="nil"/>
            </w:tcBorders>
            <w:shd w:val="clear" w:color="auto" w:fill="auto"/>
            <w:vAlign w:val="center"/>
          </w:tcPr>
          <w:p w14:paraId="1AD395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软结构线芯</w:t>
            </w:r>
          </w:p>
        </w:tc>
        <w:tc>
          <w:tcPr>
            <w:tcW w:w="570" w:type="pct"/>
            <w:tcBorders>
              <w:tl2br w:val="nil"/>
              <w:tr2bl w:val="nil"/>
            </w:tcBorders>
            <w:shd w:val="clear" w:color="auto" w:fill="auto"/>
            <w:vAlign w:val="center"/>
          </w:tcPr>
          <w:p w14:paraId="0D951D1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w:t>
            </w:r>
          </w:p>
        </w:tc>
        <w:tc>
          <w:tcPr>
            <w:tcW w:w="725" w:type="pct"/>
            <w:tcBorders>
              <w:tl2br w:val="nil"/>
              <w:tr2bl w:val="nil"/>
            </w:tcBorders>
            <w:vAlign w:val="center"/>
          </w:tcPr>
          <w:p w14:paraId="425CFA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42D11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47A60B8">
        <w:trPr>
          <w:cantSplit/>
          <w:trHeight w:val="340" w:hRule="atLeast"/>
          <w:jc w:val="center"/>
        </w:trPr>
        <w:tc>
          <w:tcPr>
            <w:tcW w:w="377" w:type="pct"/>
            <w:vMerge w:val="restart"/>
            <w:tcBorders>
              <w:tl2br w:val="nil"/>
              <w:tr2bl w:val="nil"/>
            </w:tcBorders>
            <w:shd w:val="clear" w:color="auto" w:fill="auto"/>
            <w:vAlign w:val="center"/>
          </w:tcPr>
          <w:p w14:paraId="2CB43C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8</w:t>
            </w:r>
          </w:p>
        </w:tc>
        <w:tc>
          <w:tcPr>
            <w:tcW w:w="507" w:type="pct"/>
            <w:vMerge w:val="restart"/>
            <w:tcBorders>
              <w:tl2br w:val="nil"/>
              <w:tr2bl w:val="nil"/>
            </w:tcBorders>
            <w:shd w:val="clear" w:color="auto" w:fill="auto"/>
            <w:vAlign w:val="center"/>
          </w:tcPr>
          <w:p w14:paraId="06961F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总屏蔽</w:t>
            </w:r>
          </w:p>
        </w:tc>
        <w:tc>
          <w:tcPr>
            <w:tcW w:w="1030" w:type="pct"/>
            <w:tcBorders>
              <w:tl2br w:val="nil"/>
              <w:tr2bl w:val="nil"/>
            </w:tcBorders>
            <w:shd w:val="clear" w:color="auto" w:fill="auto"/>
            <w:vAlign w:val="center"/>
          </w:tcPr>
          <w:p w14:paraId="49DA02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厚度</w:t>
            </w:r>
            <w:r>
              <w:rPr>
                <w:rFonts w:hint="eastAsia" w:ascii="Times New Roman Regular" w:hAnsi="Times New Roman Regular" w:cs="Times New Roman Regular"/>
                <w:sz w:val="18"/>
                <w:szCs w:val="18"/>
                <w:highlight w:val="none"/>
                <w:lang w:val="en-US" w:eastAsia="zh-CN"/>
              </w:rPr>
              <w:t>不大于</w:t>
            </w:r>
          </w:p>
        </w:tc>
        <w:tc>
          <w:tcPr>
            <w:tcW w:w="493" w:type="pct"/>
            <w:tcBorders>
              <w:tl2br w:val="nil"/>
              <w:tr2bl w:val="nil"/>
            </w:tcBorders>
            <w:shd w:val="clear" w:color="auto" w:fill="auto"/>
            <w:vAlign w:val="center"/>
          </w:tcPr>
          <w:p w14:paraId="5B92320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6E02B6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0.</w:t>
            </w:r>
            <w:r>
              <w:rPr>
                <w:rFonts w:hint="eastAsia" w:ascii="Times New Roman Regular" w:hAnsi="Times New Roman Regular" w:eastAsia="宋体" w:cs="Times New Roman Regular"/>
                <w:sz w:val="18"/>
                <w:szCs w:val="18"/>
                <w:lang w:val="en-US" w:eastAsia="zh-CN"/>
              </w:rPr>
              <w:t>8</w:t>
            </w:r>
          </w:p>
        </w:tc>
        <w:tc>
          <w:tcPr>
            <w:tcW w:w="725" w:type="pct"/>
            <w:tcBorders>
              <w:tl2br w:val="nil"/>
              <w:tr2bl w:val="nil"/>
            </w:tcBorders>
            <w:vAlign w:val="center"/>
          </w:tcPr>
          <w:p w14:paraId="2B0C5C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CC350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7A010C0">
        <w:trPr>
          <w:cantSplit/>
          <w:trHeight w:val="340" w:hRule="atLeast"/>
          <w:jc w:val="center"/>
        </w:trPr>
        <w:tc>
          <w:tcPr>
            <w:tcW w:w="377" w:type="pct"/>
            <w:vMerge w:val="continue"/>
            <w:tcBorders>
              <w:tl2br w:val="nil"/>
              <w:tr2bl w:val="nil"/>
            </w:tcBorders>
            <w:shd w:val="clear" w:color="auto" w:fill="auto"/>
            <w:vAlign w:val="center"/>
          </w:tcPr>
          <w:p w14:paraId="555698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37EA0F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tcBorders>
              <w:tl2br w:val="nil"/>
              <w:tr2bl w:val="nil"/>
            </w:tcBorders>
            <w:shd w:val="clear" w:color="auto" w:fill="auto"/>
            <w:vAlign w:val="center"/>
          </w:tcPr>
          <w:p w14:paraId="0937DC9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编织屏蔽材料</w:t>
            </w:r>
          </w:p>
        </w:tc>
        <w:tc>
          <w:tcPr>
            <w:tcW w:w="493" w:type="pct"/>
            <w:tcBorders>
              <w:tl2br w:val="nil"/>
              <w:tr2bl w:val="nil"/>
            </w:tcBorders>
            <w:shd w:val="clear" w:color="auto" w:fill="auto"/>
            <w:vAlign w:val="center"/>
          </w:tcPr>
          <w:p w14:paraId="6C05E6F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eastAsia="zh-CN"/>
              </w:rPr>
            </w:pPr>
          </w:p>
        </w:tc>
        <w:tc>
          <w:tcPr>
            <w:tcW w:w="1384" w:type="pct"/>
            <w:gridSpan w:val="4"/>
            <w:tcBorders>
              <w:tl2br w:val="nil"/>
              <w:tr2bl w:val="nil"/>
            </w:tcBorders>
            <w:shd w:val="clear" w:color="auto" w:fill="auto"/>
            <w:vAlign w:val="center"/>
          </w:tcPr>
          <w:p w14:paraId="7E906A9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sz w:val="18"/>
                <w:szCs w:val="18"/>
                <w:lang w:val="en-US" w:eastAsia="zh-CN"/>
              </w:rPr>
              <w:t>铜丝、镀锡铜丝、镀银铜丝、镀锌铜丝或不锈钢丝</w:t>
            </w:r>
          </w:p>
        </w:tc>
        <w:tc>
          <w:tcPr>
            <w:tcW w:w="725" w:type="pct"/>
            <w:tcBorders>
              <w:tl2br w:val="nil"/>
              <w:tr2bl w:val="nil"/>
            </w:tcBorders>
            <w:vAlign w:val="center"/>
          </w:tcPr>
          <w:p w14:paraId="6DE72E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4ED20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B7FAF3">
        <w:trPr>
          <w:cantSplit/>
          <w:trHeight w:val="340" w:hRule="atLeast"/>
          <w:jc w:val="center"/>
        </w:trPr>
        <w:tc>
          <w:tcPr>
            <w:tcW w:w="377" w:type="pct"/>
            <w:vMerge w:val="continue"/>
            <w:tcBorders>
              <w:tl2br w:val="nil"/>
              <w:tr2bl w:val="nil"/>
            </w:tcBorders>
            <w:shd w:val="clear" w:color="auto" w:fill="auto"/>
            <w:vAlign w:val="center"/>
          </w:tcPr>
          <w:p w14:paraId="1A070A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15ABD3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tcBorders>
              <w:tl2br w:val="nil"/>
              <w:tr2bl w:val="nil"/>
            </w:tcBorders>
            <w:shd w:val="clear" w:color="auto" w:fill="auto"/>
            <w:vAlign w:val="center"/>
          </w:tcPr>
          <w:p w14:paraId="6EB0897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编织屏蔽密度不小于</w:t>
            </w:r>
          </w:p>
        </w:tc>
        <w:tc>
          <w:tcPr>
            <w:tcW w:w="493" w:type="pct"/>
            <w:tcBorders>
              <w:tl2br w:val="nil"/>
              <w:tr2bl w:val="nil"/>
            </w:tcBorders>
            <w:shd w:val="clear" w:color="auto" w:fill="auto"/>
            <w:vAlign w:val="center"/>
          </w:tcPr>
          <w:p w14:paraId="45B4E39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eastAsia="zh-CN"/>
              </w:rPr>
            </w:pPr>
            <w:r>
              <w:rPr>
                <w:rFonts w:hint="eastAsia" w:ascii="Times New Roman Regular" w:hAnsi="Times New Roman Regular" w:cs="Times New Roman Regular"/>
                <w:sz w:val="18"/>
                <w:szCs w:val="18"/>
                <w:highlight w:val="none"/>
                <w:lang w:val="en-US" w:eastAsia="zh-CN"/>
              </w:rPr>
              <w:t>%</w:t>
            </w:r>
          </w:p>
        </w:tc>
        <w:tc>
          <w:tcPr>
            <w:tcW w:w="1384" w:type="pct"/>
            <w:gridSpan w:val="4"/>
            <w:tcBorders>
              <w:tl2br w:val="nil"/>
              <w:tr2bl w:val="nil"/>
            </w:tcBorders>
            <w:shd w:val="clear" w:color="auto" w:fill="auto"/>
            <w:vAlign w:val="center"/>
          </w:tcPr>
          <w:p w14:paraId="1A05698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sz w:val="18"/>
                <w:szCs w:val="18"/>
                <w:lang w:val="en-US" w:eastAsia="zh-CN"/>
              </w:rPr>
              <w:t>80</w:t>
            </w:r>
          </w:p>
        </w:tc>
        <w:tc>
          <w:tcPr>
            <w:tcW w:w="725" w:type="pct"/>
            <w:tcBorders>
              <w:tl2br w:val="nil"/>
              <w:tr2bl w:val="nil"/>
            </w:tcBorders>
            <w:vAlign w:val="center"/>
          </w:tcPr>
          <w:p w14:paraId="6E4E4A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69B07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6CD98A">
        <w:trPr>
          <w:cantSplit/>
          <w:trHeight w:val="340" w:hRule="atLeast"/>
          <w:jc w:val="center"/>
        </w:trPr>
        <w:tc>
          <w:tcPr>
            <w:tcW w:w="377" w:type="pct"/>
            <w:vMerge w:val="continue"/>
            <w:tcBorders>
              <w:tl2br w:val="nil"/>
              <w:tr2bl w:val="nil"/>
            </w:tcBorders>
            <w:shd w:val="clear" w:color="auto" w:fill="auto"/>
            <w:vAlign w:val="center"/>
          </w:tcPr>
          <w:p w14:paraId="35417B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507" w:type="pct"/>
            <w:vMerge w:val="continue"/>
            <w:tcBorders>
              <w:tl2br w:val="nil"/>
              <w:tr2bl w:val="nil"/>
            </w:tcBorders>
            <w:shd w:val="clear" w:color="auto" w:fill="auto"/>
            <w:vAlign w:val="center"/>
          </w:tcPr>
          <w:p w14:paraId="75D7AC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tcBorders>
              <w:tl2br w:val="nil"/>
              <w:tr2bl w:val="nil"/>
            </w:tcBorders>
            <w:shd w:val="clear" w:color="auto" w:fill="auto"/>
            <w:vAlign w:val="center"/>
          </w:tcPr>
          <w:p w14:paraId="713AAB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绕包屏蔽材料</w:t>
            </w:r>
          </w:p>
        </w:tc>
        <w:tc>
          <w:tcPr>
            <w:tcW w:w="493" w:type="pct"/>
            <w:tcBorders>
              <w:tl2br w:val="nil"/>
              <w:tr2bl w:val="nil"/>
            </w:tcBorders>
            <w:shd w:val="clear" w:color="auto" w:fill="auto"/>
            <w:vAlign w:val="center"/>
          </w:tcPr>
          <w:p w14:paraId="2D40BD5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eastAsia="zh-CN"/>
              </w:rPr>
            </w:pPr>
          </w:p>
        </w:tc>
        <w:tc>
          <w:tcPr>
            <w:tcW w:w="1384" w:type="pct"/>
            <w:gridSpan w:val="4"/>
            <w:tcBorders>
              <w:tl2br w:val="nil"/>
              <w:tr2bl w:val="nil"/>
            </w:tcBorders>
            <w:shd w:val="clear" w:color="auto" w:fill="auto"/>
            <w:vAlign w:val="center"/>
          </w:tcPr>
          <w:p w14:paraId="3547B8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sz w:val="18"/>
                <w:szCs w:val="18"/>
                <w:lang w:val="en-US" w:eastAsia="zh-CN"/>
              </w:rPr>
              <w:t>铝（塑复合）或铜（塑复合）</w:t>
            </w:r>
          </w:p>
        </w:tc>
        <w:tc>
          <w:tcPr>
            <w:tcW w:w="725" w:type="pct"/>
            <w:tcBorders>
              <w:tl2br w:val="nil"/>
              <w:tr2bl w:val="nil"/>
            </w:tcBorders>
            <w:vAlign w:val="center"/>
          </w:tcPr>
          <w:p w14:paraId="5D3C26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6457F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AFE4E80">
        <w:trPr>
          <w:cantSplit/>
          <w:trHeight w:val="340" w:hRule="atLeast"/>
          <w:jc w:val="center"/>
        </w:trPr>
        <w:tc>
          <w:tcPr>
            <w:tcW w:w="377" w:type="pct"/>
            <w:vMerge w:val="continue"/>
            <w:tcBorders>
              <w:tl2br w:val="nil"/>
              <w:tr2bl w:val="nil"/>
            </w:tcBorders>
            <w:shd w:val="clear" w:color="auto" w:fill="auto"/>
            <w:vAlign w:val="center"/>
          </w:tcPr>
          <w:p w14:paraId="5B503D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7" w:type="pct"/>
            <w:vMerge w:val="continue"/>
            <w:tcBorders>
              <w:tl2br w:val="nil"/>
              <w:tr2bl w:val="nil"/>
            </w:tcBorders>
            <w:shd w:val="clear" w:color="auto" w:fill="auto"/>
            <w:vAlign w:val="center"/>
          </w:tcPr>
          <w:p w14:paraId="025F0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030" w:type="pct"/>
            <w:tcBorders>
              <w:tl2br w:val="nil"/>
              <w:tr2bl w:val="nil"/>
            </w:tcBorders>
            <w:shd w:val="clear" w:color="auto" w:fill="auto"/>
            <w:vAlign w:val="center"/>
          </w:tcPr>
          <w:p w14:paraId="604452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绕包重叠率</w:t>
            </w:r>
            <w:r>
              <w:rPr>
                <w:rFonts w:hint="default" w:ascii="Times New Roman Regular" w:hAnsi="Times New Roman Regular" w:cs="Times New Roman Regular"/>
                <w:sz w:val="18"/>
                <w:szCs w:val="18"/>
                <w:highlight w:val="none"/>
                <w:lang w:val="en-US" w:eastAsia="zh-CN"/>
              </w:rPr>
              <w:t>不小于</w:t>
            </w:r>
          </w:p>
        </w:tc>
        <w:tc>
          <w:tcPr>
            <w:tcW w:w="493" w:type="pct"/>
            <w:tcBorders>
              <w:tl2br w:val="nil"/>
              <w:tr2bl w:val="nil"/>
            </w:tcBorders>
            <w:shd w:val="clear" w:color="auto" w:fill="auto"/>
            <w:vAlign w:val="center"/>
          </w:tcPr>
          <w:p w14:paraId="71B45C3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p>
        </w:tc>
        <w:tc>
          <w:tcPr>
            <w:tcW w:w="1384" w:type="pct"/>
            <w:gridSpan w:val="4"/>
            <w:tcBorders>
              <w:tl2br w:val="nil"/>
              <w:tr2bl w:val="nil"/>
            </w:tcBorders>
            <w:shd w:val="clear" w:color="auto" w:fill="auto"/>
            <w:vAlign w:val="center"/>
          </w:tcPr>
          <w:p w14:paraId="399BC0F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15</w:t>
            </w:r>
          </w:p>
        </w:tc>
        <w:tc>
          <w:tcPr>
            <w:tcW w:w="725" w:type="pct"/>
            <w:tcBorders>
              <w:tl2br w:val="nil"/>
              <w:tr2bl w:val="nil"/>
            </w:tcBorders>
            <w:vAlign w:val="center"/>
          </w:tcPr>
          <w:p w14:paraId="6036DF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70E6F1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291D292">
        <w:trPr>
          <w:cantSplit/>
          <w:trHeight w:val="340" w:hRule="atLeast"/>
          <w:jc w:val="center"/>
        </w:trPr>
        <w:tc>
          <w:tcPr>
            <w:tcW w:w="377" w:type="pct"/>
            <w:vMerge w:val="restart"/>
            <w:tcBorders>
              <w:tl2br w:val="nil"/>
              <w:tr2bl w:val="nil"/>
            </w:tcBorders>
            <w:vAlign w:val="center"/>
          </w:tcPr>
          <w:p w14:paraId="33B91C5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9</w:t>
            </w:r>
          </w:p>
        </w:tc>
        <w:tc>
          <w:tcPr>
            <w:tcW w:w="507" w:type="pct"/>
            <w:vMerge w:val="restart"/>
            <w:tcBorders>
              <w:tl2br w:val="nil"/>
              <w:tr2bl w:val="nil"/>
            </w:tcBorders>
            <w:shd w:val="clear" w:color="auto" w:fill="auto"/>
            <w:vAlign w:val="center"/>
          </w:tcPr>
          <w:p w14:paraId="3A9A19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护套</w:t>
            </w:r>
          </w:p>
        </w:tc>
        <w:tc>
          <w:tcPr>
            <w:tcW w:w="1030" w:type="pct"/>
            <w:tcBorders>
              <w:tl2br w:val="nil"/>
              <w:tr2bl w:val="nil"/>
            </w:tcBorders>
            <w:shd w:val="clear" w:color="auto" w:fill="auto"/>
            <w:vAlign w:val="center"/>
          </w:tcPr>
          <w:p w14:paraId="261F68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93" w:type="pct"/>
            <w:tcBorders>
              <w:tl2br w:val="nil"/>
              <w:tr2bl w:val="nil"/>
            </w:tcBorders>
            <w:shd w:val="clear" w:color="auto" w:fill="auto"/>
            <w:vAlign w:val="center"/>
          </w:tcPr>
          <w:p w14:paraId="1FBFD61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7EAE21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lang w:val="en-US" w:eastAsia="zh-CN"/>
              </w:rPr>
              <w:t>聚</w:t>
            </w:r>
            <w:r>
              <w:rPr>
                <w:rFonts w:hint="eastAsia" w:ascii="Times New Roman Regular" w:hAnsi="Times New Roman Regular" w:cs="Times New Roman Regular"/>
                <w:sz w:val="18"/>
                <w:szCs w:val="18"/>
                <w:lang w:val="en-US" w:eastAsia="zh-CN"/>
              </w:rPr>
              <w:t>氯</w:t>
            </w:r>
            <w:r>
              <w:rPr>
                <w:rFonts w:hint="default" w:ascii="Times New Roman Regular" w:hAnsi="Times New Roman Regular" w:cs="Times New Roman Regular"/>
                <w:sz w:val="18"/>
                <w:szCs w:val="18"/>
                <w:lang w:val="en-US" w:eastAsia="zh-CN"/>
              </w:rPr>
              <w:t>乙烯</w:t>
            </w:r>
          </w:p>
        </w:tc>
        <w:tc>
          <w:tcPr>
            <w:tcW w:w="725" w:type="pct"/>
            <w:tcBorders>
              <w:tl2br w:val="nil"/>
              <w:tr2bl w:val="nil"/>
            </w:tcBorders>
            <w:vAlign w:val="center"/>
          </w:tcPr>
          <w:p w14:paraId="07DEF5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166E4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9BA36B">
        <w:trPr>
          <w:cantSplit/>
          <w:trHeight w:val="340" w:hRule="atLeast"/>
          <w:jc w:val="center"/>
        </w:trPr>
        <w:tc>
          <w:tcPr>
            <w:tcW w:w="377" w:type="pct"/>
            <w:vMerge w:val="continue"/>
            <w:tcBorders>
              <w:tl2br w:val="nil"/>
              <w:tr2bl w:val="nil"/>
            </w:tcBorders>
            <w:vAlign w:val="center"/>
          </w:tcPr>
          <w:p w14:paraId="36C07A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22AC8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40E892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493" w:type="pct"/>
            <w:tcBorders>
              <w:tl2br w:val="nil"/>
              <w:tr2bl w:val="nil"/>
            </w:tcBorders>
            <w:shd w:val="clear" w:color="auto" w:fill="auto"/>
            <w:vAlign w:val="center"/>
          </w:tcPr>
          <w:p w14:paraId="25D18C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7F0A5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25" w:type="pct"/>
            <w:tcBorders>
              <w:tl2br w:val="nil"/>
              <w:tr2bl w:val="nil"/>
            </w:tcBorders>
            <w:vAlign w:val="center"/>
          </w:tcPr>
          <w:p w14:paraId="30A6DA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ECEA6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D7F5C65">
        <w:trPr>
          <w:cantSplit/>
          <w:trHeight w:val="340" w:hRule="atLeast"/>
          <w:jc w:val="center"/>
        </w:trPr>
        <w:tc>
          <w:tcPr>
            <w:tcW w:w="377" w:type="pct"/>
            <w:vMerge w:val="continue"/>
            <w:tcBorders>
              <w:tl2br w:val="nil"/>
              <w:tr2bl w:val="nil"/>
            </w:tcBorders>
            <w:shd w:val="clear" w:color="auto" w:fill="auto"/>
            <w:vAlign w:val="center"/>
          </w:tcPr>
          <w:p w14:paraId="03D4B75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7" w:type="pct"/>
            <w:vMerge w:val="continue"/>
            <w:tcBorders>
              <w:tl2br w:val="nil"/>
              <w:tr2bl w:val="nil"/>
            </w:tcBorders>
            <w:shd w:val="clear" w:color="auto" w:fill="auto"/>
            <w:vAlign w:val="center"/>
          </w:tcPr>
          <w:p w14:paraId="105E09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1AC86C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护套</w:t>
            </w:r>
            <w:r>
              <w:rPr>
                <w:rFonts w:hint="default" w:ascii="Times New Roman Regular" w:hAnsi="Times New Roman Regular" w:cs="Times New Roman Regular"/>
                <w:sz w:val="18"/>
                <w:szCs w:val="18"/>
                <w:highlight w:val="none"/>
              </w:rPr>
              <w:t>最薄点厚度不小于</w:t>
            </w:r>
          </w:p>
        </w:tc>
        <w:tc>
          <w:tcPr>
            <w:tcW w:w="493" w:type="pct"/>
            <w:tcBorders>
              <w:tl2br w:val="nil"/>
              <w:tr2bl w:val="nil"/>
            </w:tcBorders>
            <w:shd w:val="clear" w:color="auto" w:fill="auto"/>
            <w:vAlign w:val="center"/>
          </w:tcPr>
          <w:p w14:paraId="6CC343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84" w:type="pct"/>
            <w:gridSpan w:val="4"/>
            <w:tcBorders>
              <w:tl2br w:val="nil"/>
              <w:tr2bl w:val="nil"/>
            </w:tcBorders>
            <w:shd w:val="clear" w:color="auto" w:fill="auto"/>
            <w:vAlign w:val="center"/>
          </w:tcPr>
          <w:p w14:paraId="2AD0A7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标称厚度×8</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c>
          <w:tcPr>
            <w:tcW w:w="725" w:type="pct"/>
            <w:tcBorders>
              <w:tl2br w:val="nil"/>
              <w:tr2bl w:val="nil"/>
            </w:tcBorders>
            <w:vAlign w:val="center"/>
          </w:tcPr>
          <w:p w14:paraId="1D85BF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3C3D4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32FF3344">
        <w:trPr>
          <w:cantSplit/>
          <w:trHeight w:val="340" w:hRule="atLeast"/>
          <w:jc w:val="center"/>
        </w:trPr>
        <w:tc>
          <w:tcPr>
            <w:tcW w:w="377" w:type="pct"/>
            <w:vMerge w:val="continue"/>
            <w:tcBorders>
              <w:tl2br w:val="nil"/>
              <w:tr2bl w:val="nil"/>
            </w:tcBorders>
            <w:shd w:val="clear" w:color="auto" w:fill="auto"/>
            <w:vAlign w:val="center"/>
          </w:tcPr>
          <w:p w14:paraId="31B0D4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507" w:type="pct"/>
            <w:vMerge w:val="continue"/>
            <w:tcBorders>
              <w:tl2br w:val="nil"/>
              <w:tr2bl w:val="nil"/>
            </w:tcBorders>
            <w:shd w:val="clear" w:color="auto" w:fill="auto"/>
            <w:vAlign w:val="center"/>
          </w:tcPr>
          <w:p w14:paraId="2E6BF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tcBorders>
              <w:tl2br w:val="nil"/>
              <w:tr2bl w:val="nil"/>
            </w:tcBorders>
            <w:shd w:val="clear" w:color="auto" w:fill="auto"/>
            <w:vAlign w:val="center"/>
          </w:tcPr>
          <w:p w14:paraId="2EA241F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护套层着色</w:t>
            </w:r>
          </w:p>
        </w:tc>
        <w:tc>
          <w:tcPr>
            <w:tcW w:w="493" w:type="pct"/>
            <w:tcBorders>
              <w:tl2br w:val="nil"/>
              <w:tr2bl w:val="nil"/>
            </w:tcBorders>
            <w:shd w:val="clear" w:color="auto" w:fill="auto"/>
            <w:vAlign w:val="center"/>
          </w:tcPr>
          <w:p w14:paraId="392B4C0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384" w:type="pct"/>
            <w:gridSpan w:val="4"/>
            <w:tcBorders>
              <w:tl2br w:val="nil"/>
              <w:tr2bl w:val="nil"/>
            </w:tcBorders>
            <w:shd w:val="clear" w:color="auto" w:fill="auto"/>
            <w:vAlign w:val="center"/>
          </w:tcPr>
          <w:p w14:paraId="359F39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普通级：黑色；精密级：灰色</w:t>
            </w:r>
          </w:p>
        </w:tc>
        <w:tc>
          <w:tcPr>
            <w:tcW w:w="725" w:type="pct"/>
            <w:tcBorders>
              <w:tl2br w:val="nil"/>
              <w:tr2bl w:val="nil"/>
            </w:tcBorders>
            <w:vAlign w:val="center"/>
          </w:tcPr>
          <w:p w14:paraId="289839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6A320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21368AD8">
        <w:trPr>
          <w:cantSplit/>
          <w:trHeight w:val="340" w:hRule="atLeast"/>
          <w:jc w:val="center"/>
        </w:trPr>
        <w:tc>
          <w:tcPr>
            <w:tcW w:w="377" w:type="pct"/>
            <w:vMerge w:val="restart"/>
            <w:tcBorders>
              <w:tl2br w:val="nil"/>
              <w:tr2bl w:val="nil"/>
            </w:tcBorders>
            <w:vAlign w:val="center"/>
          </w:tcPr>
          <w:p w14:paraId="0E9FAE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10</w:t>
            </w:r>
          </w:p>
        </w:tc>
        <w:tc>
          <w:tcPr>
            <w:tcW w:w="507" w:type="pct"/>
            <w:vMerge w:val="restart"/>
            <w:tcBorders>
              <w:tl2br w:val="nil"/>
              <w:tr2bl w:val="nil"/>
            </w:tcBorders>
            <w:shd w:val="clear" w:color="auto" w:fill="auto"/>
            <w:vAlign w:val="center"/>
          </w:tcPr>
          <w:p w14:paraId="6B8643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护套标称厚度和最大外径</w:t>
            </w:r>
          </w:p>
        </w:tc>
        <w:tc>
          <w:tcPr>
            <w:tcW w:w="1030" w:type="pct"/>
            <w:tcBorders>
              <w:tl2br w:val="nil"/>
              <w:tr2bl w:val="nil"/>
            </w:tcBorders>
            <w:shd w:val="clear" w:color="auto" w:fill="auto"/>
            <w:vAlign w:val="center"/>
          </w:tcPr>
          <w:p w14:paraId="373E3A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芯线标称截面积mm</w:t>
            </w:r>
            <w:r>
              <w:rPr>
                <w:rFonts w:hint="eastAsia" w:ascii="Times New Roman Regular" w:hAnsi="Times New Roman Regular" w:cs="Times New Roman Regular"/>
                <w:sz w:val="18"/>
                <w:szCs w:val="18"/>
                <w:highlight w:val="none"/>
                <w:vertAlign w:val="superscript"/>
                <w:lang w:val="en-US" w:eastAsia="zh-CN"/>
              </w:rPr>
              <w:t>2</w:t>
            </w:r>
            <w:r>
              <w:rPr>
                <w:rFonts w:hint="eastAsia" w:ascii="Times New Roman Regular" w:hAnsi="Times New Roman Regular" w:cs="Times New Roman Regular"/>
                <w:sz w:val="18"/>
                <w:szCs w:val="18"/>
                <w:highlight w:val="none"/>
                <w:lang w:val="en-US" w:eastAsia="zh-CN"/>
              </w:rPr>
              <w:t>（根数/单根直径</w:t>
            </w:r>
            <w:r>
              <w:rPr>
                <w:rFonts w:hint="default" w:ascii="Times New Roman Regular" w:hAnsi="Times New Roman Regular" w:cs="Times New Roman Regular"/>
                <w:sz w:val="18"/>
                <w:szCs w:val="18"/>
                <w:highlight w:val="none"/>
              </w:rPr>
              <w:t>mm</w:t>
            </w:r>
            <w:r>
              <w:rPr>
                <w:rFonts w:hint="eastAsia" w:ascii="Times New Roman Regular" w:hAnsi="Times New Roman Regular" w:cs="Times New Roman Regular"/>
                <w:sz w:val="18"/>
                <w:szCs w:val="18"/>
                <w:highlight w:val="none"/>
                <w:lang w:val="en-US" w:eastAsia="zh-CN"/>
              </w:rPr>
              <w:t>）</w:t>
            </w:r>
          </w:p>
        </w:tc>
        <w:tc>
          <w:tcPr>
            <w:tcW w:w="493" w:type="pct"/>
            <w:tcBorders>
              <w:tl2br w:val="nil"/>
              <w:tr2bl w:val="nil"/>
            </w:tcBorders>
            <w:shd w:val="clear" w:color="auto" w:fill="auto"/>
            <w:vAlign w:val="center"/>
          </w:tcPr>
          <w:p w14:paraId="578CDD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E7C09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对数</w:t>
            </w:r>
          </w:p>
        </w:tc>
        <w:tc>
          <w:tcPr>
            <w:tcW w:w="459" w:type="pct"/>
            <w:tcBorders>
              <w:tl2br w:val="nil"/>
              <w:tr2bl w:val="nil"/>
            </w:tcBorders>
            <w:shd w:val="clear" w:color="auto" w:fill="auto"/>
            <w:vAlign w:val="center"/>
          </w:tcPr>
          <w:p w14:paraId="757B1A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护套标称厚度</w:t>
            </w:r>
          </w:p>
        </w:tc>
        <w:tc>
          <w:tcPr>
            <w:tcW w:w="659" w:type="pct"/>
            <w:gridSpan w:val="2"/>
            <w:tcBorders>
              <w:tl2br w:val="nil"/>
              <w:tr2bl w:val="nil"/>
            </w:tcBorders>
            <w:shd w:val="clear" w:color="auto" w:fill="auto"/>
            <w:vAlign w:val="center"/>
          </w:tcPr>
          <w:p w14:paraId="19CE49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最大外径</w:t>
            </w:r>
          </w:p>
        </w:tc>
        <w:tc>
          <w:tcPr>
            <w:tcW w:w="725" w:type="pct"/>
            <w:tcBorders>
              <w:tl2br w:val="nil"/>
              <w:tr2bl w:val="nil"/>
            </w:tcBorders>
            <w:vAlign w:val="center"/>
          </w:tcPr>
          <w:p w14:paraId="3A5F46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C3828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4A35E3E">
        <w:trPr>
          <w:cantSplit/>
          <w:trHeight w:val="340" w:hRule="atLeast"/>
          <w:jc w:val="center"/>
        </w:trPr>
        <w:tc>
          <w:tcPr>
            <w:tcW w:w="377" w:type="pct"/>
            <w:vMerge w:val="continue"/>
            <w:tcBorders>
              <w:tl2br w:val="nil"/>
              <w:tr2bl w:val="nil"/>
            </w:tcBorders>
            <w:vAlign w:val="center"/>
          </w:tcPr>
          <w:p w14:paraId="0324FA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A281C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tcBorders>
              <w:tl2br w:val="nil"/>
              <w:tr2bl w:val="nil"/>
            </w:tcBorders>
            <w:shd w:val="clear" w:color="auto" w:fill="auto"/>
            <w:vAlign w:val="center"/>
          </w:tcPr>
          <w:p w14:paraId="004FE4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0.2（1/0.52）</w:t>
            </w:r>
          </w:p>
        </w:tc>
        <w:tc>
          <w:tcPr>
            <w:tcW w:w="493" w:type="pct"/>
            <w:vMerge w:val="restart"/>
            <w:tcBorders>
              <w:tl2br w:val="nil"/>
              <w:tr2bl w:val="nil"/>
            </w:tcBorders>
            <w:shd w:val="clear" w:color="auto" w:fill="auto"/>
            <w:vAlign w:val="center"/>
          </w:tcPr>
          <w:p w14:paraId="746B4F5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tcBorders>
              <w:tl2br w:val="nil"/>
              <w:tr2bl w:val="nil"/>
            </w:tcBorders>
            <w:shd w:val="clear" w:color="auto" w:fill="auto"/>
            <w:vAlign w:val="center"/>
          </w:tcPr>
          <w:p w14:paraId="7FD601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p>
        </w:tc>
        <w:tc>
          <w:tcPr>
            <w:tcW w:w="459" w:type="pct"/>
            <w:tcBorders>
              <w:tl2br w:val="nil"/>
              <w:tr2bl w:val="nil"/>
            </w:tcBorders>
            <w:shd w:val="clear" w:color="auto" w:fill="auto"/>
            <w:vAlign w:val="center"/>
          </w:tcPr>
          <w:p w14:paraId="052EF1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3572BF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9.9</w:t>
            </w:r>
          </w:p>
        </w:tc>
        <w:tc>
          <w:tcPr>
            <w:tcW w:w="725" w:type="pct"/>
            <w:tcBorders>
              <w:tl2br w:val="nil"/>
              <w:tr2bl w:val="nil"/>
            </w:tcBorders>
            <w:vAlign w:val="center"/>
          </w:tcPr>
          <w:p w14:paraId="1E871D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204D8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8AB4E16">
        <w:trPr>
          <w:cantSplit/>
          <w:trHeight w:val="340" w:hRule="atLeast"/>
          <w:jc w:val="center"/>
        </w:trPr>
        <w:tc>
          <w:tcPr>
            <w:tcW w:w="377" w:type="pct"/>
            <w:vMerge w:val="continue"/>
            <w:tcBorders>
              <w:tl2br w:val="nil"/>
              <w:tr2bl w:val="nil"/>
            </w:tcBorders>
            <w:vAlign w:val="center"/>
          </w:tcPr>
          <w:p w14:paraId="589CBF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5634B4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5C0C076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3B14089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26D61B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459" w:type="pct"/>
            <w:tcBorders>
              <w:tl2br w:val="nil"/>
              <w:tr2bl w:val="nil"/>
            </w:tcBorders>
            <w:shd w:val="clear" w:color="auto" w:fill="auto"/>
            <w:vAlign w:val="center"/>
          </w:tcPr>
          <w:p w14:paraId="7B2EEE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38044C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10.4</w:t>
            </w:r>
          </w:p>
        </w:tc>
        <w:tc>
          <w:tcPr>
            <w:tcW w:w="725" w:type="pct"/>
            <w:tcBorders>
              <w:tl2br w:val="nil"/>
              <w:tr2bl w:val="nil"/>
            </w:tcBorders>
            <w:vAlign w:val="center"/>
          </w:tcPr>
          <w:p w14:paraId="7A4CF4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080DD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E1BA974">
        <w:trPr>
          <w:cantSplit/>
          <w:trHeight w:val="340" w:hRule="atLeast"/>
          <w:jc w:val="center"/>
        </w:trPr>
        <w:tc>
          <w:tcPr>
            <w:tcW w:w="377" w:type="pct"/>
            <w:vMerge w:val="continue"/>
            <w:tcBorders>
              <w:tl2br w:val="nil"/>
              <w:tr2bl w:val="nil"/>
            </w:tcBorders>
            <w:vAlign w:val="center"/>
          </w:tcPr>
          <w:p w14:paraId="460366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C07C8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3ED4AB9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1CF4BF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5E0DCB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459" w:type="pct"/>
            <w:tcBorders>
              <w:tl2br w:val="nil"/>
              <w:tr2bl w:val="nil"/>
            </w:tcBorders>
            <w:shd w:val="clear" w:color="auto" w:fill="auto"/>
            <w:vAlign w:val="center"/>
          </w:tcPr>
          <w:p w14:paraId="4081CA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D006F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11.3</w:t>
            </w:r>
          </w:p>
        </w:tc>
        <w:tc>
          <w:tcPr>
            <w:tcW w:w="725" w:type="pct"/>
            <w:tcBorders>
              <w:tl2br w:val="nil"/>
              <w:tr2bl w:val="nil"/>
            </w:tcBorders>
            <w:vAlign w:val="center"/>
          </w:tcPr>
          <w:p w14:paraId="10D724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956B2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2CBC48E">
        <w:trPr>
          <w:cantSplit/>
          <w:trHeight w:val="340" w:hRule="atLeast"/>
          <w:jc w:val="center"/>
        </w:trPr>
        <w:tc>
          <w:tcPr>
            <w:tcW w:w="377" w:type="pct"/>
            <w:vMerge w:val="continue"/>
            <w:tcBorders>
              <w:tl2br w:val="nil"/>
              <w:tr2bl w:val="nil"/>
            </w:tcBorders>
            <w:vAlign w:val="center"/>
          </w:tcPr>
          <w:p w14:paraId="7629B8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899D6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0395A26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787C9B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4B62E1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459" w:type="pct"/>
            <w:tcBorders>
              <w:tl2br w:val="nil"/>
              <w:tr2bl w:val="nil"/>
            </w:tcBorders>
            <w:shd w:val="clear" w:color="auto" w:fill="auto"/>
            <w:vAlign w:val="center"/>
          </w:tcPr>
          <w:p w14:paraId="6C13EA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1110B8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12.3</w:t>
            </w:r>
          </w:p>
        </w:tc>
        <w:tc>
          <w:tcPr>
            <w:tcW w:w="725" w:type="pct"/>
            <w:tcBorders>
              <w:tl2br w:val="nil"/>
              <w:tr2bl w:val="nil"/>
            </w:tcBorders>
            <w:vAlign w:val="center"/>
          </w:tcPr>
          <w:p w14:paraId="1B43C4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B44EC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11597DF">
        <w:trPr>
          <w:cantSplit/>
          <w:trHeight w:val="340" w:hRule="atLeast"/>
          <w:jc w:val="center"/>
        </w:trPr>
        <w:tc>
          <w:tcPr>
            <w:tcW w:w="377" w:type="pct"/>
            <w:vMerge w:val="continue"/>
            <w:tcBorders>
              <w:tl2br w:val="nil"/>
              <w:tr2bl w:val="nil"/>
            </w:tcBorders>
            <w:vAlign w:val="center"/>
          </w:tcPr>
          <w:p w14:paraId="765409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B7A65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0814FF0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5F149DE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4DDD93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459" w:type="pct"/>
            <w:tcBorders>
              <w:tl2br w:val="nil"/>
              <w:tr2bl w:val="nil"/>
            </w:tcBorders>
            <w:shd w:val="clear" w:color="auto" w:fill="auto"/>
            <w:vAlign w:val="center"/>
          </w:tcPr>
          <w:p w14:paraId="5D98FA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0C26FE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13.3</w:t>
            </w:r>
          </w:p>
        </w:tc>
        <w:tc>
          <w:tcPr>
            <w:tcW w:w="725" w:type="pct"/>
            <w:tcBorders>
              <w:tl2br w:val="nil"/>
              <w:tr2bl w:val="nil"/>
            </w:tcBorders>
            <w:vAlign w:val="center"/>
          </w:tcPr>
          <w:p w14:paraId="65450A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9187B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B075846">
        <w:trPr>
          <w:cantSplit/>
          <w:trHeight w:val="340" w:hRule="atLeast"/>
          <w:jc w:val="center"/>
        </w:trPr>
        <w:tc>
          <w:tcPr>
            <w:tcW w:w="377" w:type="pct"/>
            <w:vMerge w:val="continue"/>
            <w:tcBorders>
              <w:tl2br w:val="nil"/>
              <w:tr2bl w:val="nil"/>
            </w:tcBorders>
            <w:vAlign w:val="center"/>
          </w:tcPr>
          <w:p w14:paraId="4BB44B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46E82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540FCEF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2C3614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231882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459" w:type="pct"/>
            <w:tcBorders>
              <w:tl2br w:val="nil"/>
              <w:tr2bl w:val="nil"/>
            </w:tcBorders>
            <w:shd w:val="clear" w:color="auto" w:fill="auto"/>
            <w:vAlign w:val="center"/>
          </w:tcPr>
          <w:p w14:paraId="4CA801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373AAE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13.3</w:t>
            </w:r>
          </w:p>
        </w:tc>
        <w:tc>
          <w:tcPr>
            <w:tcW w:w="725" w:type="pct"/>
            <w:tcBorders>
              <w:tl2br w:val="nil"/>
              <w:tr2bl w:val="nil"/>
            </w:tcBorders>
            <w:vAlign w:val="center"/>
          </w:tcPr>
          <w:p w14:paraId="1D08F7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69B688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4279C70">
        <w:trPr>
          <w:cantSplit/>
          <w:trHeight w:val="340" w:hRule="atLeast"/>
          <w:jc w:val="center"/>
        </w:trPr>
        <w:tc>
          <w:tcPr>
            <w:tcW w:w="377" w:type="pct"/>
            <w:vMerge w:val="continue"/>
            <w:tcBorders>
              <w:tl2br w:val="nil"/>
              <w:tr2bl w:val="nil"/>
            </w:tcBorders>
            <w:vAlign w:val="center"/>
          </w:tcPr>
          <w:p w14:paraId="086179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34673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02E7B5E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25AA34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33D62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459" w:type="pct"/>
            <w:tcBorders>
              <w:tl2br w:val="nil"/>
              <w:tr2bl w:val="nil"/>
            </w:tcBorders>
            <w:shd w:val="clear" w:color="auto" w:fill="auto"/>
            <w:vAlign w:val="center"/>
          </w:tcPr>
          <w:p w14:paraId="213550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03EFCE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14.8</w:t>
            </w:r>
          </w:p>
        </w:tc>
        <w:tc>
          <w:tcPr>
            <w:tcW w:w="725" w:type="pct"/>
            <w:tcBorders>
              <w:tl2br w:val="nil"/>
              <w:tr2bl w:val="nil"/>
            </w:tcBorders>
            <w:vAlign w:val="center"/>
          </w:tcPr>
          <w:p w14:paraId="71B14B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B52FA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A9DE6B2">
        <w:trPr>
          <w:cantSplit/>
          <w:trHeight w:val="340" w:hRule="atLeast"/>
          <w:jc w:val="center"/>
        </w:trPr>
        <w:tc>
          <w:tcPr>
            <w:tcW w:w="377" w:type="pct"/>
            <w:vMerge w:val="continue"/>
            <w:tcBorders>
              <w:tl2br w:val="nil"/>
              <w:tr2bl w:val="nil"/>
            </w:tcBorders>
            <w:vAlign w:val="center"/>
          </w:tcPr>
          <w:p w14:paraId="52A0B7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B9CF7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662076E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6A2F1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6FD2C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w:t>
            </w:r>
          </w:p>
        </w:tc>
        <w:tc>
          <w:tcPr>
            <w:tcW w:w="459" w:type="pct"/>
            <w:tcBorders>
              <w:tl2br w:val="nil"/>
              <w:tr2bl w:val="nil"/>
            </w:tcBorders>
            <w:shd w:val="clear" w:color="auto" w:fill="auto"/>
            <w:vAlign w:val="center"/>
          </w:tcPr>
          <w:p w14:paraId="2D4C74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020CB6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15.8</w:t>
            </w:r>
          </w:p>
        </w:tc>
        <w:tc>
          <w:tcPr>
            <w:tcW w:w="725" w:type="pct"/>
            <w:tcBorders>
              <w:tl2br w:val="nil"/>
              <w:tr2bl w:val="nil"/>
            </w:tcBorders>
            <w:vAlign w:val="center"/>
          </w:tcPr>
          <w:p w14:paraId="197A47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25AD2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A1AFA1">
        <w:trPr>
          <w:cantSplit/>
          <w:trHeight w:val="340" w:hRule="atLeast"/>
          <w:jc w:val="center"/>
        </w:trPr>
        <w:tc>
          <w:tcPr>
            <w:tcW w:w="377" w:type="pct"/>
            <w:vMerge w:val="continue"/>
            <w:tcBorders>
              <w:tl2br w:val="nil"/>
              <w:tr2bl w:val="nil"/>
            </w:tcBorders>
            <w:vAlign w:val="center"/>
          </w:tcPr>
          <w:p w14:paraId="4DE6ED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2AB5C1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2C5EC55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6101BCB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6DFD8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59" w:type="pct"/>
            <w:tcBorders>
              <w:tl2br w:val="nil"/>
              <w:tr2bl w:val="nil"/>
            </w:tcBorders>
            <w:shd w:val="clear" w:color="auto" w:fill="auto"/>
            <w:vAlign w:val="center"/>
          </w:tcPr>
          <w:p w14:paraId="6ACF88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4D4E90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16.6</w:t>
            </w:r>
          </w:p>
        </w:tc>
        <w:tc>
          <w:tcPr>
            <w:tcW w:w="725" w:type="pct"/>
            <w:tcBorders>
              <w:tl2br w:val="nil"/>
              <w:tr2bl w:val="nil"/>
            </w:tcBorders>
            <w:vAlign w:val="center"/>
          </w:tcPr>
          <w:p w14:paraId="60FA0C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0B449F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88F0642">
        <w:trPr>
          <w:cantSplit/>
          <w:trHeight w:val="340" w:hRule="atLeast"/>
          <w:jc w:val="center"/>
        </w:trPr>
        <w:tc>
          <w:tcPr>
            <w:tcW w:w="377" w:type="pct"/>
            <w:vMerge w:val="continue"/>
            <w:tcBorders>
              <w:tl2br w:val="nil"/>
              <w:tr2bl w:val="nil"/>
            </w:tcBorders>
            <w:vAlign w:val="center"/>
          </w:tcPr>
          <w:p w14:paraId="25A853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3A3C2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1763DA0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0D376C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74CB75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w:t>
            </w:r>
          </w:p>
        </w:tc>
        <w:tc>
          <w:tcPr>
            <w:tcW w:w="459" w:type="pct"/>
            <w:tcBorders>
              <w:tl2br w:val="nil"/>
              <w:tr2bl w:val="nil"/>
            </w:tcBorders>
            <w:shd w:val="clear" w:color="auto" w:fill="auto"/>
            <w:vAlign w:val="center"/>
          </w:tcPr>
          <w:p w14:paraId="0ADCE8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018D0D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16.7</w:t>
            </w:r>
          </w:p>
        </w:tc>
        <w:tc>
          <w:tcPr>
            <w:tcW w:w="725" w:type="pct"/>
            <w:tcBorders>
              <w:tl2br w:val="nil"/>
              <w:tr2bl w:val="nil"/>
            </w:tcBorders>
            <w:vAlign w:val="center"/>
          </w:tcPr>
          <w:p w14:paraId="688B49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78876D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312A01A">
        <w:trPr>
          <w:cantSplit/>
          <w:trHeight w:val="340" w:hRule="atLeast"/>
          <w:jc w:val="center"/>
        </w:trPr>
        <w:tc>
          <w:tcPr>
            <w:tcW w:w="377" w:type="pct"/>
            <w:vMerge w:val="continue"/>
            <w:tcBorders>
              <w:tl2br w:val="nil"/>
              <w:tr2bl w:val="nil"/>
            </w:tcBorders>
            <w:vAlign w:val="center"/>
          </w:tcPr>
          <w:p w14:paraId="4599D1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57BCE1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5BB051B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54451C7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6C9AC1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459" w:type="pct"/>
            <w:tcBorders>
              <w:tl2br w:val="nil"/>
              <w:tr2bl w:val="nil"/>
            </w:tcBorders>
            <w:shd w:val="clear" w:color="auto" w:fill="auto"/>
            <w:vAlign w:val="center"/>
          </w:tcPr>
          <w:p w14:paraId="3639E3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58F84B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17.3</w:t>
            </w:r>
          </w:p>
        </w:tc>
        <w:tc>
          <w:tcPr>
            <w:tcW w:w="725" w:type="pct"/>
            <w:tcBorders>
              <w:tl2br w:val="nil"/>
              <w:tr2bl w:val="nil"/>
            </w:tcBorders>
            <w:vAlign w:val="center"/>
          </w:tcPr>
          <w:p w14:paraId="113E8D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37122E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8C0D3A5">
        <w:trPr>
          <w:cantSplit/>
          <w:trHeight w:val="340" w:hRule="atLeast"/>
          <w:jc w:val="center"/>
        </w:trPr>
        <w:tc>
          <w:tcPr>
            <w:tcW w:w="377" w:type="pct"/>
            <w:vMerge w:val="continue"/>
            <w:tcBorders>
              <w:tl2br w:val="nil"/>
              <w:tr2bl w:val="nil"/>
            </w:tcBorders>
            <w:vAlign w:val="center"/>
          </w:tcPr>
          <w:p w14:paraId="593870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B82D5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tcBorders>
              <w:tl2br w:val="nil"/>
              <w:tr2bl w:val="nil"/>
            </w:tcBorders>
            <w:shd w:val="clear" w:color="auto" w:fill="auto"/>
            <w:vAlign w:val="center"/>
          </w:tcPr>
          <w:p w14:paraId="2B956C6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0.2（7/0.2）</w:t>
            </w:r>
          </w:p>
        </w:tc>
        <w:tc>
          <w:tcPr>
            <w:tcW w:w="493" w:type="pct"/>
            <w:vMerge w:val="restart"/>
            <w:tcBorders>
              <w:tl2br w:val="nil"/>
              <w:tr2bl w:val="nil"/>
            </w:tcBorders>
            <w:shd w:val="clear" w:color="auto" w:fill="auto"/>
            <w:vAlign w:val="center"/>
          </w:tcPr>
          <w:p w14:paraId="09BD230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tcBorders>
              <w:tl2br w:val="nil"/>
              <w:tr2bl w:val="nil"/>
            </w:tcBorders>
            <w:shd w:val="clear" w:color="auto" w:fill="auto"/>
            <w:vAlign w:val="center"/>
          </w:tcPr>
          <w:p w14:paraId="64C035F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459" w:type="pct"/>
            <w:tcBorders>
              <w:tl2br w:val="nil"/>
              <w:tr2bl w:val="nil"/>
            </w:tcBorders>
            <w:shd w:val="clear" w:color="auto" w:fill="auto"/>
            <w:vAlign w:val="center"/>
          </w:tcPr>
          <w:p w14:paraId="20B1074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74E17C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10.2</w:t>
            </w:r>
          </w:p>
        </w:tc>
        <w:tc>
          <w:tcPr>
            <w:tcW w:w="725" w:type="pct"/>
            <w:tcBorders>
              <w:tl2br w:val="nil"/>
              <w:tr2bl w:val="nil"/>
            </w:tcBorders>
            <w:vAlign w:val="center"/>
          </w:tcPr>
          <w:p w14:paraId="15DED1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431CC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14EC994">
        <w:trPr>
          <w:cantSplit/>
          <w:trHeight w:val="340" w:hRule="atLeast"/>
          <w:jc w:val="center"/>
        </w:trPr>
        <w:tc>
          <w:tcPr>
            <w:tcW w:w="377" w:type="pct"/>
            <w:vMerge w:val="continue"/>
            <w:tcBorders>
              <w:tl2br w:val="nil"/>
              <w:tr2bl w:val="nil"/>
            </w:tcBorders>
            <w:vAlign w:val="center"/>
          </w:tcPr>
          <w:p w14:paraId="6E7CA4A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3BD9D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1A63395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49C6EBC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7AF1486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459" w:type="pct"/>
            <w:tcBorders>
              <w:tl2br w:val="nil"/>
              <w:tr2bl w:val="nil"/>
            </w:tcBorders>
            <w:shd w:val="clear" w:color="auto" w:fill="auto"/>
            <w:vAlign w:val="center"/>
          </w:tcPr>
          <w:p w14:paraId="6BCA0E5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43B546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10.7</w:t>
            </w:r>
          </w:p>
        </w:tc>
        <w:tc>
          <w:tcPr>
            <w:tcW w:w="725" w:type="pct"/>
            <w:tcBorders>
              <w:tl2br w:val="nil"/>
              <w:tr2bl w:val="nil"/>
            </w:tcBorders>
            <w:vAlign w:val="center"/>
          </w:tcPr>
          <w:p w14:paraId="3EB729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1E22D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B0C882E">
        <w:trPr>
          <w:cantSplit/>
          <w:trHeight w:val="340" w:hRule="atLeast"/>
          <w:jc w:val="center"/>
        </w:trPr>
        <w:tc>
          <w:tcPr>
            <w:tcW w:w="377" w:type="pct"/>
            <w:vMerge w:val="continue"/>
            <w:tcBorders>
              <w:tl2br w:val="nil"/>
              <w:tr2bl w:val="nil"/>
            </w:tcBorders>
            <w:vAlign w:val="center"/>
          </w:tcPr>
          <w:p w14:paraId="4779AB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4D2EE3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5E05291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62D028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79054A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459" w:type="pct"/>
            <w:tcBorders>
              <w:tl2br w:val="nil"/>
              <w:tr2bl w:val="nil"/>
            </w:tcBorders>
            <w:shd w:val="clear" w:color="auto" w:fill="auto"/>
            <w:vAlign w:val="center"/>
          </w:tcPr>
          <w:p w14:paraId="45DBD0E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1CB771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11.6</w:t>
            </w:r>
          </w:p>
        </w:tc>
        <w:tc>
          <w:tcPr>
            <w:tcW w:w="725" w:type="pct"/>
            <w:tcBorders>
              <w:tl2br w:val="nil"/>
              <w:tr2bl w:val="nil"/>
            </w:tcBorders>
            <w:vAlign w:val="center"/>
          </w:tcPr>
          <w:p w14:paraId="6A6A8D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206255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533D38C">
        <w:trPr>
          <w:cantSplit/>
          <w:trHeight w:val="340" w:hRule="atLeast"/>
          <w:jc w:val="center"/>
        </w:trPr>
        <w:tc>
          <w:tcPr>
            <w:tcW w:w="377" w:type="pct"/>
            <w:vMerge w:val="continue"/>
            <w:tcBorders>
              <w:tl2br w:val="nil"/>
              <w:tr2bl w:val="nil"/>
            </w:tcBorders>
            <w:vAlign w:val="center"/>
          </w:tcPr>
          <w:p w14:paraId="3440F1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4961A7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238E7A0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5BB73FE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5F0639F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459" w:type="pct"/>
            <w:tcBorders>
              <w:tl2br w:val="nil"/>
              <w:tr2bl w:val="nil"/>
            </w:tcBorders>
            <w:shd w:val="clear" w:color="auto" w:fill="auto"/>
            <w:vAlign w:val="center"/>
          </w:tcPr>
          <w:p w14:paraId="2A8AF55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tcBorders>
              <w:tl2br w:val="nil"/>
              <w:tr2bl w:val="nil"/>
            </w:tcBorders>
            <w:shd w:val="clear" w:color="auto" w:fill="auto"/>
            <w:vAlign w:val="center"/>
          </w:tcPr>
          <w:p w14:paraId="2EA463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12.7</w:t>
            </w:r>
          </w:p>
        </w:tc>
        <w:tc>
          <w:tcPr>
            <w:tcW w:w="725" w:type="pct"/>
            <w:tcBorders>
              <w:tl2br w:val="nil"/>
              <w:tr2bl w:val="nil"/>
            </w:tcBorders>
            <w:vAlign w:val="center"/>
          </w:tcPr>
          <w:p w14:paraId="7BF910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DA0A5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0663ABB">
        <w:trPr>
          <w:cantSplit/>
          <w:trHeight w:val="340" w:hRule="atLeast"/>
          <w:jc w:val="center"/>
        </w:trPr>
        <w:tc>
          <w:tcPr>
            <w:tcW w:w="377" w:type="pct"/>
            <w:vMerge w:val="continue"/>
            <w:tcBorders>
              <w:tl2br w:val="nil"/>
              <w:tr2bl w:val="nil"/>
            </w:tcBorders>
            <w:vAlign w:val="center"/>
          </w:tcPr>
          <w:p w14:paraId="3D4412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38E21D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5E044F6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4C3E442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6D9A46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459" w:type="pct"/>
            <w:tcBorders>
              <w:tl2br w:val="nil"/>
              <w:tr2bl w:val="nil"/>
            </w:tcBorders>
            <w:shd w:val="clear" w:color="auto" w:fill="auto"/>
            <w:vAlign w:val="center"/>
          </w:tcPr>
          <w:p w14:paraId="76A465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12BAE4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25" w:type="pct"/>
            <w:tcBorders>
              <w:tl2br w:val="nil"/>
              <w:tr2bl w:val="nil"/>
            </w:tcBorders>
            <w:vAlign w:val="center"/>
          </w:tcPr>
          <w:p w14:paraId="5FD05B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4BF2E6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AF92772">
        <w:trPr>
          <w:cantSplit/>
          <w:trHeight w:val="340" w:hRule="atLeast"/>
          <w:jc w:val="center"/>
        </w:trPr>
        <w:tc>
          <w:tcPr>
            <w:tcW w:w="377" w:type="pct"/>
            <w:vMerge w:val="continue"/>
            <w:tcBorders>
              <w:tl2br w:val="nil"/>
              <w:tr2bl w:val="nil"/>
            </w:tcBorders>
            <w:vAlign w:val="center"/>
          </w:tcPr>
          <w:p w14:paraId="5BB742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659D30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7E6C1C8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220B68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1D47080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459" w:type="pct"/>
            <w:tcBorders>
              <w:tl2br w:val="nil"/>
              <w:tr2bl w:val="nil"/>
            </w:tcBorders>
            <w:shd w:val="clear" w:color="auto" w:fill="auto"/>
            <w:vAlign w:val="center"/>
          </w:tcPr>
          <w:p w14:paraId="2DD2C7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58A4B2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14.4</w:t>
            </w:r>
          </w:p>
        </w:tc>
        <w:tc>
          <w:tcPr>
            <w:tcW w:w="725" w:type="pct"/>
            <w:tcBorders>
              <w:tl2br w:val="nil"/>
              <w:tr2bl w:val="nil"/>
            </w:tcBorders>
            <w:vAlign w:val="center"/>
          </w:tcPr>
          <w:p w14:paraId="09AC45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562638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5B9D5C9">
        <w:trPr>
          <w:cantSplit/>
          <w:trHeight w:val="340" w:hRule="atLeast"/>
          <w:jc w:val="center"/>
        </w:trPr>
        <w:tc>
          <w:tcPr>
            <w:tcW w:w="377" w:type="pct"/>
            <w:vMerge w:val="continue"/>
            <w:tcBorders>
              <w:tl2br w:val="nil"/>
              <w:tr2bl w:val="nil"/>
            </w:tcBorders>
            <w:vAlign w:val="center"/>
          </w:tcPr>
          <w:p w14:paraId="4EC738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1ADF4E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7F67560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006001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76BE92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459" w:type="pct"/>
            <w:tcBorders>
              <w:tl2br w:val="nil"/>
              <w:tr2bl w:val="nil"/>
            </w:tcBorders>
            <w:shd w:val="clear" w:color="auto" w:fill="auto"/>
            <w:vAlign w:val="center"/>
          </w:tcPr>
          <w:p w14:paraId="6D2CA6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5A41DC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15.2</w:t>
            </w:r>
          </w:p>
        </w:tc>
        <w:tc>
          <w:tcPr>
            <w:tcW w:w="725" w:type="pct"/>
            <w:tcBorders>
              <w:tl2br w:val="nil"/>
              <w:tr2bl w:val="nil"/>
            </w:tcBorders>
            <w:vAlign w:val="center"/>
          </w:tcPr>
          <w:p w14:paraId="4CBAC2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FE6CC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C90DB2A">
        <w:trPr>
          <w:cantSplit/>
          <w:trHeight w:val="340" w:hRule="atLeast"/>
          <w:jc w:val="center"/>
        </w:trPr>
        <w:tc>
          <w:tcPr>
            <w:tcW w:w="377" w:type="pct"/>
            <w:vMerge w:val="continue"/>
            <w:tcBorders>
              <w:tl2br w:val="nil"/>
              <w:tr2bl w:val="nil"/>
            </w:tcBorders>
            <w:vAlign w:val="center"/>
          </w:tcPr>
          <w:p w14:paraId="13DD40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Borders>
              <w:tl2br w:val="nil"/>
              <w:tr2bl w:val="nil"/>
            </w:tcBorders>
            <w:shd w:val="clear" w:color="auto" w:fill="auto"/>
            <w:vAlign w:val="center"/>
          </w:tcPr>
          <w:p w14:paraId="744E93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Borders>
              <w:tl2br w:val="nil"/>
              <w:tr2bl w:val="nil"/>
            </w:tcBorders>
            <w:shd w:val="clear" w:color="auto" w:fill="auto"/>
            <w:vAlign w:val="center"/>
          </w:tcPr>
          <w:p w14:paraId="181CDFE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Borders>
              <w:tl2br w:val="nil"/>
              <w:tr2bl w:val="nil"/>
            </w:tcBorders>
            <w:shd w:val="clear" w:color="auto" w:fill="auto"/>
            <w:vAlign w:val="center"/>
          </w:tcPr>
          <w:p w14:paraId="19A46E8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tcBorders>
              <w:tl2br w:val="nil"/>
              <w:tr2bl w:val="nil"/>
            </w:tcBorders>
            <w:shd w:val="clear" w:color="auto" w:fill="auto"/>
            <w:vAlign w:val="center"/>
          </w:tcPr>
          <w:p w14:paraId="022FE19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459" w:type="pct"/>
            <w:tcBorders>
              <w:tl2br w:val="nil"/>
              <w:tr2bl w:val="nil"/>
            </w:tcBorders>
            <w:shd w:val="clear" w:color="auto" w:fill="auto"/>
            <w:vAlign w:val="center"/>
          </w:tcPr>
          <w:p w14:paraId="656C024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tcBorders>
              <w:tl2br w:val="nil"/>
              <w:tr2bl w:val="nil"/>
            </w:tcBorders>
            <w:shd w:val="clear" w:color="auto" w:fill="auto"/>
            <w:vAlign w:val="center"/>
          </w:tcPr>
          <w:p w14:paraId="6507F3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16.3</w:t>
            </w:r>
          </w:p>
        </w:tc>
        <w:tc>
          <w:tcPr>
            <w:tcW w:w="725" w:type="pct"/>
            <w:tcBorders>
              <w:tl2br w:val="nil"/>
              <w:tr2bl w:val="nil"/>
            </w:tcBorders>
            <w:vAlign w:val="center"/>
          </w:tcPr>
          <w:p w14:paraId="46D873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Borders>
              <w:tl2br w:val="nil"/>
              <w:tr2bl w:val="nil"/>
            </w:tcBorders>
            <w:shd w:val="clear" w:color="auto" w:fill="auto"/>
            <w:vAlign w:val="center"/>
          </w:tcPr>
          <w:p w14:paraId="13C99C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68E343F">
        <w:trPr>
          <w:cantSplit/>
          <w:trHeight w:val="340" w:hRule="atLeast"/>
          <w:jc w:val="center"/>
        </w:trPr>
        <w:tc>
          <w:tcPr>
            <w:tcW w:w="377" w:type="pct"/>
            <w:vMerge w:val="continue"/>
          </w:tcPr>
          <w:p w14:paraId="223F1D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1E53DF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485001F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1C29AE7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889EC8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10445CF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CEE47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17.1</w:t>
            </w:r>
          </w:p>
        </w:tc>
        <w:tc>
          <w:tcPr>
            <w:tcW w:w="725" w:type="pct"/>
            <w:vAlign w:val="center"/>
          </w:tcPr>
          <w:p w14:paraId="52744A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DCE1E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A8699D6">
        <w:trPr>
          <w:cantSplit/>
          <w:trHeight w:val="340" w:hRule="atLeast"/>
          <w:jc w:val="center"/>
        </w:trPr>
        <w:tc>
          <w:tcPr>
            <w:tcW w:w="377" w:type="pct"/>
            <w:vMerge w:val="continue"/>
          </w:tcPr>
          <w:p w14:paraId="0A0B45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FC400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42F7A20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40C5A77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72A45B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33E8667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4586B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17.3</w:t>
            </w:r>
          </w:p>
        </w:tc>
        <w:tc>
          <w:tcPr>
            <w:tcW w:w="725" w:type="pct"/>
            <w:vAlign w:val="center"/>
          </w:tcPr>
          <w:p w14:paraId="4D0467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4CCEE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6F209F4">
        <w:trPr>
          <w:cantSplit/>
          <w:trHeight w:val="340" w:hRule="atLeast"/>
          <w:jc w:val="center"/>
        </w:trPr>
        <w:tc>
          <w:tcPr>
            <w:tcW w:w="377" w:type="pct"/>
            <w:vMerge w:val="continue"/>
          </w:tcPr>
          <w:p w14:paraId="198F3A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776D34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0C12D0D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6898960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2AEAF8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10104C6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C118B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17.9</w:t>
            </w:r>
          </w:p>
        </w:tc>
        <w:tc>
          <w:tcPr>
            <w:tcW w:w="725" w:type="pct"/>
            <w:vAlign w:val="center"/>
          </w:tcPr>
          <w:p w14:paraId="75B304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2A0CD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0A47ABE">
        <w:trPr>
          <w:cantSplit/>
          <w:trHeight w:val="340" w:hRule="atLeast"/>
          <w:jc w:val="center"/>
        </w:trPr>
        <w:tc>
          <w:tcPr>
            <w:tcW w:w="377" w:type="pct"/>
            <w:vMerge w:val="continue"/>
          </w:tcPr>
          <w:p w14:paraId="3D0C5F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3E621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57AD1AD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0.5（1/0.8）</w:t>
            </w:r>
          </w:p>
        </w:tc>
        <w:tc>
          <w:tcPr>
            <w:tcW w:w="493" w:type="pct"/>
            <w:vMerge w:val="restart"/>
            <w:vAlign w:val="center"/>
          </w:tcPr>
          <w:p w14:paraId="44EFE3D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5E6FD8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2FBF44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41770E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11.7</w:t>
            </w:r>
          </w:p>
        </w:tc>
        <w:tc>
          <w:tcPr>
            <w:tcW w:w="725" w:type="pct"/>
            <w:vAlign w:val="center"/>
          </w:tcPr>
          <w:p w14:paraId="33FCA5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5E658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7B274DC">
        <w:trPr>
          <w:cantSplit/>
          <w:trHeight w:val="340" w:hRule="atLeast"/>
          <w:jc w:val="center"/>
        </w:trPr>
        <w:tc>
          <w:tcPr>
            <w:tcW w:w="377" w:type="pct"/>
            <w:vMerge w:val="continue"/>
          </w:tcPr>
          <w:p w14:paraId="578767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5B4961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3237FA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52BA5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BABCD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75A1DB3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1EEDC9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12.3</w:t>
            </w:r>
          </w:p>
        </w:tc>
        <w:tc>
          <w:tcPr>
            <w:tcW w:w="725" w:type="pct"/>
            <w:vAlign w:val="center"/>
          </w:tcPr>
          <w:p w14:paraId="54F584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E8666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F8DBC14">
        <w:trPr>
          <w:cantSplit/>
          <w:trHeight w:val="340" w:hRule="atLeast"/>
          <w:jc w:val="center"/>
        </w:trPr>
        <w:tc>
          <w:tcPr>
            <w:tcW w:w="377" w:type="pct"/>
            <w:vMerge w:val="continue"/>
          </w:tcPr>
          <w:p w14:paraId="5A4E77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F14DA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B7F00C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AFD232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E4AFFB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13C897A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33D9E3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13.4</w:t>
            </w:r>
          </w:p>
        </w:tc>
        <w:tc>
          <w:tcPr>
            <w:tcW w:w="725" w:type="pct"/>
            <w:vAlign w:val="center"/>
          </w:tcPr>
          <w:p w14:paraId="270DA1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2F7F8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3AC8E04">
        <w:trPr>
          <w:cantSplit/>
          <w:trHeight w:val="340" w:hRule="atLeast"/>
          <w:jc w:val="center"/>
        </w:trPr>
        <w:tc>
          <w:tcPr>
            <w:tcW w:w="377" w:type="pct"/>
            <w:vMerge w:val="continue"/>
          </w:tcPr>
          <w:p w14:paraId="4623D4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4E4A0B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469845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55500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D34301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19B197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69F5C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15.4</w:t>
            </w:r>
          </w:p>
        </w:tc>
        <w:tc>
          <w:tcPr>
            <w:tcW w:w="725" w:type="pct"/>
            <w:vAlign w:val="center"/>
          </w:tcPr>
          <w:p w14:paraId="41E1CB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9C9F5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668CFF6">
        <w:trPr>
          <w:cantSplit/>
          <w:trHeight w:val="340" w:hRule="atLeast"/>
          <w:jc w:val="center"/>
        </w:trPr>
        <w:tc>
          <w:tcPr>
            <w:tcW w:w="377" w:type="pct"/>
            <w:vMerge w:val="continue"/>
          </w:tcPr>
          <w:p w14:paraId="6E7903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DCFF1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73BE1B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398707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FDE6C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36FADA9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5F172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16.7</w:t>
            </w:r>
          </w:p>
        </w:tc>
        <w:tc>
          <w:tcPr>
            <w:tcW w:w="725" w:type="pct"/>
            <w:vAlign w:val="center"/>
          </w:tcPr>
          <w:p w14:paraId="6371D5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C13E3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96614B0">
        <w:trPr>
          <w:cantSplit/>
          <w:trHeight w:val="340" w:hRule="atLeast"/>
          <w:jc w:val="center"/>
        </w:trPr>
        <w:tc>
          <w:tcPr>
            <w:tcW w:w="377" w:type="pct"/>
            <w:vMerge w:val="continue"/>
          </w:tcPr>
          <w:p w14:paraId="1E5F78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D30F2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901EF6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F6D9C6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F87BB2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578233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7B2ABE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16.7</w:t>
            </w:r>
          </w:p>
        </w:tc>
        <w:tc>
          <w:tcPr>
            <w:tcW w:w="725" w:type="pct"/>
            <w:vAlign w:val="center"/>
          </w:tcPr>
          <w:p w14:paraId="2C4E43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E2014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548095">
        <w:trPr>
          <w:cantSplit/>
          <w:trHeight w:val="340" w:hRule="atLeast"/>
          <w:jc w:val="center"/>
        </w:trPr>
        <w:tc>
          <w:tcPr>
            <w:tcW w:w="377" w:type="pct"/>
            <w:vMerge w:val="continue"/>
          </w:tcPr>
          <w:p w14:paraId="2EB16F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547900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C7159B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D68E0F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B3077D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6452FF0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CF5AC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17.7</w:t>
            </w:r>
          </w:p>
        </w:tc>
        <w:tc>
          <w:tcPr>
            <w:tcW w:w="725" w:type="pct"/>
            <w:vAlign w:val="center"/>
          </w:tcPr>
          <w:p w14:paraId="694F37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201C5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98A42D0">
        <w:trPr>
          <w:cantSplit/>
          <w:trHeight w:val="340" w:hRule="atLeast"/>
          <w:jc w:val="center"/>
        </w:trPr>
        <w:tc>
          <w:tcPr>
            <w:tcW w:w="377" w:type="pct"/>
            <w:vMerge w:val="continue"/>
          </w:tcPr>
          <w:p w14:paraId="125C15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3A83E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2F4BF4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77611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D3D3D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0623F85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2592E8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19.0</w:t>
            </w:r>
          </w:p>
        </w:tc>
        <w:tc>
          <w:tcPr>
            <w:tcW w:w="725" w:type="pct"/>
            <w:vAlign w:val="center"/>
          </w:tcPr>
          <w:p w14:paraId="51F590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48914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3B26EB3">
        <w:trPr>
          <w:cantSplit/>
          <w:trHeight w:val="340" w:hRule="atLeast"/>
          <w:jc w:val="center"/>
        </w:trPr>
        <w:tc>
          <w:tcPr>
            <w:tcW w:w="377" w:type="pct"/>
            <w:vMerge w:val="continue"/>
          </w:tcPr>
          <w:p w14:paraId="3C8DB3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C51A4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B4A535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4CEFE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1B405D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5953BA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398F3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20.7</w:t>
            </w:r>
          </w:p>
        </w:tc>
        <w:tc>
          <w:tcPr>
            <w:tcW w:w="725" w:type="pct"/>
            <w:vAlign w:val="center"/>
          </w:tcPr>
          <w:p w14:paraId="22C876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02184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B3CA2CF">
        <w:trPr>
          <w:cantSplit/>
          <w:trHeight w:val="340" w:hRule="atLeast"/>
          <w:jc w:val="center"/>
        </w:trPr>
        <w:tc>
          <w:tcPr>
            <w:tcW w:w="377" w:type="pct"/>
            <w:vMerge w:val="continue"/>
          </w:tcPr>
          <w:p w14:paraId="463B54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7571D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E56C8C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4072311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94A5FD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40A9C4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D3DBB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20.8</w:t>
            </w:r>
          </w:p>
        </w:tc>
        <w:tc>
          <w:tcPr>
            <w:tcW w:w="725" w:type="pct"/>
            <w:vAlign w:val="center"/>
          </w:tcPr>
          <w:p w14:paraId="2A0AA1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13149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A6265E5">
        <w:trPr>
          <w:cantSplit/>
          <w:trHeight w:val="340" w:hRule="atLeast"/>
          <w:jc w:val="center"/>
        </w:trPr>
        <w:tc>
          <w:tcPr>
            <w:tcW w:w="377" w:type="pct"/>
            <w:vMerge w:val="continue"/>
          </w:tcPr>
          <w:p w14:paraId="6CD623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7721B2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DA0DDD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D2C928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56755E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5F6668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6D484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21.5</w:t>
            </w:r>
          </w:p>
        </w:tc>
        <w:tc>
          <w:tcPr>
            <w:tcW w:w="725" w:type="pct"/>
            <w:vAlign w:val="center"/>
          </w:tcPr>
          <w:p w14:paraId="599282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2B775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7B21708">
        <w:trPr>
          <w:cantSplit/>
          <w:trHeight w:val="340" w:hRule="atLeast"/>
          <w:jc w:val="center"/>
        </w:trPr>
        <w:tc>
          <w:tcPr>
            <w:tcW w:w="377" w:type="pct"/>
            <w:vMerge w:val="continue"/>
          </w:tcPr>
          <w:p w14:paraId="1D0B67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C7D31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45576EF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0.5（7/0.3）</w:t>
            </w:r>
          </w:p>
        </w:tc>
        <w:tc>
          <w:tcPr>
            <w:tcW w:w="493" w:type="pct"/>
            <w:vMerge w:val="restart"/>
            <w:vAlign w:val="center"/>
          </w:tcPr>
          <w:p w14:paraId="1C5A640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50037BC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34DFC8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188AE5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12.0</w:t>
            </w:r>
          </w:p>
        </w:tc>
        <w:tc>
          <w:tcPr>
            <w:tcW w:w="725" w:type="pct"/>
            <w:vAlign w:val="center"/>
          </w:tcPr>
          <w:p w14:paraId="6B81A9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2CB3C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499BC35">
        <w:trPr>
          <w:cantSplit/>
          <w:trHeight w:val="340" w:hRule="atLeast"/>
          <w:jc w:val="center"/>
        </w:trPr>
        <w:tc>
          <w:tcPr>
            <w:tcW w:w="377" w:type="pct"/>
            <w:vMerge w:val="continue"/>
            <w:vAlign w:val="center"/>
          </w:tcPr>
          <w:p w14:paraId="2FB386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6BAA53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EA3BDA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24F0E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F8A25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6F15D6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59" w:type="pct"/>
            <w:gridSpan w:val="2"/>
            <w:vAlign w:val="center"/>
          </w:tcPr>
          <w:p w14:paraId="64CA7F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12.7</w:t>
            </w:r>
          </w:p>
        </w:tc>
        <w:tc>
          <w:tcPr>
            <w:tcW w:w="725" w:type="pct"/>
            <w:vAlign w:val="center"/>
          </w:tcPr>
          <w:p w14:paraId="2799EC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B526A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822E784">
        <w:trPr>
          <w:cantSplit/>
          <w:trHeight w:val="340" w:hRule="atLeast"/>
          <w:jc w:val="center"/>
        </w:trPr>
        <w:tc>
          <w:tcPr>
            <w:tcW w:w="377" w:type="pct"/>
            <w:vMerge w:val="continue"/>
            <w:vAlign w:val="center"/>
          </w:tcPr>
          <w:p w14:paraId="6B9548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31933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F1DD5A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5EA77B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DC9090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00EFC3C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AF775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14.6</w:t>
            </w:r>
          </w:p>
        </w:tc>
        <w:tc>
          <w:tcPr>
            <w:tcW w:w="725" w:type="pct"/>
            <w:vAlign w:val="center"/>
          </w:tcPr>
          <w:p w14:paraId="53593E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9BD7A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95ABA48">
        <w:trPr>
          <w:cantSplit/>
          <w:trHeight w:val="340" w:hRule="atLeast"/>
          <w:jc w:val="center"/>
        </w:trPr>
        <w:tc>
          <w:tcPr>
            <w:tcW w:w="377" w:type="pct"/>
            <w:vMerge w:val="continue"/>
          </w:tcPr>
          <w:p w14:paraId="48642B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121761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14311B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06EE68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8AB068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3387C82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495AE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15.9</w:t>
            </w:r>
          </w:p>
        </w:tc>
        <w:tc>
          <w:tcPr>
            <w:tcW w:w="725" w:type="pct"/>
            <w:vAlign w:val="center"/>
          </w:tcPr>
          <w:p w14:paraId="650E4B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B74F8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DD09AD4">
        <w:trPr>
          <w:cantSplit/>
          <w:trHeight w:val="340" w:hRule="atLeast"/>
          <w:jc w:val="center"/>
        </w:trPr>
        <w:tc>
          <w:tcPr>
            <w:tcW w:w="377" w:type="pct"/>
            <w:vMerge w:val="continue"/>
          </w:tcPr>
          <w:p w14:paraId="23BBB4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B29B8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1B5CEF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7014160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04DF0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2EA2C5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A309F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17.2</w:t>
            </w:r>
          </w:p>
        </w:tc>
        <w:tc>
          <w:tcPr>
            <w:tcW w:w="725" w:type="pct"/>
            <w:vAlign w:val="center"/>
          </w:tcPr>
          <w:p w14:paraId="21DE3E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3EC79A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AF98B0C">
        <w:trPr>
          <w:cantSplit/>
          <w:trHeight w:val="340" w:hRule="atLeast"/>
          <w:jc w:val="center"/>
        </w:trPr>
        <w:tc>
          <w:tcPr>
            <w:tcW w:w="377" w:type="pct"/>
            <w:vMerge w:val="continue"/>
          </w:tcPr>
          <w:p w14:paraId="42CE70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F6837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5D9A989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7B8ABF8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242F59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1A6D3BD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21CD29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17.2</w:t>
            </w:r>
          </w:p>
        </w:tc>
        <w:tc>
          <w:tcPr>
            <w:tcW w:w="725" w:type="pct"/>
            <w:vAlign w:val="center"/>
          </w:tcPr>
          <w:p w14:paraId="364877A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97EBA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D46433F">
        <w:trPr>
          <w:cantSplit/>
          <w:trHeight w:val="340" w:hRule="atLeast"/>
          <w:jc w:val="center"/>
        </w:trPr>
        <w:tc>
          <w:tcPr>
            <w:tcW w:w="377" w:type="pct"/>
            <w:vMerge w:val="continue"/>
          </w:tcPr>
          <w:p w14:paraId="440125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FB06E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3E2E02A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5FB86F6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A1C1E5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1B36107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3F8E8E0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18.3</w:t>
            </w:r>
          </w:p>
        </w:tc>
        <w:tc>
          <w:tcPr>
            <w:tcW w:w="725" w:type="pct"/>
            <w:vAlign w:val="center"/>
          </w:tcPr>
          <w:p w14:paraId="45B1B0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3173D4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1EAAF62">
        <w:trPr>
          <w:cantSplit/>
          <w:trHeight w:val="340" w:hRule="atLeast"/>
          <w:jc w:val="center"/>
        </w:trPr>
        <w:tc>
          <w:tcPr>
            <w:tcW w:w="377" w:type="pct"/>
            <w:vMerge w:val="continue"/>
          </w:tcPr>
          <w:p w14:paraId="6FAC74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591974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4A88485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43D867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98D507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63007CB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shd w:val="clear" w:color="auto" w:fill="auto"/>
            <w:vAlign w:val="center"/>
          </w:tcPr>
          <w:p w14:paraId="3607361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19.6</w:t>
            </w:r>
          </w:p>
        </w:tc>
        <w:tc>
          <w:tcPr>
            <w:tcW w:w="725" w:type="pct"/>
            <w:vAlign w:val="center"/>
          </w:tcPr>
          <w:p w14:paraId="402839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4C79A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074A058">
        <w:trPr>
          <w:cantSplit/>
          <w:trHeight w:val="340" w:hRule="atLeast"/>
          <w:jc w:val="center"/>
        </w:trPr>
        <w:tc>
          <w:tcPr>
            <w:tcW w:w="377" w:type="pct"/>
            <w:vMerge w:val="continue"/>
          </w:tcPr>
          <w:p w14:paraId="1B04F0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79D0AC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7A9844A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6A3406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B6B131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459D0F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5C6B89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21.4</w:t>
            </w:r>
          </w:p>
        </w:tc>
        <w:tc>
          <w:tcPr>
            <w:tcW w:w="725" w:type="pct"/>
            <w:vAlign w:val="center"/>
          </w:tcPr>
          <w:p w14:paraId="760646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DD4DB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F38A94B">
        <w:trPr>
          <w:cantSplit/>
          <w:trHeight w:val="340" w:hRule="atLeast"/>
          <w:jc w:val="center"/>
        </w:trPr>
        <w:tc>
          <w:tcPr>
            <w:tcW w:w="377" w:type="pct"/>
            <w:vMerge w:val="continue"/>
          </w:tcPr>
          <w:p w14:paraId="473058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2D885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6E53F3E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709110A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1C1919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5CC570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2F803B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21.5</w:t>
            </w:r>
          </w:p>
        </w:tc>
        <w:tc>
          <w:tcPr>
            <w:tcW w:w="725" w:type="pct"/>
            <w:vAlign w:val="center"/>
          </w:tcPr>
          <w:p w14:paraId="11F89F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609EF9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BEFB339">
        <w:trPr>
          <w:cantSplit/>
          <w:trHeight w:val="340" w:hRule="atLeast"/>
          <w:jc w:val="center"/>
        </w:trPr>
        <w:tc>
          <w:tcPr>
            <w:tcW w:w="377" w:type="pct"/>
            <w:vMerge w:val="continue"/>
          </w:tcPr>
          <w:p w14:paraId="6DC602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0E886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tcPr>
          <w:p w14:paraId="0E6FE3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tcPr>
          <w:p w14:paraId="7608C30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DD56DD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1304CA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A07DF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22.3</w:t>
            </w:r>
          </w:p>
        </w:tc>
        <w:tc>
          <w:tcPr>
            <w:tcW w:w="725" w:type="pct"/>
            <w:vAlign w:val="center"/>
          </w:tcPr>
          <w:p w14:paraId="470F8F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362FAB6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86D3D5">
        <w:trPr>
          <w:cantSplit/>
          <w:trHeight w:val="340" w:hRule="atLeast"/>
          <w:jc w:val="center"/>
        </w:trPr>
        <w:tc>
          <w:tcPr>
            <w:tcW w:w="377" w:type="pct"/>
            <w:vMerge w:val="continue"/>
          </w:tcPr>
          <w:p w14:paraId="0F23EE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649314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15A4F3D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1.0（1/1.13）</w:t>
            </w:r>
          </w:p>
        </w:tc>
        <w:tc>
          <w:tcPr>
            <w:tcW w:w="493" w:type="pct"/>
            <w:vMerge w:val="restart"/>
            <w:vAlign w:val="center"/>
          </w:tcPr>
          <w:p w14:paraId="0B8541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4CC9551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24914C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1A16FE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15.1</w:t>
            </w:r>
          </w:p>
        </w:tc>
        <w:tc>
          <w:tcPr>
            <w:tcW w:w="725" w:type="pct"/>
            <w:shd w:val="clear" w:color="auto" w:fill="auto"/>
            <w:vAlign w:val="center"/>
          </w:tcPr>
          <w:p w14:paraId="2161D1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5AF9D5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0A6A4E7">
        <w:trPr>
          <w:cantSplit/>
          <w:trHeight w:val="340" w:hRule="atLeast"/>
          <w:jc w:val="center"/>
        </w:trPr>
        <w:tc>
          <w:tcPr>
            <w:tcW w:w="377" w:type="pct"/>
            <w:vMerge w:val="continue"/>
          </w:tcPr>
          <w:p w14:paraId="550780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6B220C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6C1623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CD6AB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0BC79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41E369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E7E15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16.0</w:t>
            </w:r>
          </w:p>
        </w:tc>
        <w:tc>
          <w:tcPr>
            <w:tcW w:w="725" w:type="pct"/>
            <w:shd w:val="clear" w:color="auto" w:fill="auto"/>
            <w:vAlign w:val="center"/>
          </w:tcPr>
          <w:p w14:paraId="5CCA04F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7C7AD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2CEAEBE">
        <w:trPr>
          <w:cantSplit/>
          <w:trHeight w:val="340" w:hRule="atLeast"/>
          <w:jc w:val="center"/>
        </w:trPr>
        <w:tc>
          <w:tcPr>
            <w:tcW w:w="377" w:type="pct"/>
            <w:vMerge w:val="continue"/>
          </w:tcPr>
          <w:p w14:paraId="3A5211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63FF1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9110D7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FBE178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0DB5FB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673EBD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E4335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17.4</w:t>
            </w:r>
          </w:p>
        </w:tc>
        <w:tc>
          <w:tcPr>
            <w:tcW w:w="725" w:type="pct"/>
            <w:shd w:val="clear" w:color="auto" w:fill="auto"/>
            <w:vAlign w:val="center"/>
          </w:tcPr>
          <w:p w14:paraId="20E96B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64825E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25C4565">
        <w:trPr>
          <w:cantSplit/>
          <w:trHeight w:val="340" w:hRule="atLeast"/>
          <w:jc w:val="center"/>
        </w:trPr>
        <w:tc>
          <w:tcPr>
            <w:tcW w:w="377" w:type="pct"/>
            <w:vMerge w:val="continue"/>
          </w:tcPr>
          <w:p w14:paraId="481572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663D43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FB7977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AD09A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16631F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18514CE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0A6A1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19.1</w:t>
            </w:r>
          </w:p>
        </w:tc>
        <w:tc>
          <w:tcPr>
            <w:tcW w:w="725" w:type="pct"/>
            <w:shd w:val="clear" w:color="auto" w:fill="auto"/>
            <w:vAlign w:val="center"/>
          </w:tcPr>
          <w:p w14:paraId="13C2EF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3B897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DE965C1">
        <w:trPr>
          <w:cantSplit/>
          <w:trHeight w:val="340" w:hRule="atLeast"/>
          <w:jc w:val="center"/>
        </w:trPr>
        <w:tc>
          <w:tcPr>
            <w:tcW w:w="377" w:type="pct"/>
            <w:vMerge w:val="continue"/>
          </w:tcPr>
          <w:p w14:paraId="0AD399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F5482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173D52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D5D966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2D2955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06CDF8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2DD9F8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21.5</w:t>
            </w:r>
          </w:p>
        </w:tc>
        <w:tc>
          <w:tcPr>
            <w:tcW w:w="725" w:type="pct"/>
            <w:shd w:val="clear" w:color="auto" w:fill="auto"/>
            <w:vAlign w:val="center"/>
          </w:tcPr>
          <w:p w14:paraId="349E0B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6CF891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8A861DB">
        <w:trPr>
          <w:cantSplit/>
          <w:trHeight w:val="340" w:hRule="atLeast"/>
          <w:jc w:val="center"/>
        </w:trPr>
        <w:tc>
          <w:tcPr>
            <w:tcW w:w="377" w:type="pct"/>
            <w:vMerge w:val="continue"/>
          </w:tcPr>
          <w:p w14:paraId="5253C3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C25D5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023968C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B60DC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2E723E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5FB616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03E4A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21.5</w:t>
            </w:r>
          </w:p>
        </w:tc>
        <w:tc>
          <w:tcPr>
            <w:tcW w:w="725" w:type="pct"/>
            <w:shd w:val="clear" w:color="auto" w:fill="auto"/>
            <w:vAlign w:val="center"/>
          </w:tcPr>
          <w:p w14:paraId="52FD805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4EA149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7AD0E6E">
        <w:trPr>
          <w:cantSplit/>
          <w:trHeight w:val="340" w:hRule="atLeast"/>
          <w:jc w:val="center"/>
        </w:trPr>
        <w:tc>
          <w:tcPr>
            <w:tcW w:w="377" w:type="pct"/>
            <w:vMerge w:val="continue"/>
          </w:tcPr>
          <w:p w14:paraId="564449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7C4E6B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069BD0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93B3C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9FF47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1418A7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4E4C53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22.8</w:t>
            </w:r>
          </w:p>
        </w:tc>
        <w:tc>
          <w:tcPr>
            <w:tcW w:w="725" w:type="pct"/>
            <w:shd w:val="clear" w:color="auto" w:fill="auto"/>
            <w:vAlign w:val="center"/>
          </w:tcPr>
          <w:p w14:paraId="35AE50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21BBB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55BAB2D">
        <w:trPr>
          <w:cantSplit/>
          <w:trHeight w:val="340" w:hRule="atLeast"/>
          <w:jc w:val="center"/>
        </w:trPr>
        <w:tc>
          <w:tcPr>
            <w:tcW w:w="377" w:type="pct"/>
            <w:vMerge w:val="continue"/>
          </w:tcPr>
          <w:p w14:paraId="3D14E9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F0E8B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B4B254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6E2C91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F48AFF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26BA70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65D522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24.4</w:t>
            </w:r>
          </w:p>
        </w:tc>
        <w:tc>
          <w:tcPr>
            <w:tcW w:w="725" w:type="pct"/>
            <w:shd w:val="clear" w:color="auto" w:fill="auto"/>
            <w:vAlign w:val="center"/>
          </w:tcPr>
          <w:p w14:paraId="328EFC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923F7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9B2F60A">
        <w:trPr>
          <w:cantSplit/>
          <w:trHeight w:val="340" w:hRule="atLeast"/>
          <w:jc w:val="center"/>
        </w:trPr>
        <w:tc>
          <w:tcPr>
            <w:tcW w:w="377" w:type="pct"/>
            <w:vMerge w:val="continue"/>
          </w:tcPr>
          <w:p w14:paraId="7BE60E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680927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8A67DB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B5084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7E988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5B35A56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B0BDE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25.9</w:t>
            </w:r>
          </w:p>
        </w:tc>
        <w:tc>
          <w:tcPr>
            <w:tcW w:w="725" w:type="pct"/>
            <w:shd w:val="clear" w:color="auto" w:fill="auto"/>
            <w:vAlign w:val="center"/>
          </w:tcPr>
          <w:p w14:paraId="0A939E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2B40EA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B6E011D">
        <w:trPr>
          <w:cantSplit/>
          <w:trHeight w:val="340" w:hRule="atLeast"/>
          <w:jc w:val="center"/>
        </w:trPr>
        <w:tc>
          <w:tcPr>
            <w:tcW w:w="377" w:type="pct"/>
            <w:vMerge w:val="continue"/>
          </w:tcPr>
          <w:p w14:paraId="38E956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BAFC2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E5C308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E95ECD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2F7363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1F1B6B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D6899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26.5</w:t>
            </w:r>
          </w:p>
        </w:tc>
        <w:tc>
          <w:tcPr>
            <w:tcW w:w="725" w:type="pct"/>
            <w:shd w:val="clear" w:color="auto" w:fill="auto"/>
            <w:vAlign w:val="center"/>
          </w:tcPr>
          <w:p w14:paraId="77EE28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A4A54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2792942">
        <w:trPr>
          <w:cantSplit/>
          <w:trHeight w:val="340" w:hRule="atLeast"/>
          <w:jc w:val="center"/>
        </w:trPr>
        <w:tc>
          <w:tcPr>
            <w:tcW w:w="377" w:type="pct"/>
            <w:vMerge w:val="continue"/>
          </w:tcPr>
          <w:p w14:paraId="65930E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444B52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479192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FD4EBF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C6589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4455277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0F185F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27.1</w:t>
            </w:r>
          </w:p>
        </w:tc>
        <w:tc>
          <w:tcPr>
            <w:tcW w:w="725" w:type="pct"/>
            <w:shd w:val="clear" w:color="auto" w:fill="auto"/>
            <w:vAlign w:val="center"/>
          </w:tcPr>
          <w:p w14:paraId="379DC7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tcPr>
          <w:p w14:paraId="0AE298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B4344C0">
        <w:trPr>
          <w:cantSplit/>
          <w:trHeight w:val="340" w:hRule="atLeast"/>
          <w:jc w:val="center"/>
        </w:trPr>
        <w:tc>
          <w:tcPr>
            <w:tcW w:w="377" w:type="pct"/>
            <w:vMerge w:val="continue"/>
            <w:vAlign w:val="center"/>
          </w:tcPr>
          <w:p w14:paraId="70E22E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3C08DD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5BD75FD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1.0（7/0.43）</w:t>
            </w:r>
          </w:p>
        </w:tc>
        <w:tc>
          <w:tcPr>
            <w:tcW w:w="493" w:type="pct"/>
            <w:vMerge w:val="restart"/>
            <w:vAlign w:val="center"/>
          </w:tcPr>
          <w:p w14:paraId="24B42C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26BAE9D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2ED252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F0A62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15.6</w:t>
            </w:r>
          </w:p>
        </w:tc>
        <w:tc>
          <w:tcPr>
            <w:tcW w:w="725" w:type="pct"/>
            <w:shd w:val="clear" w:color="auto" w:fill="auto"/>
            <w:vAlign w:val="center"/>
          </w:tcPr>
          <w:p w14:paraId="5404CA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DB3D5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6DDA9ED">
        <w:trPr>
          <w:cantSplit/>
          <w:trHeight w:val="340" w:hRule="atLeast"/>
          <w:jc w:val="center"/>
        </w:trPr>
        <w:tc>
          <w:tcPr>
            <w:tcW w:w="377" w:type="pct"/>
            <w:vMerge w:val="continue"/>
            <w:vAlign w:val="center"/>
          </w:tcPr>
          <w:p w14:paraId="19F36C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6E899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9620D6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C67C8E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2E256C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113E756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3959F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16.5</w:t>
            </w:r>
          </w:p>
        </w:tc>
        <w:tc>
          <w:tcPr>
            <w:tcW w:w="725" w:type="pct"/>
            <w:shd w:val="clear" w:color="auto" w:fill="auto"/>
            <w:vAlign w:val="center"/>
          </w:tcPr>
          <w:p w14:paraId="385DBD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D03AE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0B16416">
        <w:trPr>
          <w:cantSplit/>
          <w:trHeight w:val="340" w:hRule="atLeast"/>
          <w:jc w:val="center"/>
        </w:trPr>
        <w:tc>
          <w:tcPr>
            <w:tcW w:w="377" w:type="pct"/>
            <w:vMerge w:val="continue"/>
            <w:vAlign w:val="center"/>
          </w:tcPr>
          <w:p w14:paraId="1450D3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56A01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F42FA2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A3B5C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D2686A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4CF67A9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6F9009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18.2</w:t>
            </w:r>
          </w:p>
        </w:tc>
        <w:tc>
          <w:tcPr>
            <w:tcW w:w="725" w:type="pct"/>
            <w:shd w:val="clear" w:color="auto" w:fill="auto"/>
            <w:vAlign w:val="center"/>
          </w:tcPr>
          <w:p w14:paraId="4F9AC4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6B984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FC7CDB7">
        <w:trPr>
          <w:cantSplit/>
          <w:trHeight w:val="340" w:hRule="atLeast"/>
          <w:jc w:val="center"/>
        </w:trPr>
        <w:tc>
          <w:tcPr>
            <w:tcW w:w="377" w:type="pct"/>
            <w:vMerge w:val="continue"/>
            <w:vAlign w:val="center"/>
          </w:tcPr>
          <w:p w14:paraId="1CA36A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255C8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E00260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213975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63329D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7314DB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3FDB05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20.6</w:t>
            </w:r>
          </w:p>
        </w:tc>
        <w:tc>
          <w:tcPr>
            <w:tcW w:w="725" w:type="pct"/>
            <w:shd w:val="clear" w:color="auto" w:fill="auto"/>
            <w:vAlign w:val="center"/>
          </w:tcPr>
          <w:p w14:paraId="044E6D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A2ADC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B7D207A">
        <w:trPr>
          <w:cantSplit/>
          <w:trHeight w:val="340" w:hRule="atLeast"/>
          <w:jc w:val="center"/>
        </w:trPr>
        <w:tc>
          <w:tcPr>
            <w:tcW w:w="377" w:type="pct"/>
            <w:vMerge w:val="continue"/>
            <w:vAlign w:val="center"/>
          </w:tcPr>
          <w:p w14:paraId="517362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12A4C9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E9A575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6A188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47F208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2E81807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1F09A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22.3</w:t>
            </w:r>
          </w:p>
        </w:tc>
        <w:tc>
          <w:tcPr>
            <w:tcW w:w="725" w:type="pct"/>
            <w:shd w:val="clear" w:color="auto" w:fill="auto"/>
            <w:vAlign w:val="center"/>
          </w:tcPr>
          <w:p w14:paraId="1CBC6A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38382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E87E73B">
        <w:trPr>
          <w:cantSplit/>
          <w:trHeight w:val="340" w:hRule="atLeast"/>
          <w:jc w:val="center"/>
        </w:trPr>
        <w:tc>
          <w:tcPr>
            <w:tcW w:w="377" w:type="pct"/>
            <w:vMerge w:val="continue"/>
            <w:vAlign w:val="center"/>
          </w:tcPr>
          <w:p w14:paraId="1585F9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60F9B8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FF6A3F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A5A3A7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9BD219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39F51E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5EF5BE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22.3</w:t>
            </w:r>
          </w:p>
        </w:tc>
        <w:tc>
          <w:tcPr>
            <w:tcW w:w="725" w:type="pct"/>
            <w:shd w:val="clear" w:color="auto" w:fill="auto"/>
            <w:vAlign w:val="center"/>
          </w:tcPr>
          <w:p w14:paraId="1F93C5C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67CC0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E91EF76">
        <w:trPr>
          <w:cantSplit/>
          <w:trHeight w:val="340" w:hRule="atLeast"/>
          <w:jc w:val="center"/>
        </w:trPr>
        <w:tc>
          <w:tcPr>
            <w:tcW w:w="377" w:type="pct"/>
            <w:vMerge w:val="continue"/>
            <w:vAlign w:val="center"/>
          </w:tcPr>
          <w:p w14:paraId="76965C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46D79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1E5E7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60E35F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55DFD1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6CB651B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75CC25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23.8</w:t>
            </w:r>
          </w:p>
        </w:tc>
        <w:tc>
          <w:tcPr>
            <w:tcW w:w="725" w:type="pct"/>
            <w:shd w:val="clear" w:color="auto" w:fill="auto"/>
            <w:vAlign w:val="center"/>
          </w:tcPr>
          <w:p w14:paraId="656090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90C11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4DD5F14">
        <w:trPr>
          <w:cantSplit/>
          <w:trHeight w:val="340" w:hRule="atLeast"/>
          <w:jc w:val="center"/>
        </w:trPr>
        <w:tc>
          <w:tcPr>
            <w:tcW w:w="377" w:type="pct"/>
            <w:vMerge w:val="continue"/>
            <w:vAlign w:val="center"/>
          </w:tcPr>
          <w:p w14:paraId="605D66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F5DE0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0B8B76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2BA7F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C6C8EC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1E069D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shd w:val="clear" w:color="auto" w:fill="auto"/>
            <w:vAlign w:val="center"/>
          </w:tcPr>
          <w:p w14:paraId="39A7BF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25.5</w:t>
            </w:r>
          </w:p>
        </w:tc>
        <w:tc>
          <w:tcPr>
            <w:tcW w:w="725" w:type="pct"/>
            <w:shd w:val="clear" w:color="auto" w:fill="auto"/>
            <w:vAlign w:val="center"/>
          </w:tcPr>
          <w:p w14:paraId="356053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1BEE2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E13B892">
        <w:trPr>
          <w:cantSplit/>
          <w:trHeight w:val="340" w:hRule="atLeast"/>
          <w:jc w:val="center"/>
        </w:trPr>
        <w:tc>
          <w:tcPr>
            <w:tcW w:w="377" w:type="pct"/>
            <w:vMerge w:val="continue"/>
            <w:vAlign w:val="center"/>
          </w:tcPr>
          <w:p w14:paraId="6409A3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EF6F6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C4982E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7055A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607676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5C79CC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7EA47B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27.4</w:t>
            </w:r>
          </w:p>
        </w:tc>
        <w:tc>
          <w:tcPr>
            <w:tcW w:w="725" w:type="pct"/>
            <w:shd w:val="clear" w:color="auto" w:fill="auto"/>
            <w:vAlign w:val="center"/>
          </w:tcPr>
          <w:p w14:paraId="0572B3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B5469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FF082F">
        <w:trPr>
          <w:cantSplit/>
          <w:trHeight w:val="340" w:hRule="atLeast"/>
          <w:jc w:val="center"/>
        </w:trPr>
        <w:tc>
          <w:tcPr>
            <w:tcW w:w="377" w:type="pct"/>
            <w:vMerge w:val="continue"/>
            <w:vAlign w:val="center"/>
          </w:tcPr>
          <w:p w14:paraId="3C64F6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65109E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9424A2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FB1FF5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D28FE5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240029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67C0E4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27.6</w:t>
            </w:r>
          </w:p>
        </w:tc>
        <w:tc>
          <w:tcPr>
            <w:tcW w:w="725" w:type="pct"/>
            <w:shd w:val="clear" w:color="auto" w:fill="auto"/>
            <w:vAlign w:val="center"/>
          </w:tcPr>
          <w:p w14:paraId="595BDC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57B5B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E646480">
        <w:trPr>
          <w:cantSplit/>
          <w:trHeight w:val="340" w:hRule="atLeast"/>
          <w:jc w:val="center"/>
        </w:trPr>
        <w:tc>
          <w:tcPr>
            <w:tcW w:w="377" w:type="pct"/>
            <w:vMerge w:val="continue"/>
            <w:vAlign w:val="center"/>
          </w:tcPr>
          <w:p w14:paraId="0D1594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30C150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73A107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4C8EDB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EE9E76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254CE2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5D9FF9B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28.6</w:t>
            </w:r>
          </w:p>
        </w:tc>
        <w:tc>
          <w:tcPr>
            <w:tcW w:w="725" w:type="pct"/>
            <w:shd w:val="clear" w:color="auto" w:fill="auto"/>
            <w:vAlign w:val="center"/>
          </w:tcPr>
          <w:p w14:paraId="7F2F1C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8AF0F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8C022D1">
        <w:trPr>
          <w:cantSplit/>
          <w:trHeight w:val="340" w:hRule="atLeast"/>
          <w:jc w:val="center"/>
        </w:trPr>
        <w:tc>
          <w:tcPr>
            <w:tcW w:w="377" w:type="pct"/>
            <w:vMerge w:val="continue"/>
            <w:vAlign w:val="center"/>
          </w:tcPr>
          <w:p w14:paraId="0848EF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6D4B8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531B18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1.5（1/1.37）</w:t>
            </w:r>
          </w:p>
        </w:tc>
        <w:tc>
          <w:tcPr>
            <w:tcW w:w="493" w:type="pct"/>
            <w:vMerge w:val="restart"/>
            <w:vAlign w:val="center"/>
          </w:tcPr>
          <w:p w14:paraId="1EF246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2CEF747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431D04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842C1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16.7</w:t>
            </w:r>
          </w:p>
        </w:tc>
        <w:tc>
          <w:tcPr>
            <w:tcW w:w="725" w:type="pct"/>
            <w:shd w:val="clear" w:color="auto" w:fill="auto"/>
            <w:vAlign w:val="center"/>
          </w:tcPr>
          <w:p w14:paraId="4CBEA0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0BA02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E34C937">
        <w:trPr>
          <w:cantSplit/>
          <w:trHeight w:val="340" w:hRule="atLeast"/>
          <w:jc w:val="center"/>
        </w:trPr>
        <w:tc>
          <w:tcPr>
            <w:tcW w:w="377" w:type="pct"/>
            <w:vMerge w:val="continue"/>
            <w:vAlign w:val="center"/>
          </w:tcPr>
          <w:p w14:paraId="362F98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3DF4F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557895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E83675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A1E6F2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3713788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24304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16.8</w:t>
            </w:r>
          </w:p>
        </w:tc>
        <w:tc>
          <w:tcPr>
            <w:tcW w:w="725" w:type="pct"/>
            <w:shd w:val="clear" w:color="auto" w:fill="auto"/>
            <w:vAlign w:val="center"/>
          </w:tcPr>
          <w:p w14:paraId="442978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0EA93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F172B0D">
        <w:trPr>
          <w:cantSplit/>
          <w:trHeight w:val="340" w:hRule="atLeast"/>
          <w:jc w:val="center"/>
        </w:trPr>
        <w:tc>
          <w:tcPr>
            <w:tcW w:w="377" w:type="pct"/>
            <w:vMerge w:val="continue"/>
          </w:tcPr>
          <w:p w14:paraId="29386A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29866B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99F726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0F19D5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E24D67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414EA0A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08B79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18.5</w:t>
            </w:r>
          </w:p>
        </w:tc>
        <w:tc>
          <w:tcPr>
            <w:tcW w:w="725" w:type="pct"/>
            <w:shd w:val="clear" w:color="auto" w:fill="auto"/>
            <w:vAlign w:val="center"/>
          </w:tcPr>
          <w:p w14:paraId="5C1FE3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E2616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2A682FD">
        <w:trPr>
          <w:cantSplit/>
          <w:trHeight w:val="340" w:hRule="atLeast"/>
          <w:jc w:val="center"/>
        </w:trPr>
        <w:tc>
          <w:tcPr>
            <w:tcW w:w="377" w:type="pct"/>
            <w:vMerge w:val="continue"/>
          </w:tcPr>
          <w:p w14:paraId="73AD3A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1ADCCF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E20AFD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516BB8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C5B3A9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4D98B4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1D6C99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21.0</w:t>
            </w:r>
          </w:p>
        </w:tc>
        <w:tc>
          <w:tcPr>
            <w:tcW w:w="725" w:type="pct"/>
            <w:shd w:val="clear" w:color="auto" w:fill="auto"/>
            <w:vAlign w:val="center"/>
          </w:tcPr>
          <w:p w14:paraId="5C8006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86060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27C7BD3">
        <w:trPr>
          <w:cantSplit/>
          <w:trHeight w:val="340" w:hRule="atLeast"/>
          <w:jc w:val="center"/>
        </w:trPr>
        <w:tc>
          <w:tcPr>
            <w:tcW w:w="377" w:type="pct"/>
            <w:vMerge w:val="continue"/>
          </w:tcPr>
          <w:p w14:paraId="1257EB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B06CC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DF3CB8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1F0D7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C1BF71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038685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D9A7E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22.8</w:t>
            </w:r>
          </w:p>
        </w:tc>
        <w:tc>
          <w:tcPr>
            <w:tcW w:w="725" w:type="pct"/>
            <w:shd w:val="clear" w:color="auto" w:fill="auto"/>
            <w:vAlign w:val="center"/>
          </w:tcPr>
          <w:p w14:paraId="389658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83D03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6F08EE3">
        <w:trPr>
          <w:cantSplit/>
          <w:trHeight w:val="340" w:hRule="atLeast"/>
          <w:jc w:val="center"/>
        </w:trPr>
        <w:tc>
          <w:tcPr>
            <w:tcW w:w="377" w:type="pct"/>
            <w:vMerge w:val="continue"/>
          </w:tcPr>
          <w:p w14:paraId="2F1C63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00603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32F42E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7369D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9A7649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70503F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BC7B9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22.8</w:t>
            </w:r>
          </w:p>
        </w:tc>
        <w:tc>
          <w:tcPr>
            <w:tcW w:w="725" w:type="pct"/>
            <w:shd w:val="clear" w:color="auto" w:fill="auto"/>
            <w:vAlign w:val="center"/>
          </w:tcPr>
          <w:p w14:paraId="235B86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64F2E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1C4827D">
        <w:trPr>
          <w:cantSplit/>
          <w:trHeight w:val="340" w:hRule="atLeast"/>
          <w:jc w:val="center"/>
        </w:trPr>
        <w:tc>
          <w:tcPr>
            <w:tcW w:w="377" w:type="pct"/>
            <w:vMerge w:val="continue"/>
          </w:tcPr>
          <w:p w14:paraId="5BDC3D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698C2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1ED7F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1E56F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61381D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1CE407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70537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24.2</w:t>
            </w:r>
          </w:p>
        </w:tc>
        <w:tc>
          <w:tcPr>
            <w:tcW w:w="725" w:type="pct"/>
            <w:shd w:val="clear" w:color="auto" w:fill="auto"/>
            <w:vAlign w:val="center"/>
          </w:tcPr>
          <w:p w14:paraId="19E251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06240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7497EA4">
        <w:trPr>
          <w:cantSplit/>
          <w:trHeight w:val="340" w:hRule="atLeast"/>
          <w:jc w:val="center"/>
        </w:trPr>
        <w:tc>
          <w:tcPr>
            <w:tcW w:w="377" w:type="pct"/>
            <w:vMerge w:val="continue"/>
          </w:tcPr>
          <w:p w14:paraId="5FF389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324111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EE06EA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FEEDF1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6A1455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5440059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6FCFCB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26.5</w:t>
            </w:r>
          </w:p>
        </w:tc>
        <w:tc>
          <w:tcPr>
            <w:tcW w:w="725" w:type="pct"/>
            <w:shd w:val="clear" w:color="auto" w:fill="auto"/>
            <w:vAlign w:val="center"/>
          </w:tcPr>
          <w:p w14:paraId="07ED1E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8ECF9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DD5EDBC">
        <w:trPr>
          <w:cantSplit/>
          <w:trHeight w:val="340" w:hRule="atLeast"/>
          <w:jc w:val="center"/>
        </w:trPr>
        <w:tc>
          <w:tcPr>
            <w:tcW w:w="377" w:type="pct"/>
            <w:vMerge w:val="continue"/>
          </w:tcPr>
          <w:p w14:paraId="040EA0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A9F5B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002659C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3E0C66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7E3963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6ADE021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723631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27.9</w:t>
            </w:r>
          </w:p>
        </w:tc>
        <w:tc>
          <w:tcPr>
            <w:tcW w:w="725" w:type="pct"/>
            <w:shd w:val="clear" w:color="auto" w:fill="auto"/>
            <w:vAlign w:val="center"/>
          </w:tcPr>
          <w:p w14:paraId="4CE63E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0081F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3CE276">
        <w:trPr>
          <w:cantSplit/>
          <w:trHeight w:val="340" w:hRule="atLeast"/>
          <w:jc w:val="center"/>
        </w:trPr>
        <w:tc>
          <w:tcPr>
            <w:tcW w:w="377" w:type="pct"/>
            <w:vMerge w:val="continue"/>
          </w:tcPr>
          <w:p w14:paraId="15CA43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077DE7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19F85F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57BFE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CC4E6F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0EF5252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51879C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28.2</w:t>
            </w:r>
          </w:p>
        </w:tc>
        <w:tc>
          <w:tcPr>
            <w:tcW w:w="725" w:type="pct"/>
            <w:shd w:val="clear" w:color="auto" w:fill="auto"/>
            <w:vAlign w:val="center"/>
          </w:tcPr>
          <w:p w14:paraId="798481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8840E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6AEEA3B">
        <w:trPr>
          <w:cantSplit/>
          <w:trHeight w:val="340" w:hRule="atLeast"/>
          <w:jc w:val="center"/>
        </w:trPr>
        <w:tc>
          <w:tcPr>
            <w:tcW w:w="377" w:type="pct"/>
            <w:vMerge w:val="continue"/>
          </w:tcPr>
          <w:p w14:paraId="3FFA80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tcPr>
          <w:p w14:paraId="6445EE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3E0C31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B6D2B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3F22B5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25E5B3C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FEBD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29.2</w:t>
            </w:r>
          </w:p>
        </w:tc>
        <w:tc>
          <w:tcPr>
            <w:tcW w:w="725" w:type="pct"/>
            <w:shd w:val="clear" w:color="auto" w:fill="auto"/>
            <w:vAlign w:val="center"/>
          </w:tcPr>
          <w:p w14:paraId="489A24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6BF15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D467E5">
        <w:trPr>
          <w:cantSplit/>
          <w:trHeight w:val="340" w:hRule="atLeast"/>
          <w:jc w:val="center"/>
        </w:trPr>
        <w:tc>
          <w:tcPr>
            <w:tcW w:w="377" w:type="pct"/>
            <w:vMerge w:val="continue"/>
            <w:vAlign w:val="center"/>
          </w:tcPr>
          <w:p w14:paraId="0F5C68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4B4FB1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2F4BA9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1.5（7/0.52）</w:t>
            </w:r>
          </w:p>
        </w:tc>
        <w:tc>
          <w:tcPr>
            <w:tcW w:w="493" w:type="pct"/>
            <w:vMerge w:val="restart"/>
            <w:vAlign w:val="center"/>
          </w:tcPr>
          <w:p w14:paraId="655C319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425265A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20AE15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1BB37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16.7</w:t>
            </w:r>
          </w:p>
        </w:tc>
        <w:tc>
          <w:tcPr>
            <w:tcW w:w="725" w:type="pct"/>
            <w:shd w:val="clear" w:color="auto" w:fill="auto"/>
            <w:vAlign w:val="center"/>
          </w:tcPr>
          <w:p w14:paraId="5478C7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3FB39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20D0E3D">
        <w:trPr>
          <w:cantSplit/>
          <w:trHeight w:val="340" w:hRule="atLeast"/>
          <w:jc w:val="center"/>
        </w:trPr>
        <w:tc>
          <w:tcPr>
            <w:tcW w:w="377" w:type="pct"/>
            <w:vMerge w:val="continue"/>
            <w:vAlign w:val="center"/>
          </w:tcPr>
          <w:p w14:paraId="65BE4C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AE991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06FE885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F74F5E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74E840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7FEA3B9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533BB2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17.6</w:t>
            </w:r>
          </w:p>
        </w:tc>
        <w:tc>
          <w:tcPr>
            <w:tcW w:w="725" w:type="pct"/>
            <w:shd w:val="clear" w:color="auto" w:fill="auto"/>
            <w:vAlign w:val="center"/>
          </w:tcPr>
          <w:p w14:paraId="1D9CEC6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4A44E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1F4ADD0">
        <w:trPr>
          <w:cantSplit/>
          <w:trHeight w:val="340" w:hRule="atLeast"/>
          <w:jc w:val="center"/>
        </w:trPr>
        <w:tc>
          <w:tcPr>
            <w:tcW w:w="377" w:type="pct"/>
            <w:vMerge w:val="continue"/>
            <w:vAlign w:val="center"/>
          </w:tcPr>
          <w:p w14:paraId="477E2C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5358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C20C6C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4FBA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658AF6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7483150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4AB0ED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19.4</w:t>
            </w:r>
          </w:p>
        </w:tc>
        <w:tc>
          <w:tcPr>
            <w:tcW w:w="725" w:type="pct"/>
            <w:shd w:val="clear" w:color="auto" w:fill="auto"/>
            <w:vAlign w:val="center"/>
          </w:tcPr>
          <w:p w14:paraId="269A83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859E9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F108CCE">
        <w:trPr>
          <w:cantSplit/>
          <w:trHeight w:val="340" w:hRule="atLeast"/>
          <w:jc w:val="center"/>
        </w:trPr>
        <w:tc>
          <w:tcPr>
            <w:tcW w:w="377" w:type="pct"/>
            <w:vMerge w:val="continue"/>
            <w:vAlign w:val="center"/>
          </w:tcPr>
          <w:p w14:paraId="2DC47E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31D93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09C699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73FABB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7A071F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284C96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3B7D26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21.9</w:t>
            </w:r>
          </w:p>
        </w:tc>
        <w:tc>
          <w:tcPr>
            <w:tcW w:w="725" w:type="pct"/>
            <w:shd w:val="clear" w:color="auto" w:fill="auto"/>
            <w:vAlign w:val="center"/>
          </w:tcPr>
          <w:p w14:paraId="574B78D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DE55F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28A0BAC">
        <w:trPr>
          <w:cantSplit/>
          <w:trHeight w:val="340" w:hRule="atLeast"/>
          <w:jc w:val="center"/>
        </w:trPr>
        <w:tc>
          <w:tcPr>
            <w:tcW w:w="377" w:type="pct"/>
            <w:vMerge w:val="continue"/>
            <w:vAlign w:val="center"/>
          </w:tcPr>
          <w:p w14:paraId="267F84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018FB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993F94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27FE7E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662226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2E6573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47C0B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23.9</w:t>
            </w:r>
          </w:p>
        </w:tc>
        <w:tc>
          <w:tcPr>
            <w:tcW w:w="725" w:type="pct"/>
            <w:shd w:val="clear" w:color="auto" w:fill="auto"/>
            <w:vAlign w:val="center"/>
          </w:tcPr>
          <w:p w14:paraId="5D250C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E4149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17EBB8F">
        <w:trPr>
          <w:cantSplit/>
          <w:trHeight w:val="340" w:hRule="atLeast"/>
          <w:jc w:val="center"/>
        </w:trPr>
        <w:tc>
          <w:tcPr>
            <w:tcW w:w="377" w:type="pct"/>
            <w:vMerge w:val="continue"/>
            <w:vAlign w:val="center"/>
          </w:tcPr>
          <w:p w14:paraId="2A5C34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495AF4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AB8A1D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5FD7F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F6DEAF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6A29ED5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79BAF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23.9</w:t>
            </w:r>
          </w:p>
        </w:tc>
        <w:tc>
          <w:tcPr>
            <w:tcW w:w="725" w:type="pct"/>
            <w:shd w:val="clear" w:color="auto" w:fill="auto"/>
            <w:vAlign w:val="center"/>
          </w:tcPr>
          <w:p w14:paraId="776828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CFBBE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964B449">
        <w:trPr>
          <w:cantSplit/>
          <w:trHeight w:val="340" w:hRule="atLeast"/>
          <w:jc w:val="center"/>
        </w:trPr>
        <w:tc>
          <w:tcPr>
            <w:tcW w:w="377" w:type="pct"/>
            <w:vMerge w:val="continue"/>
            <w:vAlign w:val="center"/>
          </w:tcPr>
          <w:p w14:paraId="287F39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2EEC3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FE8AE0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77BF0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96AB58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3244D3E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72549F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25.4</w:t>
            </w:r>
          </w:p>
        </w:tc>
        <w:tc>
          <w:tcPr>
            <w:tcW w:w="725" w:type="pct"/>
            <w:shd w:val="clear" w:color="auto" w:fill="auto"/>
            <w:vAlign w:val="center"/>
          </w:tcPr>
          <w:p w14:paraId="3B640EE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BC40D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C3683F8">
        <w:trPr>
          <w:cantSplit/>
          <w:trHeight w:val="340" w:hRule="atLeast"/>
          <w:jc w:val="center"/>
        </w:trPr>
        <w:tc>
          <w:tcPr>
            <w:tcW w:w="377" w:type="pct"/>
            <w:vMerge w:val="continue"/>
            <w:vAlign w:val="center"/>
          </w:tcPr>
          <w:p w14:paraId="02C316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2522A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08C640A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58D626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2DDBB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0AB4B2D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5E47AE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27.7</w:t>
            </w:r>
          </w:p>
        </w:tc>
        <w:tc>
          <w:tcPr>
            <w:tcW w:w="725" w:type="pct"/>
            <w:shd w:val="clear" w:color="auto" w:fill="auto"/>
            <w:vAlign w:val="center"/>
          </w:tcPr>
          <w:p w14:paraId="363F334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361C6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31DB087">
        <w:trPr>
          <w:cantSplit/>
          <w:trHeight w:val="340" w:hRule="atLeast"/>
          <w:jc w:val="center"/>
        </w:trPr>
        <w:tc>
          <w:tcPr>
            <w:tcW w:w="377" w:type="pct"/>
            <w:vMerge w:val="continue"/>
            <w:vAlign w:val="center"/>
          </w:tcPr>
          <w:p w14:paraId="5F59C2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310245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856FE1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5EB2F8B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86C220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742E66F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738FDD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29.3</w:t>
            </w:r>
          </w:p>
        </w:tc>
        <w:tc>
          <w:tcPr>
            <w:tcW w:w="725" w:type="pct"/>
            <w:shd w:val="clear" w:color="auto" w:fill="auto"/>
            <w:vAlign w:val="center"/>
          </w:tcPr>
          <w:p w14:paraId="78CC8B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3773E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C761BF">
        <w:trPr>
          <w:cantSplit/>
          <w:trHeight w:val="340" w:hRule="atLeast"/>
          <w:jc w:val="center"/>
        </w:trPr>
        <w:tc>
          <w:tcPr>
            <w:tcW w:w="377" w:type="pct"/>
            <w:vMerge w:val="continue"/>
            <w:vAlign w:val="center"/>
          </w:tcPr>
          <w:p w14:paraId="69CD7D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F4096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0D03CC1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178EE1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22D728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3E2A21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4E636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29.6</w:t>
            </w:r>
          </w:p>
        </w:tc>
        <w:tc>
          <w:tcPr>
            <w:tcW w:w="725" w:type="pct"/>
            <w:shd w:val="clear" w:color="auto" w:fill="auto"/>
            <w:vAlign w:val="center"/>
          </w:tcPr>
          <w:p w14:paraId="1BE7A0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6702F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A6CAEB8">
        <w:trPr>
          <w:cantSplit/>
          <w:trHeight w:val="340" w:hRule="atLeast"/>
          <w:jc w:val="center"/>
        </w:trPr>
        <w:tc>
          <w:tcPr>
            <w:tcW w:w="377" w:type="pct"/>
            <w:vMerge w:val="continue"/>
            <w:vAlign w:val="center"/>
          </w:tcPr>
          <w:p w14:paraId="41A7C5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3E9FE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29B31C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5AA127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1A082B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148E21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184EBE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30.6</w:t>
            </w:r>
          </w:p>
        </w:tc>
        <w:tc>
          <w:tcPr>
            <w:tcW w:w="725" w:type="pct"/>
            <w:shd w:val="clear" w:color="auto" w:fill="auto"/>
            <w:vAlign w:val="center"/>
          </w:tcPr>
          <w:p w14:paraId="1B14CDD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5E8774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8FAF0FF">
        <w:trPr>
          <w:cantSplit/>
          <w:trHeight w:val="340" w:hRule="atLeast"/>
          <w:jc w:val="center"/>
        </w:trPr>
        <w:tc>
          <w:tcPr>
            <w:tcW w:w="377" w:type="pct"/>
            <w:vMerge w:val="continue"/>
            <w:vAlign w:val="center"/>
          </w:tcPr>
          <w:p w14:paraId="65C7D5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19273BA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15EF53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2.5（1/1.76）</w:t>
            </w:r>
          </w:p>
        </w:tc>
        <w:tc>
          <w:tcPr>
            <w:tcW w:w="493" w:type="pct"/>
            <w:vMerge w:val="restart"/>
            <w:vAlign w:val="center"/>
          </w:tcPr>
          <w:p w14:paraId="2C8BBF7C">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7D42F66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683D5B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26EF8D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17.4</w:t>
            </w:r>
          </w:p>
        </w:tc>
        <w:tc>
          <w:tcPr>
            <w:tcW w:w="725" w:type="pct"/>
            <w:shd w:val="clear" w:color="auto" w:fill="auto"/>
            <w:vAlign w:val="center"/>
          </w:tcPr>
          <w:p w14:paraId="7EFACF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DFBAC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66A5EB0">
        <w:trPr>
          <w:cantSplit/>
          <w:trHeight w:val="340" w:hRule="atLeast"/>
          <w:jc w:val="center"/>
        </w:trPr>
        <w:tc>
          <w:tcPr>
            <w:tcW w:w="377" w:type="pct"/>
            <w:vMerge w:val="continue"/>
            <w:vAlign w:val="center"/>
          </w:tcPr>
          <w:p w14:paraId="6598CD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E0600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C0BE1C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168283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BA6715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313DB2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E1252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18.5</w:t>
            </w:r>
          </w:p>
        </w:tc>
        <w:tc>
          <w:tcPr>
            <w:tcW w:w="725" w:type="pct"/>
            <w:shd w:val="clear" w:color="auto" w:fill="auto"/>
            <w:vAlign w:val="center"/>
          </w:tcPr>
          <w:p w14:paraId="3E260D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5C452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F4A3860">
        <w:trPr>
          <w:cantSplit/>
          <w:trHeight w:val="340" w:hRule="atLeast"/>
          <w:jc w:val="center"/>
        </w:trPr>
        <w:tc>
          <w:tcPr>
            <w:tcW w:w="377" w:type="pct"/>
            <w:vMerge w:val="continue"/>
            <w:vAlign w:val="center"/>
          </w:tcPr>
          <w:p w14:paraId="3AAB2F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315D6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F82AAC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479AD78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BFEB1B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5779C0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811D0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20.9</w:t>
            </w:r>
          </w:p>
        </w:tc>
        <w:tc>
          <w:tcPr>
            <w:tcW w:w="725" w:type="pct"/>
            <w:shd w:val="clear" w:color="auto" w:fill="auto"/>
            <w:vAlign w:val="center"/>
          </w:tcPr>
          <w:p w14:paraId="175B05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2392D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BAB9458">
        <w:trPr>
          <w:cantSplit/>
          <w:trHeight w:val="340" w:hRule="atLeast"/>
          <w:jc w:val="center"/>
        </w:trPr>
        <w:tc>
          <w:tcPr>
            <w:tcW w:w="377" w:type="pct"/>
            <w:vMerge w:val="continue"/>
            <w:vAlign w:val="center"/>
          </w:tcPr>
          <w:p w14:paraId="4B3279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5034B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17335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1F0B4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D13129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5F00F26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2511AE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23.0</w:t>
            </w:r>
          </w:p>
        </w:tc>
        <w:tc>
          <w:tcPr>
            <w:tcW w:w="725" w:type="pct"/>
            <w:shd w:val="clear" w:color="auto" w:fill="auto"/>
            <w:vAlign w:val="center"/>
          </w:tcPr>
          <w:p w14:paraId="40D243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54AD8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23920E0">
        <w:trPr>
          <w:cantSplit/>
          <w:trHeight w:val="340" w:hRule="atLeast"/>
          <w:jc w:val="center"/>
        </w:trPr>
        <w:tc>
          <w:tcPr>
            <w:tcW w:w="377" w:type="pct"/>
            <w:vMerge w:val="continue"/>
            <w:vAlign w:val="center"/>
          </w:tcPr>
          <w:p w14:paraId="7EBE4C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3AD15E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91F6B9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C7D157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5A1C55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63BB858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4C4ABC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tc>
        <w:tc>
          <w:tcPr>
            <w:tcW w:w="725" w:type="pct"/>
            <w:shd w:val="clear" w:color="auto" w:fill="auto"/>
            <w:vAlign w:val="center"/>
          </w:tcPr>
          <w:p w14:paraId="32A982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8B91F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CDA07E7">
        <w:trPr>
          <w:cantSplit/>
          <w:trHeight w:val="340" w:hRule="atLeast"/>
          <w:jc w:val="center"/>
        </w:trPr>
        <w:tc>
          <w:tcPr>
            <w:tcW w:w="377" w:type="pct"/>
            <w:vMerge w:val="continue"/>
            <w:vAlign w:val="center"/>
          </w:tcPr>
          <w:p w14:paraId="1B07A1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00C91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822D73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29CC1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66A4252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5B4724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6A6A2A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tc>
        <w:tc>
          <w:tcPr>
            <w:tcW w:w="725" w:type="pct"/>
            <w:shd w:val="clear" w:color="auto" w:fill="auto"/>
            <w:vAlign w:val="center"/>
          </w:tcPr>
          <w:p w14:paraId="0C6D1E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C8324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92BB852">
        <w:trPr>
          <w:cantSplit/>
          <w:trHeight w:val="340" w:hRule="atLeast"/>
          <w:jc w:val="center"/>
        </w:trPr>
        <w:tc>
          <w:tcPr>
            <w:tcW w:w="377" w:type="pct"/>
            <w:vMerge w:val="continue"/>
            <w:vAlign w:val="center"/>
          </w:tcPr>
          <w:p w14:paraId="31CC49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12E9C4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6843B6F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79ABD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888953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731F88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636379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27.1</w:t>
            </w:r>
          </w:p>
        </w:tc>
        <w:tc>
          <w:tcPr>
            <w:tcW w:w="725" w:type="pct"/>
            <w:shd w:val="clear" w:color="auto" w:fill="auto"/>
            <w:vAlign w:val="center"/>
          </w:tcPr>
          <w:p w14:paraId="70ED98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10046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9055AD1">
        <w:trPr>
          <w:cantSplit/>
          <w:trHeight w:val="340" w:hRule="atLeast"/>
          <w:jc w:val="center"/>
        </w:trPr>
        <w:tc>
          <w:tcPr>
            <w:tcW w:w="377" w:type="pct"/>
            <w:vMerge w:val="continue"/>
            <w:vAlign w:val="center"/>
          </w:tcPr>
          <w:p w14:paraId="402D5D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CD58E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8D2CB5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6CE55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D9B9CE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537FC3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551337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29.0</w:t>
            </w:r>
          </w:p>
        </w:tc>
        <w:tc>
          <w:tcPr>
            <w:tcW w:w="725" w:type="pct"/>
            <w:shd w:val="clear" w:color="auto" w:fill="auto"/>
            <w:vAlign w:val="center"/>
          </w:tcPr>
          <w:p w14:paraId="65AC55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B44DB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B7FBC7E">
        <w:trPr>
          <w:cantSplit/>
          <w:trHeight w:val="340" w:hRule="atLeast"/>
          <w:jc w:val="center"/>
        </w:trPr>
        <w:tc>
          <w:tcPr>
            <w:tcW w:w="377" w:type="pct"/>
            <w:vMerge w:val="continue"/>
            <w:vAlign w:val="center"/>
          </w:tcPr>
          <w:p w14:paraId="17BE97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6B5AC0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29FCA30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4A610F8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2F24768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3877CAF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1D3BE7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30.7</w:t>
            </w:r>
          </w:p>
        </w:tc>
        <w:tc>
          <w:tcPr>
            <w:tcW w:w="725" w:type="pct"/>
            <w:shd w:val="clear" w:color="auto" w:fill="auto"/>
            <w:vAlign w:val="center"/>
          </w:tcPr>
          <w:p w14:paraId="12F2E6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FD7E4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D4C710C">
        <w:trPr>
          <w:cantSplit/>
          <w:trHeight w:val="340" w:hRule="atLeast"/>
          <w:jc w:val="center"/>
        </w:trPr>
        <w:tc>
          <w:tcPr>
            <w:tcW w:w="377" w:type="pct"/>
            <w:vMerge w:val="continue"/>
            <w:vAlign w:val="center"/>
          </w:tcPr>
          <w:p w14:paraId="5B3986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D92A2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4A7A44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934E58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E7F3B3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4E41345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3F6045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30.9</w:t>
            </w:r>
          </w:p>
        </w:tc>
        <w:tc>
          <w:tcPr>
            <w:tcW w:w="725" w:type="pct"/>
            <w:shd w:val="clear" w:color="auto" w:fill="auto"/>
            <w:vAlign w:val="center"/>
          </w:tcPr>
          <w:p w14:paraId="3311D7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4C0E10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6A81769">
        <w:trPr>
          <w:cantSplit/>
          <w:trHeight w:val="340" w:hRule="atLeast"/>
          <w:jc w:val="center"/>
        </w:trPr>
        <w:tc>
          <w:tcPr>
            <w:tcW w:w="377" w:type="pct"/>
            <w:vMerge w:val="continue"/>
            <w:vAlign w:val="center"/>
          </w:tcPr>
          <w:p w14:paraId="3D9B35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BD3E4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36FDE6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98EE09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4FF012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6170A33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1EA9F1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33.1</w:t>
            </w:r>
          </w:p>
        </w:tc>
        <w:tc>
          <w:tcPr>
            <w:tcW w:w="725" w:type="pct"/>
            <w:shd w:val="clear" w:color="auto" w:fill="auto"/>
            <w:vAlign w:val="center"/>
          </w:tcPr>
          <w:p w14:paraId="68EDF2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C1C45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6D6198C">
        <w:trPr>
          <w:cantSplit/>
          <w:trHeight w:val="340" w:hRule="atLeast"/>
          <w:jc w:val="center"/>
        </w:trPr>
        <w:tc>
          <w:tcPr>
            <w:tcW w:w="377" w:type="pct"/>
            <w:vMerge w:val="continue"/>
            <w:vAlign w:val="center"/>
          </w:tcPr>
          <w:p w14:paraId="06DFC5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55744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restart"/>
            <w:vAlign w:val="center"/>
          </w:tcPr>
          <w:p w14:paraId="165B7A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2.5（19/0.41）</w:t>
            </w:r>
          </w:p>
        </w:tc>
        <w:tc>
          <w:tcPr>
            <w:tcW w:w="493" w:type="pct"/>
            <w:vMerge w:val="restart"/>
            <w:vAlign w:val="center"/>
          </w:tcPr>
          <w:p w14:paraId="4D94BCD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66" w:type="pct"/>
            <w:shd w:val="clear" w:color="auto" w:fill="auto"/>
            <w:vAlign w:val="center"/>
          </w:tcPr>
          <w:p w14:paraId="3CC7048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0" w:type="auto"/>
            <w:vAlign w:val="center"/>
          </w:tcPr>
          <w:p w14:paraId="406E87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0A6387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18.6</w:t>
            </w:r>
          </w:p>
        </w:tc>
        <w:tc>
          <w:tcPr>
            <w:tcW w:w="725" w:type="pct"/>
            <w:shd w:val="clear" w:color="auto" w:fill="auto"/>
            <w:vAlign w:val="center"/>
          </w:tcPr>
          <w:p w14:paraId="1124E1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1FDDB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27D649A">
        <w:trPr>
          <w:cantSplit/>
          <w:trHeight w:val="340" w:hRule="atLeast"/>
          <w:jc w:val="center"/>
        </w:trPr>
        <w:tc>
          <w:tcPr>
            <w:tcW w:w="377" w:type="pct"/>
            <w:vMerge w:val="continue"/>
            <w:vAlign w:val="center"/>
          </w:tcPr>
          <w:p w14:paraId="1F31E0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3B0970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A26887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470BAF7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AD5F02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0" w:type="auto"/>
            <w:vAlign w:val="center"/>
          </w:tcPr>
          <w:p w14:paraId="701B229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659" w:type="pct"/>
            <w:gridSpan w:val="2"/>
            <w:vAlign w:val="center"/>
          </w:tcPr>
          <w:p w14:paraId="38B1CB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19.7</w:t>
            </w:r>
          </w:p>
        </w:tc>
        <w:tc>
          <w:tcPr>
            <w:tcW w:w="725" w:type="pct"/>
            <w:shd w:val="clear" w:color="auto" w:fill="auto"/>
            <w:vAlign w:val="center"/>
          </w:tcPr>
          <w:p w14:paraId="3454A5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D6376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F3C4F37">
        <w:trPr>
          <w:cantSplit/>
          <w:trHeight w:val="340" w:hRule="atLeast"/>
          <w:jc w:val="center"/>
        </w:trPr>
        <w:tc>
          <w:tcPr>
            <w:tcW w:w="377" w:type="pct"/>
            <w:vMerge w:val="continue"/>
            <w:vAlign w:val="center"/>
          </w:tcPr>
          <w:p w14:paraId="1F4FFF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F9827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09ED71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62729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4701DD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0" w:type="auto"/>
            <w:vAlign w:val="center"/>
          </w:tcPr>
          <w:p w14:paraId="29D2E3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077D3A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22.3</w:t>
            </w:r>
          </w:p>
        </w:tc>
        <w:tc>
          <w:tcPr>
            <w:tcW w:w="725" w:type="pct"/>
            <w:shd w:val="clear" w:color="auto" w:fill="auto"/>
            <w:vAlign w:val="center"/>
          </w:tcPr>
          <w:p w14:paraId="127584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EA26B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A204DA1">
        <w:trPr>
          <w:cantSplit/>
          <w:trHeight w:val="340" w:hRule="atLeast"/>
          <w:jc w:val="center"/>
        </w:trPr>
        <w:tc>
          <w:tcPr>
            <w:tcW w:w="377" w:type="pct"/>
            <w:vMerge w:val="continue"/>
            <w:vAlign w:val="center"/>
          </w:tcPr>
          <w:p w14:paraId="1B15D4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2306B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CC00BB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95957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C78D71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0" w:type="auto"/>
            <w:vAlign w:val="center"/>
          </w:tcPr>
          <w:p w14:paraId="0A1CA8F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659" w:type="pct"/>
            <w:gridSpan w:val="2"/>
            <w:vAlign w:val="center"/>
          </w:tcPr>
          <w:p w14:paraId="54E7F5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24.5</w:t>
            </w:r>
          </w:p>
        </w:tc>
        <w:tc>
          <w:tcPr>
            <w:tcW w:w="725" w:type="pct"/>
            <w:shd w:val="clear" w:color="auto" w:fill="auto"/>
            <w:vAlign w:val="center"/>
          </w:tcPr>
          <w:p w14:paraId="114BA1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23B64F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9964AA4">
        <w:trPr>
          <w:cantSplit/>
          <w:trHeight w:val="340" w:hRule="atLeast"/>
          <w:jc w:val="center"/>
        </w:trPr>
        <w:tc>
          <w:tcPr>
            <w:tcW w:w="377" w:type="pct"/>
            <w:vMerge w:val="continue"/>
            <w:vAlign w:val="center"/>
          </w:tcPr>
          <w:p w14:paraId="72739B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6A9DE0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AB540D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0AE23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52AD657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0" w:type="auto"/>
            <w:vAlign w:val="center"/>
          </w:tcPr>
          <w:p w14:paraId="44D4AD6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vAlign w:val="center"/>
          </w:tcPr>
          <w:p w14:paraId="22668F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27.2</w:t>
            </w:r>
          </w:p>
        </w:tc>
        <w:tc>
          <w:tcPr>
            <w:tcW w:w="725" w:type="pct"/>
            <w:shd w:val="clear" w:color="auto" w:fill="auto"/>
            <w:vAlign w:val="center"/>
          </w:tcPr>
          <w:p w14:paraId="12E019D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39F161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08BE82D">
        <w:trPr>
          <w:cantSplit/>
          <w:trHeight w:val="340" w:hRule="atLeast"/>
          <w:jc w:val="center"/>
        </w:trPr>
        <w:tc>
          <w:tcPr>
            <w:tcW w:w="377" w:type="pct"/>
            <w:vMerge w:val="continue"/>
            <w:vAlign w:val="center"/>
          </w:tcPr>
          <w:p w14:paraId="46167B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40A553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41BE2AB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B55758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A14381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0" w:type="auto"/>
            <w:vAlign w:val="center"/>
          </w:tcPr>
          <w:p w14:paraId="094CEE5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3E767FD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27.2</w:t>
            </w:r>
          </w:p>
        </w:tc>
        <w:tc>
          <w:tcPr>
            <w:tcW w:w="725" w:type="pct"/>
            <w:shd w:val="clear" w:color="auto" w:fill="auto"/>
            <w:vAlign w:val="center"/>
          </w:tcPr>
          <w:p w14:paraId="026B36F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1CB89F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0EB4CB3">
        <w:trPr>
          <w:cantSplit/>
          <w:trHeight w:val="340" w:hRule="atLeast"/>
          <w:jc w:val="center"/>
        </w:trPr>
        <w:tc>
          <w:tcPr>
            <w:tcW w:w="377" w:type="pct"/>
            <w:vMerge w:val="continue"/>
            <w:vAlign w:val="center"/>
          </w:tcPr>
          <w:p w14:paraId="294C3E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98502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EBEF28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7692D22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0DCAF41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0" w:type="auto"/>
            <w:vAlign w:val="center"/>
          </w:tcPr>
          <w:p w14:paraId="204B69B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4F0F79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28.9</w:t>
            </w:r>
          </w:p>
        </w:tc>
        <w:tc>
          <w:tcPr>
            <w:tcW w:w="725" w:type="pct"/>
            <w:shd w:val="clear" w:color="auto" w:fill="auto"/>
            <w:vAlign w:val="center"/>
          </w:tcPr>
          <w:p w14:paraId="26B608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06317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AC25C1D">
        <w:trPr>
          <w:cantSplit/>
          <w:trHeight w:val="340" w:hRule="atLeast"/>
          <w:jc w:val="center"/>
        </w:trPr>
        <w:tc>
          <w:tcPr>
            <w:tcW w:w="377" w:type="pct"/>
            <w:vMerge w:val="continue"/>
            <w:vAlign w:val="center"/>
          </w:tcPr>
          <w:p w14:paraId="5BF86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2FD244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331F41D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63AF99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348E0F6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0" w:type="auto"/>
            <w:vAlign w:val="center"/>
          </w:tcPr>
          <w:p w14:paraId="4D8BBAC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43AF5F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31.1</w:t>
            </w:r>
          </w:p>
        </w:tc>
        <w:tc>
          <w:tcPr>
            <w:tcW w:w="725" w:type="pct"/>
            <w:shd w:val="clear" w:color="auto" w:fill="auto"/>
            <w:vAlign w:val="center"/>
          </w:tcPr>
          <w:p w14:paraId="5EDA0F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742C86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318BDA8">
        <w:trPr>
          <w:cantSplit/>
          <w:trHeight w:val="340" w:hRule="atLeast"/>
          <w:jc w:val="center"/>
        </w:trPr>
        <w:tc>
          <w:tcPr>
            <w:tcW w:w="377" w:type="pct"/>
            <w:vMerge w:val="continue"/>
            <w:vAlign w:val="center"/>
          </w:tcPr>
          <w:p w14:paraId="7BA428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729C75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7BADAAD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3BF7CF2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1914FCE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0" w:type="auto"/>
            <w:vAlign w:val="center"/>
          </w:tcPr>
          <w:p w14:paraId="0F8B7E2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0CB3787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32.9</w:t>
            </w:r>
          </w:p>
        </w:tc>
        <w:tc>
          <w:tcPr>
            <w:tcW w:w="725" w:type="pct"/>
            <w:shd w:val="clear" w:color="auto" w:fill="auto"/>
            <w:vAlign w:val="center"/>
          </w:tcPr>
          <w:p w14:paraId="25AB8C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6E308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86CF2EA">
        <w:trPr>
          <w:cantSplit/>
          <w:trHeight w:val="340" w:hRule="atLeast"/>
          <w:jc w:val="center"/>
        </w:trPr>
        <w:tc>
          <w:tcPr>
            <w:tcW w:w="377" w:type="pct"/>
            <w:vMerge w:val="continue"/>
            <w:vAlign w:val="center"/>
          </w:tcPr>
          <w:p w14:paraId="2465D6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06DD74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56AF60F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2E5D1E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126A1D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0" w:type="auto"/>
            <w:vAlign w:val="center"/>
          </w:tcPr>
          <w:p w14:paraId="5E5D0A8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6665D2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33.2</w:t>
            </w:r>
          </w:p>
        </w:tc>
        <w:tc>
          <w:tcPr>
            <w:tcW w:w="725" w:type="pct"/>
            <w:shd w:val="clear" w:color="auto" w:fill="auto"/>
            <w:vAlign w:val="center"/>
          </w:tcPr>
          <w:p w14:paraId="5CA435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07B8D5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6065438">
        <w:trPr>
          <w:cantSplit/>
          <w:trHeight w:val="340" w:hRule="atLeast"/>
          <w:jc w:val="center"/>
        </w:trPr>
        <w:tc>
          <w:tcPr>
            <w:tcW w:w="377" w:type="pct"/>
            <w:vMerge w:val="continue"/>
            <w:vAlign w:val="center"/>
          </w:tcPr>
          <w:p w14:paraId="40ACEC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507" w:type="pct"/>
            <w:vMerge w:val="continue"/>
            <w:vAlign w:val="center"/>
          </w:tcPr>
          <w:p w14:paraId="5D35D4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030" w:type="pct"/>
            <w:vMerge w:val="continue"/>
            <w:vAlign w:val="center"/>
          </w:tcPr>
          <w:p w14:paraId="1766BAD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3" w:type="pct"/>
            <w:vMerge w:val="continue"/>
            <w:vAlign w:val="center"/>
          </w:tcPr>
          <w:p w14:paraId="0603EE8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66" w:type="pct"/>
            <w:shd w:val="clear" w:color="auto" w:fill="auto"/>
            <w:vAlign w:val="center"/>
          </w:tcPr>
          <w:p w14:paraId="71F3D8F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0" w:type="auto"/>
            <w:vAlign w:val="center"/>
          </w:tcPr>
          <w:p w14:paraId="7BB7B16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659" w:type="pct"/>
            <w:gridSpan w:val="2"/>
            <w:shd w:val="clear" w:color="auto" w:fill="auto"/>
            <w:vAlign w:val="center"/>
          </w:tcPr>
          <w:p w14:paraId="28FD12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34.4</w:t>
            </w:r>
          </w:p>
        </w:tc>
        <w:tc>
          <w:tcPr>
            <w:tcW w:w="725" w:type="pct"/>
            <w:shd w:val="clear" w:color="auto" w:fill="auto"/>
            <w:vAlign w:val="center"/>
          </w:tcPr>
          <w:p w14:paraId="1660F8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81" w:type="pct"/>
            <w:vAlign w:val="center"/>
          </w:tcPr>
          <w:p w14:paraId="6EB306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bl>
    <w:p w14:paraId="6FBAD9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72E822F6">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补偿电缆</w:t>
      </w:r>
      <w:r>
        <w:rPr>
          <w:rFonts w:hint="eastAsia" w:ascii="宋体" w:hAnsi="宋体"/>
          <w:szCs w:val="24"/>
          <w:highlight w:val="none"/>
        </w:rPr>
        <w:t>电气及其他技术参数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19</w:t>
      </w:r>
      <w:r>
        <w:rPr>
          <w:rFonts w:hint="eastAsia" w:ascii="宋体" w:hAnsi="宋体" w:eastAsia="宋体" w:cs="宋体"/>
          <w:szCs w:val="24"/>
          <w:highlight w:val="none"/>
        </w:rPr>
        <w:t>。</w:t>
      </w:r>
    </w:p>
    <w:p w14:paraId="245C2950">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456" w:name="_Toc1268916503"/>
      <w:bookmarkStart w:id="457" w:name="_Toc872788317"/>
      <w:bookmarkStart w:id="458" w:name="_Toc962971482"/>
      <w:bookmarkStart w:id="459" w:name="_Toc1348909893"/>
      <w:r>
        <w:rPr>
          <w:rFonts w:hint="eastAsia" w:ascii="黑体" w:hAnsi="黑体" w:cs="黑体"/>
          <w:sz w:val="21"/>
          <w:szCs w:val="21"/>
          <w:lang w:val="en-US" w:eastAsia="zh-CN"/>
        </w:rPr>
        <w:t xml:space="preserve">  电缆电气及其他技术参数表</w:t>
      </w:r>
      <w:bookmarkEnd w:id="456"/>
      <w:bookmarkEnd w:id="457"/>
      <w:bookmarkEnd w:id="458"/>
      <w:bookmarkEnd w:id="459"/>
    </w:p>
    <w:tbl>
      <w:tblPr>
        <w:tblStyle w:val="24"/>
        <w:tblW w:w="50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47"/>
        <w:gridCol w:w="2638"/>
        <w:gridCol w:w="772"/>
        <w:gridCol w:w="917"/>
        <w:gridCol w:w="917"/>
        <w:gridCol w:w="917"/>
        <w:gridCol w:w="917"/>
        <w:gridCol w:w="1169"/>
        <w:gridCol w:w="741"/>
      </w:tblGrid>
      <w:tr w14:paraId="5984C1DE">
        <w:trPr>
          <w:cantSplit/>
          <w:trHeight w:val="340" w:hRule="atLeast"/>
          <w:tblHeader/>
          <w:jc w:val="center"/>
        </w:trPr>
        <w:tc>
          <w:tcPr>
            <w:tcW w:w="235" w:type="pct"/>
            <w:tcBorders>
              <w:bottom w:val="single" w:color="auto" w:sz="12" w:space="0"/>
            </w:tcBorders>
            <w:vAlign w:val="center"/>
          </w:tcPr>
          <w:p w14:paraId="388D5F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序号</w:t>
            </w:r>
          </w:p>
        </w:tc>
        <w:tc>
          <w:tcPr>
            <w:tcW w:w="1392" w:type="pct"/>
            <w:tcBorders>
              <w:bottom w:val="single" w:color="auto" w:sz="12" w:space="0"/>
            </w:tcBorders>
            <w:shd w:val="clear" w:color="auto" w:fill="auto"/>
            <w:vAlign w:val="center"/>
          </w:tcPr>
          <w:p w14:paraId="298E3E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07" w:type="pct"/>
            <w:tcBorders>
              <w:bottom w:val="single" w:color="auto" w:sz="12" w:space="0"/>
            </w:tcBorders>
            <w:shd w:val="clear" w:color="auto" w:fill="auto"/>
            <w:vAlign w:val="center"/>
          </w:tcPr>
          <w:p w14:paraId="30185B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1937" w:type="pct"/>
            <w:gridSpan w:val="4"/>
            <w:tcBorders>
              <w:bottom w:val="single" w:color="auto" w:sz="12" w:space="0"/>
            </w:tcBorders>
            <w:shd w:val="clear" w:color="auto" w:fill="auto"/>
            <w:vAlign w:val="center"/>
          </w:tcPr>
          <w:p w14:paraId="0D4B2B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617" w:type="pct"/>
            <w:tcBorders>
              <w:bottom w:val="single" w:color="auto" w:sz="12" w:space="0"/>
            </w:tcBorders>
            <w:vAlign w:val="center"/>
          </w:tcPr>
          <w:p w14:paraId="0E292B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391" w:type="pct"/>
            <w:tcBorders>
              <w:bottom w:val="single" w:color="auto" w:sz="12" w:space="0"/>
            </w:tcBorders>
            <w:shd w:val="clear" w:color="auto" w:fill="auto"/>
            <w:vAlign w:val="center"/>
          </w:tcPr>
          <w:p w14:paraId="7E2C0B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3C1F1795">
        <w:trPr>
          <w:cantSplit/>
          <w:trHeight w:val="340" w:hRule="atLeast"/>
          <w:jc w:val="center"/>
        </w:trPr>
        <w:tc>
          <w:tcPr>
            <w:tcW w:w="235" w:type="pct"/>
            <w:vMerge w:val="restart"/>
            <w:tcBorders>
              <w:top w:val="single" w:color="auto" w:sz="12" w:space="0"/>
              <w:tl2br w:val="nil"/>
              <w:tr2bl w:val="nil"/>
            </w:tcBorders>
            <w:vAlign w:val="center"/>
          </w:tcPr>
          <w:p w14:paraId="0FD716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1</w:t>
            </w:r>
          </w:p>
        </w:tc>
        <w:tc>
          <w:tcPr>
            <w:tcW w:w="1392" w:type="pct"/>
            <w:vMerge w:val="restart"/>
            <w:tcBorders>
              <w:top w:val="single" w:color="auto" w:sz="12" w:space="0"/>
              <w:tl2br w:val="nil"/>
              <w:tr2bl w:val="nil"/>
            </w:tcBorders>
            <w:shd w:val="clear" w:color="auto" w:fill="auto"/>
            <w:vAlign w:val="center"/>
          </w:tcPr>
          <w:p w14:paraId="53866A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2961" w:type="pct"/>
            <w:gridSpan w:val="6"/>
            <w:tcBorders>
              <w:top w:val="single" w:color="auto" w:sz="12" w:space="0"/>
              <w:tl2br w:val="nil"/>
              <w:tr2bl w:val="nil"/>
            </w:tcBorders>
            <w:shd w:val="clear" w:color="auto" w:fill="auto"/>
            <w:vAlign w:val="center"/>
          </w:tcPr>
          <w:p w14:paraId="46B1E122">
            <w:pPr>
              <w:keepNext w:val="0"/>
              <w:keepLines w:val="0"/>
              <w:suppressLineNumbers w:val="0"/>
              <w:topLinePunct/>
              <w:snapToGrid w:val="0"/>
              <w:spacing w:before="0" w:beforeAutospacing="0" w:after="0" w:afterAutospacing="0" w:line="240" w:lineRule="exact"/>
              <w:ind w:left="180" w:leftChars="0" w:right="0" w:rightChars="0" w:hanging="180" w:hangingChars="100"/>
              <w:jc w:val="both"/>
              <w:rPr>
                <w:rFonts w:hint="default" w:ascii="Times New Roman Regular" w:hAnsi="Times New Roman Regular" w:cs="Times New Roman Regular" w:eastAsiaTheme="minorEastAsia"/>
                <w:sz w:val="18"/>
                <w:szCs w:val="18"/>
                <w:highlight w:val="none"/>
                <w:lang w:val="en-US"/>
              </w:rPr>
            </w:pPr>
          </w:p>
        </w:tc>
        <w:tc>
          <w:tcPr>
            <w:tcW w:w="391" w:type="pct"/>
            <w:tcBorders>
              <w:top w:val="single" w:color="auto" w:sz="12" w:space="0"/>
              <w:tl2br w:val="nil"/>
              <w:tr2bl w:val="nil"/>
            </w:tcBorders>
            <w:shd w:val="clear" w:color="auto" w:fill="auto"/>
            <w:vAlign w:val="center"/>
          </w:tcPr>
          <w:p w14:paraId="5FE616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r>
      <w:tr w14:paraId="48C457C2">
        <w:trPr>
          <w:cantSplit/>
          <w:trHeight w:val="340" w:hRule="atLeast"/>
          <w:jc w:val="center"/>
        </w:trPr>
        <w:tc>
          <w:tcPr>
            <w:tcW w:w="235" w:type="pct"/>
            <w:vMerge w:val="restart"/>
            <w:tcBorders>
              <w:tl2br w:val="nil"/>
              <w:tr2bl w:val="nil"/>
            </w:tcBorders>
            <w:vAlign w:val="center"/>
          </w:tcPr>
          <w:p w14:paraId="0E6988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2</w:t>
            </w:r>
          </w:p>
        </w:tc>
        <w:tc>
          <w:tcPr>
            <w:tcW w:w="1392" w:type="pct"/>
            <w:vMerge w:val="restart"/>
            <w:tcBorders>
              <w:tl2br w:val="nil"/>
              <w:tr2bl w:val="nil"/>
            </w:tcBorders>
            <w:shd w:val="clear" w:color="auto" w:fill="auto"/>
            <w:vAlign w:val="center"/>
          </w:tcPr>
          <w:p w14:paraId="10FF23B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热电特性</w:t>
            </w:r>
          </w:p>
        </w:tc>
        <w:tc>
          <w:tcPr>
            <w:tcW w:w="407" w:type="pct"/>
            <w:vMerge w:val="restart"/>
            <w:tcBorders>
              <w:tl2br w:val="nil"/>
              <w:tr2bl w:val="nil"/>
            </w:tcBorders>
            <w:shd w:val="clear" w:color="auto" w:fill="auto"/>
            <w:vAlign w:val="center"/>
          </w:tcPr>
          <w:p w14:paraId="5756D5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μ</w:t>
            </w:r>
            <w:r>
              <w:rPr>
                <w:rFonts w:hint="default" w:ascii="Times New Roman Regular" w:hAnsi="Times New Roman Regular" w:cs="Times New Roman Regular"/>
                <w:sz w:val="18"/>
                <w:szCs w:val="18"/>
                <w:highlight w:val="none"/>
                <w:lang w:eastAsia="zh-CN"/>
              </w:rPr>
              <w:t>V</w:t>
            </w:r>
          </w:p>
        </w:tc>
        <w:tc>
          <w:tcPr>
            <w:tcW w:w="484" w:type="pct"/>
            <w:vMerge w:val="restart"/>
            <w:tcBorders>
              <w:tl2br w:val="nil"/>
              <w:tr2bl w:val="nil"/>
            </w:tcBorders>
            <w:shd w:val="clear" w:color="auto" w:fill="auto"/>
            <w:vAlign w:val="center"/>
          </w:tcPr>
          <w:p w14:paraId="14E05A0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型号</w:t>
            </w:r>
          </w:p>
        </w:tc>
        <w:tc>
          <w:tcPr>
            <w:tcW w:w="484" w:type="pct"/>
            <w:vMerge w:val="restart"/>
            <w:tcBorders>
              <w:tl2br w:val="nil"/>
              <w:tr2bl w:val="nil"/>
            </w:tcBorders>
            <w:shd w:val="clear" w:color="auto" w:fill="auto"/>
            <w:vAlign w:val="center"/>
          </w:tcPr>
          <w:p w14:paraId="0993B4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热电动势</w:t>
            </w:r>
          </w:p>
        </w:tc>
        <w:tc>
          <w:tcPr>
            <w:tcW w:w="968" w:type="pct"/>
            <w:gridSpan w:val="2"/>
            <w:tcBorders>
              <w:tl2br w:val="nil"/>
              <w:tr2bl w:val="nil"/>
            </w:tcBorders>
            <w:shd w:val="clear" w:color="auto" w:fill="auto"/>
            <w:vAlign w:val="center"/>
          </w:tcPr>
          <w:p w14:paraId="3C3E68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热电动势</w:t>
            </w:r>
            <w:r>
              <w:rPr>
                <w:rFonts w:hint="eastAsia" w:ascii="Times New Roman Regular" w:hAnsi="Times New Roman Regular" w:eastAsia="宋体" w:cs="Times New Roman Regular"/>
                <w:sz w:val="18"/>
                <w:szCs w:val="18"/>
                <w:highlight w:val="none"/>
                <w:lang w:val="en-US" w:eastAsia="zh-CN"/>
              </w:rPr>
              <w:t>允差</w:t>
            </w:r>
          </w:p>
        </w:tc>
        <w:tc>
          <w:tcPr>
            <w:tcW w:w="617" w:type="pct"/>
            <w:tcBorders>
              <w:tl2br w:val="nil"/>
              <w:tr2bl w:val="nil"/>
            </w:tcBorders>
            <w:vAlign w:val="center"/>
          </w:tcPr>
          <w:p w14:paraId="6AE478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391" w:type="pct"/>
            <w:tcBorders>
              <w:tl2br w:val="nil"/>
              <w:tr2bl w:val="nil"/>
            </w:tcBorders>
            <w:shd w:val="clear" w:color="auto" w:fill="auto"/>
            <w:vAlign w:val="center"/>
          </w:tcPr>
          <w:p w14:paraId="44C8B2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21E5461">
        <w:trPr>
          <w:cantSplit/>
          <w:trHeight w:val="340" w:hRule="atLeast"/>
          <w:jc w:val="center"/>
        </w:trPr>
        <w:tc>
          <w:tcPr>
            <w:tcW w:w="235" w:type="pct"/>
            <w:vMerge w:val="continue"/>
            <w:tcBorders>
              <w:tl2br w:val="nil"/>
              <w:tr2bl w:val="nil"/>
            </w:tcBorders>
            <w:vAlign w:val="center"/>
          </w:tcPr>
          <w:p w14:paraId="5A3323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579F266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c>
          <w:tcPr>
            <w:tcW w:w="407" w:type="pct"/>
            <w:vMerge w:val="continue"/>
            <w:tcBorders>
              <w:tl2br w:val="nil"/>
              <w:tr2bl w:val="nil"/>
            </w:tcBorders>
            <w:shd w:val="clear" w:color="auto" w:fill="auto"/>
            <w:vAlign w:val="center"/>
          </w:tcPr>
          <w:p w14:paraId="01B992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vMerge w:val="continue"/>
            <w:tcBorders>
              <w:tl2br w:val="nil"/>
              <w:tr2bl w:val="nil"/>
            </w:tcBorders>
            <w:shd w:val="clear" w:color="auto" w:fill="auto"/>
            <w:vAlign w:val="center"/>
          </w:tcPr>
          <w:p w14:paraId="4B5F238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84" w:type="pct"/>
            <w:vMerge w:val="continue"/>
            <w:tcBorders>
              <w:tl2br w:val="nil"/>
              <w:tr2bl w:val="nil"/>
            </w:tcBorders>
            <w:shd w:val="clear" w:color="auto" w:fill="auto"/>
            <w:vAlign w:val="center"/>
          </w:tcPr>
          <w:p w14:paraId="4C0469F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84" w:type="pct"/>
            <w:tcBorders>
              <w:tl2br w:val="nil"/>
              <w:tr2bl w:val="nil"/>
            </w:tcBorders>
            <w:shd w:val="clear" w:color="auto" w:fill="auto"/>
            <w:vAlign w:val="center"/>
          </w:tcPr>
          <w:p w14:paraId="43FEE0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普通级</w:t>
            </w:r>
          </w:p>
        </w:tc>
        <w:tc>
          <w:tcPr>
            <w:tcW w:w="484" w:type="pct"/>
            <w:tcBorders>
              <w:tl2br w:val="nil"/>
              <w:tr2bl w:val="nil"/>
            </w:tcBorders>
            <w:shd w:val="clear" w:color="auto" w:fill="auto"/>
            <w:vAlign w:val="center"/>
          </w:tcPr>
          <w:p w14:paraId="56DE4A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精密级</w:t>
            </w:r>
          </w:p>
        </w:tc>
        <w:tc>
          <w:tcPr>
            <w:tcW w:w="617" w:type="pct"/>
            <w:tcBorders>
              <w:tl2br w:val="nil"/>
              <w:tr2bl w:val="nil"/>
            </w:tcBorders>
            <w:vAlign w:val="center"/>
          </w:tcPr>
          <w:p w14:paraId="357A58A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91" w:type="pct"/>
            <w:tcBorders>
              <w:tl2br w:val="nil"/>
              <w:tr2bl w:val="nil"/>
            </w:tcBorders>
            <w:shd w:val="clear" w:color="auto" w:fill="auto"/>
            <w:vAlign w:val="center"/>
          </w:tcPr>
          <w:p w14:paraId="2FF213B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C1FAFFC">
        <w:trPr>
          <w:cantSplit/>
          <w:trHeight w:val="340" w:hRule="atLeast"/>
          <w:jc w:val="center"/>
        </w:trPr>
        <w:tc>
          <w:tcPr>
            <w:tcW w:w="235" w:type="pct"/>
            <w:vMerge w:val="continue"/>
            <w:tcBorders>
              <w:tl2br w:val="nil"/>
              <w:tr2bl w:val="nil"/>
            </w:tcBorders>
            <w:vAlign w:val="center"/>
          </w:tcPr>
          <w:p w14:paraId="5235FF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38060E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764FA4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047DCF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SC、RC</w:t>
            </w:r>
          </w:p>
        </w:tc>
        <w:tc>
          <w:tcPr>
            <w:tcW w:w="484" w:type="pct"/>
            <w:tcBorders>
              <w:tl2br w:val="nil"/>
              <w:tr2bl w:val="nil"/>
            </w:tcBorders>
            <w:shd w:val="clear" w:color="auto" w:fill="auto"/>
            <w:vAlign w:val="center"/>
          </w:tcPr>
          <w:p w14:paraId="2D38B1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646</w:t>
            </w:r>
          </w:p>
        </w:tc>
        <w:tc>
          <w:tcPr>
            <w:tcW w:w="484" w:type="pct"/>
            <w:tcBorders>
              <w:tl2br w:val="nil"/>
              <w:tr2bl w:val="nil"/>
            </w:tcBorders>
            <w:shd w:val="clear" w:color="auto" w:fill="auto"/>
            <w:vAlign w:val="center"/>
          </w:tcPr>
          <w:p w14:paraId="6F29D1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±60</w:t>
            </w:r>
          </w:p>
        </w:tc>
        <w:tc>
          <w:tcPr>
            <w:tcW w:w="484" w:type="pct"/>
            <w:tcBorders>
              <w:tl2br w:val="nil"/>
              <w:tr2bl w:val="nil"/>
            </w:tcBorders>
            <w:shd w:val="clear" w:color="auto" w:fill="auto"/>
            <w:vAlign w:val="center"/>
          </w:tcPr>
          <w:p w14:paraId="5BED71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±30</w:t>
            </w:r>
          </w:p>
        </w:tc>
        <w:tc>
          <w:tcPr>
            <w:tcW w:w="617" w:type="pct"/>
            <w:tcBorders>
              <w:tl2br w:val="nil"/>
              <w:tr2bl w:val="nil"/>
            </w:tcBorders>
            <w:vAlign w:val="center"/>
          </w:tcPr>
          <w:p w14:paraId="368F583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634845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7CCEABF">
        <w:trPr>
          <w:cantSplit/>
          <w:trHeight w:val="340" w:hRule="atLeast"/>
          <w:jc w:val="center"/>
        </w:trPr>
        <w:tc>
          <w:tcPr>
            <w:tcW w:w="235" w:type="pct"/>
            <w:vMerge w:val="continue"/>
            <w:tcBorders>
              <w:tl2br w:val="nil"/>
              <w:tr2bl w:val="nil"/>
            </w:tcBorders>
            <w:vAlign w:val="center"/>
          </w:tcPr>
          <w:p w14:paraId="35B474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5A5C6D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10210C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00F737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KCA、KCB、KX</w:t>
            </w:r>
          </w:p>
        </w:tc>
        <w:tc>
          <w:tcPr>
            <w:tcW w:w="484" w:type="pct"/>
            <w:tcBorders>
              <w:tl2br w:val="nil"/>
              <w:tr2bl w:val="nil"/>
            </w:tcBorders>
            <w:shd w:val="clear" w:color="auto" w:fill="auto"/>
            <w:vAlign w:val="center"/>
          </w:tcPr>
          <w:p w14:paraId="58F780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4096</w:t>
            </w:r>
          </w:p>
        </w:tc>
        <w:tc>
          <w:tcPr>
            <w:tcW w:w="484" w:type="pct"/>
            <w:tcBorders>
              <w:tl2br w:val="nil"/>
              <w:tr2bl w:val="nil"/>
            </w:tcBorders>
            <w:shd w:val="clear" w:color="auto" w:fill="auto"/>
            <w:vAlign w:val="center"/>
          </w:tcPr>
          <w:p w14:paraId="448CF7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±88</w:t>
            </w:r>
          </w:p>
        </w:tc>
        <w:tc>
          <w:tcPr>
            <w:tcW w:w="484" w:type="pct"/>
            <w:tcBorders>
              <w:tl2br w:val="nil"/>
              <w:tr2bl w:val="nil"/>
            </w:tcBorders>
            <w:shd w:val="clear" w:color="auto" w:fill="auto"/>
            <w:vAlign w:val="center"/>
          </w:tcPr>
          <w:p w14:paraId="4FF50A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±44</w:t>
            </w:r>
          </w:p>
        </w:tc>
        <w:tc>
          <w:tcPr>
            <w:tcW w:w="617" w:type="pct"/>
            <w:tcBorders>
              <w:tl2br w:val="nil"/>
              <w:tr2bl w:val="nil"/>
            </w:tcBorders>
            <w:vAlign w:val="center"/>
          </w:tcPr>
          <w:p w14:paraId="1E0CB4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5E6C3C0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FD9A5E2">
        <w:trPr>
          <w:cantSplit/>
          <w:trHeight w:val="340" w:hRule="atLeast"/>
          <w:jc w:val="center"/>
        </w:trPr>
        <w:tc>
          <w:tcPr>
            <w:tcW w:w="235" w:type="pct"/>
            <w:vMerge w:val="continue"/>
            <w:tcBorders>
              <w:tl2br w:val="nil"/>
              <w:tr2bl w:val="nil"/>
            </w:tcBorders>
            <w:vAlign w:val="center"/>
          </w:tcPr>
          <w:p w14:paraId="00A1A1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606E48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741335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485008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NC、NX</w:t>
            </w:r>
          </w:p>
        </w:tc>
        <w:tc>
          <w:tcPr>
            <w:tcW w:w="484" w:type="pct"/>
            <w:tcBorders>
              <w:tl2br w:val="nil"/>
              <w:tr2bl w:val="nil"/>
            </w:tcBorders>
            <w:shd w:val="clear" w:color="auto" w:fill="auto"/>
            <w:vAlign w:val="center"/>
          </w:tcPr>
          <w:p w14:paraId="0B21FF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2774</w:t>
            </w:r>
          </w:p>
        </w:tc>
        <w:tc>
          <w:tcPr>
            <w:tcW w:w="484" w:type="pct"/>
            <w:tcBorders>
              <w:tl2br w:val="nil"/>
              <w:tr2bl w:val="nil"/>
            </w:tcBorders>
            <w:shd w:val="clear" w:color="auto" w:fill="auto"/>
            <w:vAlign w:val="center"/>
          </w:tcPr>
          <w:p w14:paraId="52A3C7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±86</w:t>
            </w:r>
          </w:p>
        </w:tc>
        <w:tc>
          <w:tcPr>
            <w:tcW w:w="484" w:type="pct"/>
            <w:tcBorders>
              <w:tl2br w:val="nil"/>
              <w:tr2bl w:val="nil"/>
            </w:tcBorders>
            <w:shd w:val="clear" w:color="auto" w:fill="auto"/>
            <w:vAlign w:val="center"/>
          </w:tcPr>
          <w:p w14:paraId="09E662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±43</w:t>
            </w:r>
          </w:p>
        </w:tc>
        <w:tc>
          <w:tcPr>
            <w:tcW w:w="617" w:type="pct"/>
            <w:tcBorders>
              <w:tl2br w:val="nil"/>
              <w:tr2bl w:val="nil"/>
            </w:tcBorders>
            <w:vAlign w:val="center"/>
          </w:tcPr>
          <w:p w14:paraId="5540978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31348E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98B9344">
        <w:trPr>
          <w:cantSplit/>
          <w:trHeight w:val="340" w:hRule="atLeast"/>
          <w:jc w:val="center"/>
        </w:trPr>
        <w:tc>
          <w:tcPr>
            <w:tcW w:w="235" w:type="pct"/>
            <w:vMerge w:val="continue"/>
            <w:tcBorders>
              <w:tl2br w:val="nil"/>
              <w:tr2bl w:val="nil"/>
            </w:tcBorders>
            <w:vAlign w:val="center"/>
          </w:tcPr>
          <w:p w14:paraId="6E98E6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157CFB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37B8CE1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01389E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EX</w:t>
            </w:r>
          </w:p>
        </w:tc>
        <w:tc>
          <w:tcPr>
            <w:tcW w:w="484" w:type="pct"/>
            <w:tcBorders>
              <w:tl2br w:val="nil"/>
              <w:tr2bl w:val="nil"/>
            </w:tcBorders>
            <w:shd w:val="clear" w:color="auto" w:fill="auto"/>
            <w:vAlign w:val="center"/>
          </w:tcPr>
          <w:p w14:paraId="19C2E5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6319</w:t>
            </w:r>
          </w:p>
        </w:tc>
        <w:tc>
          <w:tcPr>
            <w:tcW w:w="484" w:type="pct"/>
            <w:tcBorders>
              <w:tl2br w:val="nil"/>
              <w:tr2bl w:val="nil"/>
            </w:tcBorders>
            <w:shd w:val="clear" w:color="auto" w:fill="auto"/>
            <w:vAlign w:val="center"/>
          </w:tcPr>
          <w:p w14:paraId="48DA60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±138</w:t>
            </w:r>
          </w:p>
        </w:tc>
        <w:tc>
          <w:tcPr>
            <w:tcW w:w="484" w:type="pct"/>
            <w:tcBorders>
              <w:tl2br w:val="nil"/>
              <w:tr2bl w:val="nil"/>
            </w:tcBorders>
            <w:shd w:val="clear" w:color="auto" w:fill="auto"/>
            <w:vAlign w:val="center"/>
          </w:tcPr>
          <w:p w14:paraId="57A31E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±81</w:t>
            </w:r>
          </w:p>
        </w:tc>
        <w:tc>
          <w:tcPr>
            <w:tcW w:w="617" w:type="pct"/>
            <w:tcBorders>
              <w:tl2br w:val="nil"/>
              <w:tr2bl w:val="nil"/>
            </w:tcBorders>
            <w:vAlign w:val="center"/>
          </w:tcPr>
          <w:p w14:paraId="38F7281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54FBF4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890FEC4">
        <w:trPr>
          <w:cantSplit/>
          <w:trHeight w:val="340" w:hRule="atLeast"/>
          <w:jc w:val="center"/>
        </w:trPr>
        <w:tc>
          <w:tcPr>
            <w:tcW w:w="235" w:type="pct"/>
            <w:vMerge w:val="continue"/>
            <w:tcBorders>
              <w:tl2br w:val="nil"/>
              <w:tr2bl w:val="nil"/>
            </w:tcBorders>
            <w:vAlign w:val="center"/>
          </w:tcPr>
          <w:p w14:paraId="5D94A1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7E488C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180B6A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4199DC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JX</w:t>
            </w:r>
          </w:p>
        </w:tc>
        <w:tc>
          <w:tcPr>
            <w:tcW w:w="484" w:type="pct"/>
            <w:tcBorders>
              <w:tl2br w:val="nil"/>
              <w:tr2bl w:val="nil"/>
            </w:tcBorders>
            <w:shd w:val="clear" w:color="auto" w:fill="auto"/>
            <w:vAlign w:val="center"/>
          </w:tcPr>
          <w:p w14:paraId="4A2857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5269</w:t>
            </w:r>
          </w:p>
        </w:tc>
        <w:tc>
          <w:tcPr>
            <w:tcW w:w="484" w:type="pct"/>
            <w:tcBorders>
              <w:tl2br w:val="nil"/>
              <w:tr2bl w:val="nil"/>
            </w:tcBorders>
            <w:shd w:val="clear" w:color="auto" w:fill="auto"/>
            <w:vAlign w:val="center"/>
          </w:tcPr>
          <w:p w14:paraId="645E94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±123</w:t>
            </w:r>
          </w:p>
        </w:tc>
        <w:tc>
          <w:tcPr>
            <w:tcW w:w="484" w:type="pct"/>
            <w:tcBorders>
              <w:tl2br w:val="nil"/>
              <w:tr2bl w:val="nil"/>
            </w:tcBorders>
            <w:shd w:val="clear" w:color="auto" w:fill="auto"/>
            <w:vAlign w:val="center"/>
          </w:tcPr>
          <w:p w14:paraId="1F494B6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±62</w:t>
            </w:r>
          </w:p>
        </w:tc>
        <w:tc>
          <w:tcPr>
            <w:tcW w:w="617" w:type="pct"/>
            <w:tcBorders>
              <w:tl2br w:val="nil"/>
              <w:tr2bl w:val="nil"/>
            </w:tcBorders>
            <w:vAlign w:val="center"/>
          </w:tcPr>
          <w:p w14:paraId="429DE3A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6353C9D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EB4E791">
        <w:trPr>
          <w:cantSplit/>
          <w:trHeight w:val="340" w:hRule="atLeast"/>
          <w:jc w:val="center"/>
        </w:trPr>
        <w:tc>
          <w:tcPr>
            <w:tcW w:w="235" w:type="pct"/>
            <w:vMerge w:val="continue"/>
            <w:tcBorders>
              <w:tl2br w:val="nil"/>
              <w:tr2bl w:val="nil"/>
            </w:tcBorders>
            <w:vAlign w:val="center"/>
          </w:tcPr>
          <w:p w14:paraId="792C14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2" w:type="pct"/>
            <w:vMerge w:val="continue"/>
            <w:tcBorders>
              <w:tl2br w:val="nil"/>
              <w:tr2bl w:val="nil"/>
            </w:tcBorders>
            <w:shd w:val="clear" w:color="auto" w:fill="auto"/>
            <w:vAlign w:val="center"/>
          </w:tcPr>
          <w:p w14:paraId="0376EB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7" w:type="pct"/>
            <w:vMerge w:val="continue"/>
            <w:tcBorders>
              <w:tl2br w:val="nil"/>
              <w:tr2bl w:val="nil"/>
            </w:tcBorders>
            <w:shd w:val="clear" w:color="auto" w:fill="auto"/>
            <w:vAlign w:val="center"/>
          </w:tcPr>
          <w:p w14:paraId="3F3651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84" w:type="pct"/>
            <w:tcBorders>
              <w:tl2br w:val="nil"/>
              <w:tr2bl w:val="nil"/>
            </w:tcBorders>
            <w:shd w:val="clear" w:color="auto" w:fill="auto"/>
            <w:vAlign w:val="center"/>
          </w:tcPr>
          <w:p w14:paraId="339103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TX</w:t>
            </w:r>
          </w:p>
        </w:tc>
        <w:tc>
          <w:tcPr>
            <w:tcW w:w="484" w:type="pct"/>
            <w:tcBorders>
              <w:tl2br w:val="nil"/>
              <w:tr2bl w:val="nil"/>
            </w:tcBorders>
            <w:shd w:val="clear" w:color="auto" w:fill="auto"/>
            <w:vAlign w:val="center"/>
          </w:tcPr>
          <w:p w14:paraId="35C516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4279</w:t>
            </w:r>
          </w:p>
        </w:tc>
        <w:tc>
          <w:tcPr>
            <w:tcW w:w="484" w:type="pct"/>
            <w:tcBorders>
              <w:tl2br w:val="nil"/>
              <w:tr2bl w:val="nil"/>
            </w:tcBorders>
            <w:shd w:val="clear" w:color="auto" w:fill="auto"/>
            <w:vAlign w:val="center"/>
          </w:tcPr>
          <w:p w14:paraId="57FF3E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±60</w:t>
            </w:r>
          </w:p>
        </w:tc>
        <w:tc>
          <w:tcPr>
            <w:tcW w:w="484" w:type="pct"/>
            <w:tcBorders>
              <w:tl2br w:val="nil"/>
              <w:tr2bl w:val="nil"/>
            </w:tcBorders>
            <w:shd w:val="clear" w:color="auto" w:fill="auto"/>
            <w:vAlign w:val="center"/>
          </w:tcPr>
          <w:p w14:paraId="745D83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±30</w:t>
            </w:r>
          </w:p>
        </w:tc>
        <w:tc>
          <w:tcPr>
            <w:tcW w:w="617" w:type="pct"/>
            <w:tcBorders>
              <w:tl2br w:val="nil"/>
              <w:tr2bl w:val="nil"/>
            </w:tcBorders>
            <w:vAlign w:val="center"/>
          </w:tcPr>
          <w:p w14:paraId="655E8A2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713D95A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2F8CA746">
        <w:trPr>
          <w:cantSplit/>
          <w:trHeight w:val="340" w:hRule="atLeast"/>
          <w:jc w:val="center"/>
        </w:trPr>
        <w:tc>
          <w:tcPr>
            <w:tcW w:w="235" w:type="pct"/>
            <w:vMerge w:val="restart"/>
            <w:tcBorders>
              <w:tl2br w:val="nil"/>
              <w:tr2bl w:val="nil"/>
            </w:tcBorders>
            <w:vAlign w:val="center"/>
          </w:tcPr>
          <w:p w14:paraId="05B58F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3</w:t>
            </w:r>
          </w:p>
        </w:tc>
        <w:tc>
          <w:tcPr>
            <w:tcW w:w="1392" w:type="pct"/>
            <w:vMerge w:val="restart"/>
            <w:tcBorders>
              <w:tl2br w:val="nil"/>
              <w:tr2bl w:val="nil"/>
            </w:tcBorders>
            <w:shd w:val="clear" w:color="auto" w:fill="auto"/>
            <w:vAlign w:val="center"/>
          </w:tcPr>
          <w:p w14:paraId="2681267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不小于</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温度为15℃~35℃、相对湿度不超过80%</w:t>
            </w:r>
            <w:r>
              <w:rPr>
                <w:rFonts w:hint="eastAsia" w:ascii="Times New Roman Regular" w:hAnsi="Times New Roman Regular" w:cs="Times New Roman Regular"/>
                <w:sz w:val="18"/>
                <w:szCs w:val="18"/>
                <w:highlight w:val="none"/>
                <w:lang w:eastAsia="zh-CN"/>
              </w:rPr>
              <w:t>）</w:t>
            </w:r>
          </w:p>
        </w:tc>
        <w:tc>
          <w:tcPr>
            <w:tcW w:w="407" w:type="pct"/>
            <w:vMerge w:val="restart"/>
            <w:tcBorders>
              <w:tl2br w:val="nil"/>
              <w:tr2bl w:val="nil"/>
            </w:tcBorders>
            <w:vAlign w:val="center"/>
          </w:tcPr>
          <w:p w14:paraId="36C407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1937" w:type="pct"/>
            <w:gridSpan w:val="4"/>
            <w:tcBorders>
              <w:tl2br w:val="nil"/>
              <w:tr2bl w:val="nil"/>
            </w:tcBorders>
            <w:shd w:val="clear" w:color="auto" w:fill="auto"/>
            <w:vAlign w:val="center"/>
          </w:tcPr>
          <w:p w14:paraId="4857A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617" w:type="pct"/>
            <w:tcBorders>
              <w:tl2br w:val="nil"/>
              <w:tr2bl w:val="nil"/>
            </w:tcBorders>
            <w:vAlign w:val="center"/>
          </w:tcPr>
          <w:p w14:paraId="3531EF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02A3F9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E61F11D">
        <w:trPr>
          <w:cantSplit/>
          <w:trHeight w:val="340" w:hRule="atLeast"/>
          <w:jc w:val="center"/>
        </w:trPr>
        <w:tc>
          <w:tcPr>
            <w:tcW w:w="235" w:type="pct"/>
            <w:tcBorders>
              <w:tl2br w:val="nil"/>
              <w:tr2bl w:val="nil"/>
            </w:tcBorders>
            <w:vAlign w:val="center"/>
          </w:tcPr>
          <w:p w14:paraId="59C27D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4</w:t>
            </w:r>
          </w:p>
        </w:tc>
        <w:tc>
          <w:tcPr>
            <w:tcW w:w="1392" w:type="pct"/>
            <w:tcBorders>
              <w:tl2br w:val="nil"/>
              <w:tr2bl w:val="nil"/>
            </w:tcBorders>
            <w:shd w:val="clear" w:color="auto" w:fill="auto"/>
            <w:vAlign w:val="center"/>
          </w:tcPr>
          <w:p w14:paraId="18C1E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w:t>
            </w:r>
          </w:p>
        </w:tc>
        <w:tc>
          <w:tcPr>
            <w:tcW w:w="407" w:type="pct"/>
            <w:tcBorders>
              <w:tl2br w:val="nil"/>
              <w:tr2bl w:val="nil"/>
            </w:tcBorders>
            <w:shd w:val="clear" w:color="auto" w:fill="auto"/>
            <w:vAlign w:val="center"/>
          </w:tcPr>
          <w:p w14:paraId="4A4046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eastAsia="zh-CN"/>
              </w:rPr>
              <w:t>kV</w:t>
            </w:r>
            <w:r>
              <w:rPr>
                <w:rFonts w:hint="default" w:ascii="Times New Roman Regular" w:hAnsi="Times New Roman Regular" w:cs="Times New Roman Regular" w:eastAsiaTheme="minorEastAsia"/>
                <w:sz w:val="18"/>
                <w:szCs w:val="18"/>
                <w:highlight w:val="none"/>
              </w:rPr>
              <w:t>/min</w:t>
            </w:r>
          </w:p>
        </w:tc>
        <w:tc>
          <w:tcPr>
            <w:tcW w:w="1937" w:type="pct"/>
            <w:gridSpan w:val="4"/>
            <w:tcBorders>
              <w:tl2br w:val="nil"/>
              <w:tr2bl w:val="nil"/>
            </w:tcBorders>
            <w:shd w:val="clear" w:color="auto" w:fill="auto"/>
            <w:vAlign w:val="center"/>
          </w:tcPr>
          <w:p w14:paraId="254CC6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0.5</w:t>
            </w:r>
            <w:r>
              <w:rPr>
                <w:rFonts w:hint="default" w:ascii="Times New Roman Regular" w:hAnsi="Times New Roman Regular" w:eastAsia="宋体" w:cs="Times New Roman Regular"/>
                <w:sz w:val="18"/>
                <w:szCs w:val="18"/>
                <w:highlight w:val="none"/>
              </w:rPr>
              <w:t>/</w:t>
            </w:r>
            <w:r>
              <w:rPr>
                <w:rFonts w:hint="eastAsia" w:ascii="Times New Roman Regular" w:hAnsi="Times New Roman Regular" w:eastAsia="宋体" w:cs="Times New Roman Regular"/>
                <w:sz w:val="18"/>
                <w:szCs w:val="18"/>
                <w:highlight w:val="none"/>
                <w:lang w:val="en-US" w:eastAsia="zh-CN"/>
              </w:rPr>
              <w:t>1</w:t>
            </w:r>
          </w:p>
        </w:tc>
        <w:tc>
          <w:tcPr>
            <w:tcW w:w="617" w:type="pct"/>
            <w:tcBorders>
              <w:tl2br w:val="nil"/>
              <w:tr2bl w:val="nil"/>
            </w:tcBorders>
            <w:vAlign w:val="center"/>
          </w:tcPr>
          <w:p w14:paraId="132CA3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04FA0E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17670A1">
        <w:trPr>
          <w:cantSplit/>
          <w:trHeight w:val="340" w:hRule="atLeast"/>
          <w:jc w:val="center"/>
        </w:trPr>
        <w:tc>
          <w:tcPr>
            <w:tcW w:w="235" w:type="pct"/>
            <w:tcBorders>
              <w:tl2br w:val="nil"/>
              <w:tr2bl w:val="nil"/>
            </w:tcBorders>
            <w:shd w:val="clear" w:color="auto" w:fill="auto"/>
            <w:vAlign w:val="center"/>
          </w:tcPr>
          <w:p w14:paraId="09BAD8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1392" w:type="pct"/>
            <w:tcBorders>
              <w:tl2br w:val="nil"/>
              <w:tr2bl w:val="nil"/>
            </w:tcBorders>
            <w:shd w:val="clear" w:color="auto" w:fill="auto"/>
            <w:vAlign w:val="center"/>
          </w:tcPr>
          <w:p w14:paraId="5F7981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弯曲试验</w:t>
            </w:r>
          </w:p>
        </w:tc>
        <w:tc>
          <w:tcPr>
            <w:tcW w:w="407" w:type="pct"/>
            <w:tcBorders>
              <w:tl2br w:val="nil"/>
              <w:tr2bl w:val="nil"/>
            </w:tcBorders>
            <w:shd w:val="clear" w:color="auto" w:fill="auto"/>
            <w:vAlign w:val="center"/>
          </w:tcPr>
          <w:p w14:paraId="42BD4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937" w:type="pct"/>
            <w:gridSpan w:val="4"/>
            <w:tcBorders>
              <w:tl2br w:val="nil"/>
              <w:tr2bl w:val="nil"/>
            </w:tcBorders>
            <w:shd w:val="clear" w:color="auto" w:fill="auto"/>
            <w:vAlign w:val="center"/>
          </w:tcPr>
          <w:p w14:paraId="1065B9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三次弯曲</w:t>
            </w:r>
          </w:p>
        </w:tc>
        <w:tc>
          <w:tcPr>
            <w:tcW w:w="617" w:type="pct"/>
            <w:tcBorders>
              <w:tl2br w:val="nil"/>
              <w:tr2bl w:val="nil"/>
            </w:tcBorders>
            <w:vAlign w:val="center"/>
          </w:tcPr>
          <w:p w14:paraId="31E2665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07E002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highlight w:val="none"/>
                <w:lang w:val="en-US" w:eastAsia="zh-CN"/>
              </w:rPr>
            </w:pPr>
          </w:p>
        </w:tc>
      </w:tr>
      <w:tr w14:paraId="3EB8D08D">
        <w:trPr>
          <w:cantSplit/>
          <w:trHeight w:val="340" w:hRule="atLeast"/>
          <w:jc w:val="center"/>
        </w:trPr>
        <w:tc>
          <w:tcPr>
            <w:tcW w:w="235" w:type="pct"/>
            <w:vMerge w:val="restart"/>
            <w:tcBorders>
              <w:tl2br w:val="nil"/>
              <w:tr2bl w:val="nil"/>
            </w:tcBorders>
            <w:shd w:val="clear" w:color="auto" w:fill="auto"/>
            <w:vAlign w:val="center"/>
          </w:tcPr>
          <w:p w14:paraId="0E94F1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10</w:t>
            </w:r>
          </w:p>
        </w:tc>
        <w:tc>
          <w:tcPr>
            <w:tcW w:w="1392" w:type="pct"/>
            <w:tcBorders>
              <w:tl2br w:val="nil"/>
              <w:tr2bl w:val="nil"/>
            </w:tcBorders>
            <w:shd w:val="clear" w:color="auto" w:fill="auto"/>
            <w:vAlign w:val="center"/>
          </w:tcPr>
          <w:p w14:paraId="424B73AA">
            <w:pPr>
              <w:keepNext w:val="0"/>
              <w:keepLines w:val="0"/>
              <w:suppressLineNumbers w:val="0"/>
              <w:topLinePunct/>
              <w:snapToGrid w:val="0"/>
              <w:spacing w:before="0" w:beforeAutospacing="0" w:after="0" w:afterAutospacing="0" w:line="240" w:lineRule="exact"/>
              <w:ind w:left="0" w:right="0"/>
              <w:jc w:val="both"/>
              <w:rPr>
                <w:rFonts w:hint="eastAsia" w:ascii="Times New Roman Regular" w:hAnsi="Times New Roman Regular" w:cs="Times New Roman Regular" w:eastAsiaTheme="minorEastAsia"/>
                <w:sz w:val="18"/>
                <w:szCs w:val="18"/>
                <w:highlight w:val="yellow"/>
                <w:lang w:val="en-US" w:eastAsia="zh-CN"/>
              </w:rPr>
            </w:pPr>
            <w:r>
              <w:rPr>
                <w:rFonts w:hint="eastAsia" w:ascii="Times New Roman Regular" w:hAnsi="Times New Roman Regular" w:cs="Times New Roman Regular"/>
                <w:sz w:val="18"/>
                <w:szCs w:val="18"/>
                <w:highlight w:val="none"/>
                <w:lang w:val="en-US" w:eastAsia="zh-CN"/>
              </w:rPr>
              <w:t>阻燃性能</w:t>
            </w:r>
            <w:r>
              <w:rPr>
                <w:rFonts w:hint="eastAsia" w:ascii="Times New Roman Regular" w:hAnsi="Times New Roman Regular" w:cs="Times New Roman Regular"/>
                <w:sz w:val="18"/>
                <w:szCs w:val="18"/>
                <w:highlight w:val="none"/>
                <w:vertAlign w:val="superscript"/>
                <w:lang w:val="en-US" w:eastAsia="zh-CN"/>
              </w:rPr>
              <w:t>a</w:t>
            </w:r>
          </w:p>
        </w:tc>
        <w:tc>
          <w:tcPr>
            <w:tcW w:w="407" w:type="pct"/>
            <w:tcBorders>
              <w:tl2br w:val="nil"/>
              <w:tr2bl w:val="nil"/>
            </w:tcBorders>
            <w:shd w:val="clear" w:color="auto" w:fill="auto"/>
            <w:vAlign w:val="center"/>
          </w:tcPr>
          <w:p w14:paraId="2219C4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937" w:type="pct"/>
            <w:gridSpan w:val="4"/>
            <w:tcBorders>
              <w:tl2br w:val="nil"/>
              <w:tr2bl w:val="nil"/>
            </w:tcBorders>
            <w:shd w:val="clear" w:color="auto" w:fill="auto"/>
            <w:vAlign w:val="center"/>
          </w:tcPr>
          <w:p w14:paraId="625D182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p>
        </w:tc>
        <w:tc>
          <w:tcPr>
            <w:tcW w:w="617" w:type="pct"/>
            <w:tcBorders>
              <w:tl2br w:val="nil"/>
              <w:tr2bl w:val="nil"/>
            </w:tcBorders>
            <w:vAlign w:val="center"/>
          </w:tcPr>
          <w:p w14:paraId="35DE021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1ACF7A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7F67FFD">
        <w:trPr>
          <w:cantSplit/>
          <w:trHeight w:val="340" w:hRule="atLeast"/>
          <w:jc w:val="center"/>
        </w:trPr>
        <w:tc>
          <w:tcPr>
            <w:tcW w:w="235" w:type="pct"/>
            <w:vMerge w:val="continue"/>
            <w:tcBorders>
              <w:tl2br w:val="nil"/>
              <w:tr2bl w:val="nil"/>
            </w:tcBorders>
            <w:shd w:val="clear" w:color="auto" w:fill="auto"/>
            <w:vAlign w:val="center"/>
          </w:tcPr>
          <w:p w14:paraId="6F7678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392" w:type="pct"/>
            <w:tcBorders>
              <w:tl2br w:val="nil"/>
              <w:tr2bl w:val="nil"/>
            </w:tcBorders>
            <w:shd w:val="clear" w:color="auto" w:fill="auto"/>
            <w:vAlign w:val="center"/>
          </w:tcPr>
          <w:p w14:paraId="740EFC18">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344" w:firstLineChars="200"/>
              <w:jc w:val="both"/>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4"/>
                <w:sz w:val="18"/>
                <w:szCs w:val="18"/>
                <w:lang w:val="en-US" w:eastAsia="zh-CN"/>
              </w:rPr>
              <w:t>垂直燃烧试验</w:t>
            </w:r>
          </w:p>
        </w:tc>
        <w:tc>
          <w:tcPr>
            <w:tcW w:w="407" w:type="pct"/>
            <w:tcBorders>
              <w:tl2br w:val="nil"/>
              <w:tr2bl w:val="nil"/>
            </w:tcBorders>
            <w:shd w:val="clear" w:color="auto" w:fill="auto"/>
            <w:vAlign w:val="center"/>
          </w:tcPr>
          <w:p w14:paraId="210A6D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p>
        </w:tc>
        <w:tc>
          <w:tcPr>
            <w:tcW w:w="1937" w:type="pct"/>
            <w:gridSpan w:val="4"/>
            <w:tcBorders>
              <w:tl2br w:val="nil"/>
              <w:tr2bl w:val="nil"/>
            </w:tcBorders>
            <w:shd w:val="clear" w:color="auto" w:fill="auto"/>
            <w:vAlign w:val="center"/>
          </w:tcPr>
          <w:p w14:paraId="05EC3E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bidi="ar-SA"/>
              </w:rPr>
              <w:t>——在任何一次喷灯停止供火后，残焰持续时间不超过60</w:t>
            </w:r>
            <w:r>
              <w:rPr>
                <w:rFonts w:hint="eastAsia" w:ascii="Times New Roman Regular" w:hAnsi="Times New Roman Regular" w:eastAsia="宋体" w:cs="Times New Roman Regular"/>
                <w:kern w:val="2"/>
                <w:sz w:val="10"/>
                <w:szCs w:val="10"/>
                <w:highlight w:val="none"/>
                <w:lang w:val="en-US" w:eastAsia="zh-CN" w:bidi="ar-SA"/>
              </w:rPr>
              <w:t xml:space="preserve"> </w:t>
            </w:r>
            <w:r>
              <w:rPr>
                <w:rFonts w:hint="eastAsia" w:ascii="Times New Roman Regular" w:hAnsi="Times New Roman Regular" w:eastAsia="宋体" w:cs="Times New Roman Regular"/>
                <w:kern w:val="2"/>
                <w:sz w:val="18"/>
                <w:szCs w:val="18"/>
                <w:highlight w:val="none"/>
                <w:lang w:val="en-US" w:eastAsia="zh-CN" w:bidi="ar-SA"/>
              </w:rPr>
              <w:t>s；</w:t>
            </w:r>
          </w:p>
          <w:p w14:paraId="737153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bidi="ar-SA"/>
              </w:rPr>
              <w:t>——在试验过程中和试验后，铺垫在底部的棉层没有被燃烧滴落物引燃（无火焰的炭化忽略不计）；</w:t>
            </w:r>
          </w:p>
          <w:p w14:paraId="71DADB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bidi="ar-SA"/>
              </w:rPr>
              <w:t>——在试验过程中和试验后，指示旗被烧掉或烧焦成炭的面积小于25%（可以用布或手指抹去的烟灰或褐色的焦痕部分忽略不计）。</w:t>
            </w:r>
          </w:p>
          <w:p w14:paraId="46D290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bidi="ar-SA"/>
              </w:rPr>
              <w:t>——如果在试验过程中有灼烧物、燃烧着的微粒或液滴落在铺垫在底部的棉层外或喷灯或楔子上，则重复操作，棉层应覆盖以试样垂轴为中心的305</w:t>
            </w:r>
            <w:r>
              <w:rPr>
                <w:rFonts w:hint="eastAsia" w:ascii="Times New Roman Regular" w:hAnsi="Times New Roman Regular" w:eastAsia="宋体" w:cs="Times New Roman Regular"/>
                <w:kern w:val="2"/>
                <w:sz w:val="10"/>
                <w:szCs w:val="10"/>
                <w:highlight w:val="none"/>
                <w:lang w:val="en-US" w:eastAsia="zh-CN" w:bidi="ar-SA"/>
              </w:rPr>
              <w:t xml:space="preserve"> </w:t>
            </w:r>
            <w:r>
              <w:rPr>
                <w:rFonts w:hint="eastAsia" w:ascii="Times New Roman Regular" w:hAnsi="Times New Roman Regular" w:eastAsia="宋体" w:cs="Times New Roman Regular"/>
                <w:kern w:val="2"/>
                <w:sz w:val="18"/>
                <w:szCs w:val="18"/>
                <w:highlight w:val="none"/>
                <w:lang w:val="en-US" w:eastAsia="zh-CN" w:bidi="ar-SA"/>
              </w:rPr>
              <w:t>mm</w:t>
            </w:r>
            <w:r>
              <w:rPr>
                <w:rFonts w:hint="default" w:ascii="Arial" w:hAnsi="Arial" w:eastAsia="宋体" w:cs="Arial"/>
                <w:kern w:val="2"/>
                <w:sz w:val="18"/>
                <w:szCs w:val="18"/>
                <w:highlight w:val="none"/>
                <w:lang w:val="en-US" w:eastAsia="zh-CN" w:bidi="ar-SA"/>
              </w:rPr>
              <w:t>×</w:t>
            </w:r>
            <w:r>
              <w:rPr>
                <w:rFonts w:hint="eastAsia" w:ascii="Times New Roman Regular" w:hAnsi="Times New Roman Regular" w:eastAsia="宋体" w:cs="Times New Roman Regular"/>
                <w:kern w:val="2"/>
                <w:sz w:val="18"/>
                <w:szCs w:val="18"/>
                <w:highlight w:val="none"/>
                <w:lang w:val="en-US" w:eastAsia="zh-CN" w:bidi="ar-SA"/>
              </w:rPr>
              <w:t>355</w:t>
            </w:r>
            <w:r>
              <w:rPr>
                <w:rFonts w:hint="eastAsia" w:ascii="Times New Roman Regular" w:hAnsi="Times New Roman Regular" w:eastAsia="宋体" w:cs="Times New Roman Regular"/>
                <w:kern w:val="2"/>
                <w:sz w:val="10"/>
                <w:szCs w:val="10"/>
                <w:highlight w:val="none"/>
                <w:lang w:val="en-US" w:eastAsia="zh-CN" w:bidi="ar-SA"/>
              </w:rPr>
              <w:t xml:space="preserve"> </w:t>
            </w:r>
            <w:r>
              <w:rPr>
                <w:rFonts w:hint="eastAsia" w:ascii="Times New Roman Regular" w:hAnsi="Times New Roman Regular" w:eastAsia="宋体" w:cs="Times New Roman Regular"/>
                <w:kern w:val="2"/>
                <w:sz w:val="18"/>
                <w:szCs w:val="18"/>
                <w:highlight w:val="none"/>
                <w:lang w:val="en-US" w:eastAsia="zh-CN" w:bidi="ar-SA"/>
              </w:rPr>
              <w:t>mm长的试验表面，同时在喷灯周围楔子的表面铺上棉层，试验结果应符合上述要求</w:t>
            </w:r>
          </w:p>
        </w:tc>
        <w:tc>
          <w:tcPr>
            <w:tcW w:w="617" w:type="pct"/>
            <w:tcBorders>
              <w:tl2br w:val="nil"/>
              <w:tr2bl w:val="nil"/>
            </w:tcBorders>
            <w:shd w:val="clear" w:color="auto" w:fill="auto"/>
            <w:vAlign w:val="center"/>
          </w:tcPr>
          <w:p w14:paraId="32A2C7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18576C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CA16E63">
        <w:trPr>
          <w:cantSplit/>
          <w:trHeight w:val="340" w:hRule="atLeast"/>
          <w:jc w:val="center"/>
        </w:trPr>
        <w:tc>
          <w:tcPr>
            <w:tcW w:w="235" w:type="pct"/>
            <w:vMerge w:val="continue"/>
            <w:tcBorders>
              <w:tl2br w:val="nil"/>
              <w:tr2bl w:val="nil"/>
            </w:tcBorders>
            <w:shd w:val="clear" w:color="auto" w:fill="auto"/>
            <w:vAlign w:val="center"/>
          </w:tcPr>
          <w:p w14:paraId="6A3EFA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1392" w:type="pct"/>
            <w:tcBorders>
              <w:tl2br w:val="nil"/>
              <w:tr2bl w:val="nil"/>
            </w:tcBorders>
            <w:shd w:val="clear" w:color="auto" w:fill="auto"/>
            <w:vAlign w:val="center"/>
          </w:tcPr>
          <w:p w14:paraId="585FDE48">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352" w:firstLineChars="200"/>
              <w:jc w:val="both"/>
              <w:textAlignment w:val="baseline"/>
              <w:rPr>
                <w:rFonts w:hint="default" w:eastAsia="宋体" w:cs="Times New Roman"/>
                <w:spacing w:val="-2"/>
                <w:sz w:val="18"/>
                <w:szCs w:val="18"/>
                <w:lang w:val="en-US" w:eastAsia="zh-CN"/>
              </w:rPr>
            </w:pPr>
            <w:r>
              <w:rPr>
                <w:rFonts w:hint="eastAsia" w:eastAsia="宋体" w:cs="Times New Roman"/>
                <w:spacing w:val="-2"/>
                <w:sz w:val="18"/>
                <w:szCs w:val="18"/>
                <w:lang w:val="en-US" w:eastAsia="zh-CN"/>
              </w:rPr>
              <w:t>水平燃烧试验</w:t>
            </w:r>
          </w:p>
        </w:tc>
        <w:tc>
          <w:tcPr>
            <w:tcW w:w="407" w:type="pct"/>
            <w:tcBorders>
              <w:tl2br w:val="nil"/>
              <w:tr2bl w:val="nil"/>
            </w:tcBorders>
            <w:shd w:val="clear" w:color="auto" w:fill="auto"/>
            <w:vAlign w:val="center"/>
          </w:tcPr>
          <w:p w14:paraId="7A73E0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tc>
        <w:tc>
          <w:tcPr>
            <w:tcW w:w="1937" w:type="pct"/>
            <w:gridSpan w:val="4"/>
            <w:tcBorders>
              <w:tl2br w:val="nil"/>
              <w:tr2bl w:val="nil"/>
            </w:tcBorders>
            <w:shd w:val="clear" w:color="auto" w:fill="auto"/>
            <w:vAlign w:val="center"/>
          </w:tcPr>
          <w:p w14:paraId="3C056103">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——试样炭化长度不大于100</w:t>
            </w:r>
            <w:r>
              <w:rPr>
                <w:rFonts w:hint="eastAsia" w:ascii="Times New Roman Regular" w:hAnsi="Times New Roman Regular" w:eastAsia="宋体" w:cs="Times New Roman Regular"/>
                <w:sz w:val="10"/>
                <w:szCs w:val="10"/>
                <w:highlight w:val="none"/>
                <w:lang w:val="en-US" w:eastAsia="zh-CN"/>
              </w:rPr>
              <w:t xml:space="preserve"> </w:t>
            </w:r>
            <w:r>
              <w:rPr>
                <w:rFonts w:hint="eastAsia" w:ascii="Times New Roman Regular" w:hAnsi="Times New Roman Regular" w:eastAsia="宋体" w:cs="Times New Roman Regular"/>
                <w:sz w:val="18"/>
                <w:szCs w:val="18"/>
                <w:highlight w:val="none"/>
                <w:lang w:val="en-US" w:eastAsia="zh-CN"/>
              </w:rPr>
              <w:t>mm；</w:t>
            </w:r>
          </w:p>
          <w:p w14:paraId="30F677F2">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w:t>
            </w:r>
            <w:r>
              <w:rPr>
                <w:rFonts w:hint="eastAsia" w:ascii="Times New Roman Regular" w:hAnsi="Times New Roman Regular" w:eastAsia="宋体" w:cs="Times New Roman Regular"/>
                <w:kern w:val="2"/>
                <w:sz w:val="18"/>
                <w:szCs w:val="18"/>
                <w:highlight w:val="none"/>
                <w:lang w:val="en-US" w:eastAsia="zh-CN" w:bidi="ar-SA"/>
              </w:rPr>
              <w:t>在试验过程中和试验后，铺垫在底部的棉层没有被燃烧滴落物引燃（无火焰的炭化忽略不计）；</w:t>
            </w:r>
          </w:p>
          <w:p w14:paraId="59208762">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bidi="ar-SA"/>
              </w:rPr>
              <w:t>——如果在试验过程中有灼烧物、燃烧着的微粒或液滴落在铺垫在底部的棉层外或喷灯或楔子上，则重复操作，棉层应覆盖以试样垂轴为中心的305</w:t>
            </w:r>
            <w:r>
              <w:rPr>
                <w:rFonts w:hint="eastAsia" w:ascii="Times New Roman Regular" w:hAnsi="Times New Roman Regular" w:eastAsia="宋体" w:cs="Times New Roman Regular"/>
                <w:kern w:val="2"/>
                <w:sz w:val="10"/>
                <w:szCs w:val="10"/>
                <w:highlight w:val="none"/>
                <w:lang w:val="en-US" w:eastAsia="zh-CN" w:bidi="ar-SA"/>
              </w:rPr>
              <w:t xml:space="preserve"> </w:t>
            </w:r>
            <w:r>
              <w:rPr>
                <w:rFonts w:hint="eastAsia" w:ascii="Times New Roman Regular" w:hAnsi="Times New Roman Regular" w:eastAsia="宋体" w:cs="Times New Roman Regular"/>
                <w:kern w:val="2"/>
                <w:sz w:val="18"/>
                <w:szCs w:val="18"/>
                <w:highlight w:val="none"/>
                <w:lang w:val="en-US" w:eastAsia="zh-CN" w:bidi="ar-SA"/>
              </w:rPr>
              <w:t>mm</w:t>
            </w:r>
            <w:r>
              <w:rPr>
                <w:rFonts w:hint="default" w:ascii="Arial" w:hAnsi="Arial" w:eastAsia="宋体" w:cs="Arial"/>
                <w:kern w:val="2"/>
                <w:sz w:val="18"/>
                <w:szCs w:val="18"/>
                <w:highlight w:val="none"/>
                <w:lang w:val="en-US" w:eastAsia="zh-CN" w:bidi="ar-SA"/>
              </w:rPr>
              <w:t>×</w:t>
            </w:r>
            <w:r>
              <w:rPr>
                <w:rFonts w:hint="eastAsia" w:ascii="Times New Roman Regular" w:hAnsi="Times New Roman Regular" w:eastAsia="宋体" w:cs="Times New Roman Regular"/>
                <w:kern w:val="2"/>
                <w:sz w:val="18"/>
                <w:szCs w:val="18"/>
                <w:highlight w:val="none"/>
                <w:lang w:val="en-US" w:eastAsia="zh-CN" w:bidi="ar-SA"/>
              </w:rPr>
              <w:t>355</w:t>
            </w:r>
            <w:r>
              <w:rPr>
                <w:rFonts w:hint="eastAsia" w:ascii="Times New Roman Regular" w:hAnsi="Times New Roman Regular" w:eastAsia="宋体" w:cs="Times New Roman Regular"/>
                <w:kern w:val="2"/>
                <w:sz w:val="10"/>
                <w:szCs w:val="10"/>
                <w:highlight w:val="none"/>
                <w:lang w:val="en-US" w:eastAsia="zh-CN" w:bidi="ar-SA"/>
              </w:rPr>
              <w:t xml:space="preserve"> </w:t>
            </w:r>
            <w:r>
              <w:rPr>
                <w:rFonts w:hint="eastAsia" w:ascii="Times New Roman Regular" w:hAnsi="Times New Roman Regular" w:eastAsia="宋体" w:cs="Times New Roman Regular"/>
                <w:kern w:val="2"/>
                <w:sz w:val="18"/>
                <w:szCs w:val="18"/>
                <w:highlight w:val="none"/>
                <w:lang w:val="en-US" w:eastAsia="zh-CN" w:bidi="ar-SA"/>
              </w:rPr>
              <w:t>mm长的试验表面，同时在喷灯周围楔子的表面铺上棉层，试验结果应符合上述要求</w:t>
            </w:r>
          </w:p>
        </w:tc>
        <w:tc>
          <w:tcPr>
            <w:tcW w:w="617" w:type="pct"/>
            <w:tcBorders>
              <w:tl2br w:val="nil"/>
              <w:tr2bl w:val="nil"/>
            </w:tcBorders>
            <w:shd w:val="clear" w:color="auto" w:fill="auto"/>
            <w:vAlign w:val="center"/>
          </w:tcPr>
          <w:p w14:paraId="05909B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p>
        </w:tc>
        <w:tc>
          <w:tcPr>
            <w:tcW w:w="391" w:type="pct"/>
            <w:tcBorders>
              <w:tl2br w:val="nil"/>
              <w:tr2bl w:val="nil"/>
            </w:tcBorders>
            <w:shd w:val="clear" w:color="auto" w:fill="auto"/>
            <w:vAlign w:val="center"/>
          </w:tcPr>
          <w:p w14:paraId="0C2924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E06E3E8">
        <w:trPr>
          <w:cantSplit/>
          <w:trHeight w:val="340" w:hRule="atLeast"/>
          <w:jc w:val="center"/>
        </w:trPr>
        <w:tc>
          <w:tcPr>
            <w:tcW w:w="235" w:type="pct"/>
            <w:vMerge w:val="continue"/>
            <w:tcBorders>
              <w:tl2br w:val="nil"/>
              <w:tr2bl w:val="nil"/>
            </w:tcBorders>
            <w:shd w:val="clear" w:color="auto" w:fill="auto"/>
            <w:vAlign w:val="center"/>
          </w:tcPr>
          <w:p w14:paraId="4B3BC7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1392" w:type="pct"/>
            <w:tcBorders>
              <w:tl2br w:val="nil"/>
              <w:tr2bl w:val="nil"/>
            </w:tcBorders>
            <w:shd w:val="clear" w:color="auto" w:fill="auto"/>
            <w:vAlign w:val="center"/>
          </w:tcPr>
          <w:p w14:paraId="1983C660">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352" w:firstLineChars="200"/>
              <w:jc w:val="both"/>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2"/>
                <w:sz w:val="18"/>
                <w:szCs w:val="18"/>
                <w:lang w:val="en-US" w:eastAsia="zh-CN"/>
              </w:rPr>
              <w:t>倾斜燃烧试验</w:t>
            </w:r>
          </w:p>
        </w:tc>
        <w:tc>
          <w:tcPr>
            <w:tcW w:w="407" w:type="pct"/>
            <w:tcBorders>
              <w:tl2br w:val="nil"/>
              <w:tr2bl w:val="nil"/>
            </w:tcBorders>
            <w:shd w:val="clear" w:color="auto" w:fill="auto"/>
            <w:vAlign w:val="center"/>
          </w:tcPr>
          <w:p w14:paraId="298532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p>
        </w:tc>
        <w:tc>
          <w:tcPr>
            <w:tcW w:w="1937" w:type="pct"/>
            <w:gridSpan w:val="4"/>
            <w:tcBorders>
              <w:tl2br w:val="nil"/>
              <w:tr2bl w:val="nil"/>
            </w:tcBorders>
            <w:shd w:val="clear" w:color="auto" w:fill="auto"/>
            <w:vAlign w:val="center"/>
          </w:tcPr>
          <w:p w14:paraId="2A1FAE19">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kern w:val="2"/>
                <w:sz w:val="18"/>
                <w:szCs w:val="18"/>
                <w:highlight w:val="none"/>
                <w:lang w:val="en-US" w:eastAsia="zh-CN" w:bidi="ar-SA"/>
              </w:rPr>
            </w:pPr>
          </w:p>
        </w:tc>
        <w:tc>
          <w:tcPr>
            <w:tcW w:w="617" w:type="pct"/>
            <w:tcBorders>
              <w:tl2br w:val="nil"/>
              <w:tr2bl w:val="nil"/>
            </w:tcBorders>
            <w:shd w:val="clear" w:color="auto" w:fill="auto"/>
            <w:vAlign w:val="center"/>
          </w:tcPr>
          <w:p w14:paraId="67CEF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1" w:type="pct"/>
            <w:tcBorders>
              <w:tl2br w:val="nil"/>
              <w:tr2bl w:val="nil"/>
            </w:tcBorders>
            <w:shd w:val="clear" w:color="auto" w:fill="auto"/>
            <w:vAlign w:val="center"/>
          </w:tcPr>
          <w:p w14:paraId="5E53F6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D83BCD7">
        <w:trPr>
          <w:cantSplit/>
          <w:trHeight w:val="340" w:hRule="atLeast"/>
          <w:jc w:val="center"/>
        </w:trPr>
        <w:tc>
          <w:tcPr>
            <w:tcW w:w="4980" w:type="pct"/>
            <w:gridSpan w:val="9"/>
            <w:tcBorders>
              <w:top w:val="single" w:color="auto" w:sz="12" w:space="0"/>
            </w:tcBorders>
            <w:vAlign w:val="center"/>
          </w:tcPr>
          <w:p w14:paraId="22C7C51D">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eastAsia="宋体" w:cs="Times New Roman Regular"/>
                <w:sz w:val="18"/>
                <w:szCs w:val="18"/>
                <w:lang w:val="en-US" w:eastAsia="zh-CN"/>
              </w:rPr>
              <w:t xml:space="preserve"> 采用阻燃型补偿电缆时。</w:t>
            </w:r>
          </w:p>
        </w:tc>
      </w:tr>
      <w:bookmarkEnd w:id="398"/>
      <w:bookmarkEnd w:id="399"/>
      <w:bookmarkEnd w:id="400"/>
      <w:bookmarkEnd w:id="401"/>
      <w:bookmarkEnd w:id="402"/>
      <w:bookmarkEnd w:id="403"/>
      <w:bookmarkEnd w:id="404"/>
      <w:bookmarkEnd w:id="405"/>
      <w:bookmarkEnd w:id="406"/>
      <w:bookmarkEnd w:id="407"/>
      <w:bookmarkEnd w:id="408"/>
      <w:bookmarkEnd w:id="409"/>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460" w:name="_Toc25288"/>
      <w:bookmarkStart w:id="461" w:name="_Toc335285002"/>
      <w:bookmarkStart w:id="462" w:name="_Toc7120"/>
      <w:bookmarkStart w:id="463" w:name="_Toc24750"/>
      <w:bookmarkStart w:id="464" w:name="_Toc13093"/>
      <w:bookmarkStart w:id="465" w:name="_Toc60240519"/>
      <w:bookmarkStart w:id="466" w:name="_Toc370147417"/>
      <w:bookmarkStart w:id="467" w:name="_Toc845"/>
      <w:bookmarkStart w:id="468" w:name="_Toc12124"/>
      <w:bookmarkStart w:id="469" w:name="_Toc25451305"/>
      <w:bookmarkStart w:id="470" w:name="_Toc472342469"/>
      <w:bookmarkStart w:id="471" w:name="_Toc466642524"/>
      <w:bookmarkStart w:id="472" w:name="_Toc754877729"/>
      <w:bookmarkStart w:id="473" w:name="_Toc48103336"/>
      <w:bookmarkStart w:id="474" w:name="_Toc18073807"/>
      <w:bookmarkStart w:id="475" w:name="_Toc7001"/>
      <w:r>
        <w:rPr>
          <w:rFonts w:hint="eastAsia" w:ascii="黑体" w:hAnsi="黑体" w:eastAsia="黑体" w:cs="黑体"/>
          <w:b w:val="0"/>
          <w:bCs w:val="0"/>
          <w:kern w:val="0"/>
          <w:sz w:val="21"/>
          <w:szCs w:val="21"/>
          <w:highlight w:val="none"/>
          <w:lang w:val="en-US" w:eastAsia="zh-CN"/>
        </w:rPr>
        <w:t>电缆非电气技术参数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宋体" w:hAnsi="宋体" w:eastAsia="宋体" w:cs="宋体"/>
          <w:szCs w:val="24"/>
          <w:highlight w:val="none"/>
        </w:rPr>
      </w:pPr>
      <w:r>
        <w:rPr>
          <w:rFonts w:hint="eastAsia" w:ascii="宋体" w:hAnsi="宋体"/>
          <w:szCs w:val="24"/>
          <w:highlight w:val="none"/>
          <w:lang w:val="en-US" w:eastAsia="zh-CN"/>
        </w:rPr>
        <w:t>补偿电缆非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w:t>
      </w:r>
    </w:p>
    <w:p w14:paraId="2A8FAE2D">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476" w:name="_Toc1690556732"/>
      <w:bookmarkStart w:id="477" w:name="_Toc1566922276"/>
      <w:bookmarkStart w:id="478" w:name="_Toc1579209265"/>
      <w:bookmarkStart w:id="479" w:name="_Toc307050157"/>
      <w:r>
        <w:rPr>
          <w:rFonts w:hint="eastAsia" w:ascii="黑体" w:hAnsi="黑体" w:cs="黑体"/>
          <w:sz w:val="21"/>
          <w:szCs w:val="21"/>
          <w:lang w:val="en-US" w:eastAsia="zh-CN"/>
        </w:rPr>
        <w:t xml:space="preserve">  电缆非电气技术参数表</w:t>
      </w:r>
      <w:bookmarkEnd w:id="476"/>
      <w:bookmarkEnd w:id="477"/>
      <w:bookmarkEnd w:id="478"/>
      <w:bookmarkEnd w:id="479"/>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97"/>
        <w:gridCol w:w="3147"/>
        <w:gridCol w:w="976"/>
        <w:gridCol w:w="2485"/>
        <w:gridCol w:w="1240"/>
        <w:gridCol w:w="956"/>
      </w:tblGrid>
      <w:tr w14:paraId="3AEAFAE7">
        <w:trPr>
          <w:cantSplit/>
          <w:trHeight w:val="340" w:hRule="atLeast"/>
          <w:tblHeader/>
          <w:jc w:val="center"/>
        </w:trPr>
        <w:tc>
          <w:tcPr>
            <w:tcW w:w="318" w:type="pct"/>
            <w:tcBorders>
              <w:bottom w:val="single" w:color="auto" w:sz="12" w:space="0"/>
            </w:tcBorders>
            <w:vAlign w:val="center"/>
          </w:tcPr>
          <w:p w14:paraId="1171A7EB">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序号</w:t>
            </w:r>
          </w:p>
        </w:tc>
        <w:tc>
          <w:tcPr>
            <w:tcW w:w="1673" w:type="pct"/>
            <w:tcBorders>
              <w:bottom w:val="single" w:color="auto" w:sz="12" w:space="0"/>
            </w:tcBorders>
            <w:shd w:val="clear" w:color="auto" w:fill="auto"/>
            <w:vAlign w:val="center"/>
          </w:tcPr>
          <w:p w14:paraId="2ABEB93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519" w:type="pct"/>
            <w:tcBorders>
              <w:bottom w:val="single" w:color="auto" w:sz="12" w:space="0"/>
            </w:tcBorders>
            <w:shd w:val="clear" w:color="auto" w:fill="auto"/>
            <w:vAlign w:val="center"/>
          </w:tcPr>
          <w:p w14:paraId="39904E90">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单位</w:t>
            </w:r>
          </w:p>
        </w:tc>
        <w:tc>
          <w:tcPr>
            <w:tcW w:w="1321" w:type="pct"/>
            <w:tcBorders>
              <w:bottom w:val="single" w:color="auto" w:sz="12" w:space="0"/>
            </w:tcBorders>
            <w:shd w:val="clear" w:color="auto" w:fill="auto"/>
            <w:vAlign w:val="center"/>
          </w:tcPr>
          <w:p w14:paraId="61E5D504">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标准参数值</w:t>
            </w:r>
          </w:p>
        </w:tc>
        <w:tc>
          <w:tcPr>
            <w:tcW w:w="658" w:type="pct"/>
            <w:tcBorders>
              <w:bottom w:val="single" w:color="auto" w:sz="12" w:space="0"/>
            </w:tcBorders>
            <w:vAlign w:val="center"/>
          </w:tcPr>
          <w:p w14:paraId="4EAEA9C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lang w:val="en-US" w:eastAsia="zh-CN"/>
              </w:rPr>
              <w:t>供应商</w:t>
            </w:r>
            <w:r>
              <w:rPr>
                <w:rFonts w:hint="default" w:ascii="Times New Roman" w:hAnsi="Times New Roman" w:cs="Times New Roman" w:eastAsiaTheme="minorEastAsia"/>
                <w:sz w:val="18"/>
                <w:szCs w:val="18"/>
                <w:highlight w:val="none"/>
              </w:rPr>
              <w:t>保证值</w:t>
            </w:r>
          </w:p>
        </w:tc>
        <w:tc>
          <w:tcPr>
            <w:tcW w:w="508" w:type="pct"/>
            <w:tcBorders>
              <w:bottom w:val="single" w:color="auto" w:sz="12" w:space="0"/>
            </w:tcBorders>
            <w:shd w:val="clear" w:color="auto" w:fill="auto"/>
            <w:vAlign w:val="center"/>
          </w:tcPr>
          <w:p w14:paraId="1D28A0AD">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备注</w:t>
            </w:r>
          </w:p>
        </w:tc>
      </w:tr>
      <w:tr w14:paraId="1C97D358">
        <w:trPr>
          <w:cantSplit/>
          <w:trHeight w:val="340" w:hRule="atLeast"/>
          <w:jc w:val="center"/>
        </w:trPr>
        <w:tc>
          <w:tcPr>
            <w:tcW w:w="318" w:type="pct"/>
            <w:vMerge w:val="restart"/>
            <w:tcBorders>
              <w:top w:val="single" w:color="auto" w:sz="12" w:space="0"/>
              <w:tl2br w:val="nil"/>
              <w:tr2bl w:val="nil"/>
            </w:tcBorders>
            <w:vAlign w:val="center"/>
          </w:tcPr>
          <w:p w14:paraId="60D2B8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673" w:type="pct"/>
            <w:vMerge w:val="restart"/>
            <w:tcBorders>
              <w:top w:val="single" w:color="auto" w:sz="12" w:space="0"/>
              <w:tl2br w:val="nil"/>
              <w:tr2bl w:val="nil"/>
            </w:tcBorders>
            <w:shd w:val="clear" w:color="auto" w:fill="auto"/>
            <w:vAlign w:val="center"/>
          </w:tcPr>
          <w:p w14:paraId="1ABBF0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rPr>
              <w:t>电缆型号</w:t>
            </w:r>
          </w:p>
        </w:tc>
        <w:tc>
          <w:tcPr>
            <w:tcW w:w="2499" w:type="pct"/>
            <w:gridSpan w:val="3"/>
            <w:tcBorders>
              <w:top w:val="single" w:color="auto" w:sz="12" w:space="0"/>
              <w:tl2br w:val="nil"/>
              <w:tr2bl w:val="nil"/>
            </w:tcBorders>
            <w:shd w:val="clear" w:color="auto" w:fill="auto"/>
            <w:vAlign w:val="center"/>
          </w:tcPr>
          <w:p w14:paraId="3431CF6E">
            <w:pPr>
              <w:keepNext w:val="0"/>
              <w:keepLines w:val="0"/>
              <w:suppressLineNumbers w:val="0"/>
              <w:topLinePunct/>
              <w:snapToGrid w:val="0"/>
              <w:spacing w:before="0" w:beforeAutospacing="0" w:after="0" w:afterAutospacing="0" w:line="240" w:lineRule="exact"/>
              <w:ind w:left="180" w:leftChars="0" w:right="0" w:rightChars="0" w:hanging="180" w:hangingChars="100"/>
              <w:jc w:val="both"/>
              <w:rPr>
                <w:rFonts w:hint="default" w:ascii="Times New Roman" w:hAnsi="Times New Roman" w:cs="Times New Roman" w:eastAsiaTheme="minorEastAsia"/>
                <w:sz w:val="18"/>
                <w:szCs w:val="18"/>
                <w:highlight w:val="none"/>
                <w:lang w:val="en-US"/>
              </w:rPr>
            </w:pPr>
          </w:p>
        </w:tc>
        <w:tc>
          <w:tcPr>
            <w:tcW w:w="508" w:type="pct"/>
            <w:tcBorders>
              <w:top w:val="single" w:color="auto" w:sz="12" w:space="0"/>
              <w:tl2br w:val="nil"/>
              <w:tr2bl w:val="nil"/>
            </w:tcBorders>
            <w:shd w:val="clear" w:color="auto" w:fill="auto"/>
            <w:vAlign w:val="center"/>
          </w:tcPr>
          <w:p w14:paraId="4B42DD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r>
      <w:tr w14:paraId="30A5E0E2">
        <w:trPr>
          <w:cantSplit/>
          <w:trHeight w:val="340" w:hRule="atLeast"/>
          <w:jc w:val="center"/>
        </w:trPr>
        <w:tc>
          <w:tcPr>
            <w:tcW w:w="318" w:type="pct"/>
            <w:tcBorders>
              <w:tl2br w:val="nil"/>
              <w:tr2bl w:val="nil"/>
            </w:tcBorders>
            <w:shd w:val="clear" w:color="auto" w:fill="auto"/>
            <w:vAlign w:val="center"/>
          </w:tcPr>
          <w:p w14:paraId="6A280EA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w:t>
            </w:r>
          </w:p>
        </w:tc>
        <w:tc>
          <w:tcPr>
            <w:tcW w:w="1673" w:type="pct"/>
            <w:tcBorders>
              <w:tl2br w:val="nil"/>
              <w:tr2bl w:val="nil"/>
            </w:tcBorders>
            <w:shd w:val="clear" w:color="auto" w:fill="auto"/>
            <w:vAlign w:val="center"/>
          </w:tcPr>
          <w:p w14:paraId="3D2F283C">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绝缘</w:t>
            </w:r>
            <w:r>
              <w:rPr>
                <w:rFonts w:hint="eastAsia" w:ascii="Times New Roman" w:hAnsi="Times New Roman" w:cs="Times New Roman"/>
                <w:sz w:val="18"/>
                <w:szCs w:val="18"/>
                <w:highlight w:val="none"/>
                <w:lang w:val="en-US" w:eastAsia="zh-CN"/>
              </w:rPr>
              <w:t>和护套力学性能</w:t>
            </w:r>
          </w:p>
        </w:tc>
        <w:tc>
          <w:tcPr>
            <w:tcW w:w="519" w:type="pct"/>
            <w:tcBorders>
              <w:tl2br w:val="nil"/>
              <w:tr2bl w:val="nil"/>
            </w:tcBorders>
            <w:shd w:val="clear" w:color="auto" w:fill="auto"/>
            <w:vAlign w:val="center"/>
          </w:tcPr>
          <w:p w14:paraId="3F819D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1321" w:type="pct"/>
            <w:tcBorders>
              <w:tl2br w:val="nil"/>
              <w:tr2bl w:val="nil"/>
            </w:tcBorders>
            <w:shd w:val="clear" w:color="auto" w:fill="auto"/>
            <w:vAlign w:val="center"/>
          </w:tcPr>
          <w:p w14:paraId="7FCC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sz w:val="18"/>
                <w:szCs w:val="18"/>
                <w:highlight w:val="none"/>
              </w:rPr>
            </w:pPr>
          </w:p>
        </w:tc>
        <w:tc>
          <w:tcPr>
            <w:tcW w:w="658" w:type="pct"/>
            <w:tcBorders>
              <w:tl2br w:val="nil"/>
              <w:tr2bl w:val="nil"/>
            </w:tcBorders>
            <w:shd w:val="clear" w:color="auto" w:fill="auto"/>
            <w:vAlign w:val="center"/>
          </w:tcPr>
          <w:p w14:paraId="2DBCE8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08" w:type="pct"/>
            <w:tcBorders>
              <w:tl2br w:val="nil"/>
              <w:tr2bl w:val="nil"/>
            </w:tcBorders>
            <w:shd w:val="clear" w:color="auto" w:fill="auto"/>
            <w:vAlign w:val="center"/>
          </w:tcPr>
          <w:p w14:paraId="106428B7">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05679131">
        <w:trPr>
          <w:cantSplit/>
          <w:trHeight w:val="340" w:hRule="atLeast"/>
          <w:jc w:val="center"/>
        </w:trPr>
        <w:tc>
          <w:tcPr>
            <w:tcW w:w="318" w:type="pct"/>
            <w:tcBorders>
              <w:tl2br w:val="nil"/>
              <w:tr2bl w:val="nil"/>
            </w:tcBorders>
            <w:shd w:val="clear" w:color="auto" w:fill="auto"/>
            <w:vAlign w:val="center"/>
          </w:tcPr>
          <w:p w14:paraId="11DABF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2.1</w:t>
            </w:r>
          </w:p>
        </w:tc>
        <w:tc>
          <w:tcPr>
            <w:tcW w:w="1673" w:type="pct"/>
            <w:tcBorders>
              <w:tl2br w:val="nil"/>
              <w:tr2bl w:val="nil"/>
            </w:tcBorders>
            <w:shd w:val="clear" w:color="auto" w:fill="auto"/>
            <w:vAlign w:val="center"/>
          </w:tcPr>
          <w:p w14:paraId="44723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抗拉强度</w:t>
            </w:r>
          </w:p>
        </w:tc>
        <w:tc>
          <w:tcPr>
            <w:tcW w:w="519" w:type="pct"/>
            <w:tcBorders>
              <w:tl2br w:val="nil"/>
              <w:tr2bl w:val="nil"/>
            </w:tcBorders>
            <w:shd w:val="clear" w:color="auto" w:fill="auto"/>
            <w:vAlign w:val="center"/>
          </w:tcPr>
          <w:p w14:paraId="24ABF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N/mm</w:t>
            </w:r>
            <w:r>
              <w:rPr>
                <w:rFonts w:hint="default" w:ascii="Times New Roman Regular" w:hAnsi="Times New Roman Regular" w:eastAsia="宋体" w:cs="Times New Roman Regular"/>
                <w:i w:val="0"/>
                <w:iCs w:val="0"/>
                <w:color w:val="000000"/>
                <w:kern w:val="0"/>
                <w:sz w:val="18"/>
                <w:szCs w:val="18"/>
                <w:u w:val="none"/>
                <w:vertAlign w:val="superscript"/>
                <w:lang w:val="en-US" w:eastAsia="zh-CN" w:bidi="ar"/>
              </w:rPr>
              <w:t>2</w:t>
            </w:r>
          </w:p>
        </w:tc>
        <w:tc>
          <w:tcPr>
            <w:tcW w:w="1321" w:type="pct"/>
            <w:tcBorders>
              <w:tl2br w:val="nil"/>
              <w:tr2bl w:val="nil"/>
            </w:tcBorders>
            <w:shd w:val="clear" w:color="auto" w:fill="auto"/>
            <w:vAlign w:val="center"/>
          </w:tcPr>
          <w:p w14:paraId="6086C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12.5</w:t>
            </w:r>
          </w:p>
        </w:tc>
        <w:tc>
          <w:tcPr>
            <w:tcW w:w="658" w:type="pct"/>
            <w:tcBorders>
              <w:tl2br w:val="nil"/>
              <w:tr2bl w:val="nil"/>
            </w:tcBorders>
            <w:shd w:val="clear" w:color="auto" w:fill="auto"/>
            <w:vAlign w:val="center"/>
          </w:tcPr>
          <w:p w14:paraId="0D348E8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508" w:type="pct"/>
            <w:tcBorders>
              <w:tl2br w:val="nil"/>
              <w:tr2bl w:val="nil"/>
            </w:tcBorders>
            <w:shd w:val="clear" w:color="auto" w:fill="auto"/>
            <w:vAlign w:val="center"/>
          </w:tcPr>
          <w:p w14:paraId="3B79299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735068EB">
        <w:trPr>
          <w:cantSplit/>
          <w:trHeight w:val="340" w:hRule="atLeast"/>
          <w:jc w:val="center"/>
        </w:trPr>
        <w:tc>
          <w:tcPr>
            <w:tcW w:w="318" w:type="pct"/>
            <w:tcBorders>
              <w:tl2br w:val="nil"/>
              <w:tr2bl w:val="nil"/>
            </w:tcBorders>
            <w:shd w:val="clear" w:color="auto" w:fill="auto"/>
            <w:vAlign w:val="center"/>
          </w:tcPr>
          <w:p w14:paraId="779F5B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2.2</w:t>
            </w:r>
          </w:p>
        </w:tc>
        <w:tc>
          <w:tcPr>
            <w:tcW w:w="1673" w:type="pct"/>
            <w:tcBorders>
              <w:tl2br w:val="nil"/>
              <w:tr2bl w:val="nil"/>
            </w:tcBorders>
            <w:shd w:val="clear" w:color="auto" w:fill="auto"/>
            <w:vAlign w:val="center"/>
          </w:tcPr>
          <w:p w14:paraId="07986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伸长率</w:t>
            </w:r>
          </w:p>
        </w:tc>
        <w:tc>
          <w:tcPr>
            <w:tcW w:w="519" w:type="pct"/>
            <w:tcBorders>
              <w:tl2br w:val="nil"/>
              <w:tr2bl w:val="nil"/>
            </w:tcBorders>
            <w:shd w:val="clear" w:color="auto" w:fill="auto"/>
            <w:vAlign w:val="center"/>
          </w:tcPr>
          <w:p w14:paraId="63E0B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w:t>
            </w:r>
          </w:p>
        </w:tc>
        <w:tc>
          <w:tcPr>
            <w:tcW w:w="1321" w:type="pct"/>
            <w:tcBorders>
              <w:tl2br w:val="nil"/>
              <w:tr2bl w:val="nil"/>
            </w:tcBorders>
            <w:shd w:val="clear" w:color="auto" w:fill="auto"/>
            <w:vAlign w:val="center"/>
          </w:tcPr>
          <w:p w14:paraId="67973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125</w:t>
            </w:r>
          </w:p>
        </w:tc>
        <w:tc>
          <w:tcPr>
            <w:tcW w:w="658" w:type="pct"/>
            <w:tcBorders>
              <w:tl2br w:val="nil"/>
              <w:tr2bl w:val="nil"/>
            </w:tcBorders>
            <w:shd w:val="clear" w:color="auto" w:fill="auto"/>
            <w:vAlign w:val="center"/>
          </w:tcPr>
          <w:p w14:paraId="7229035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508" w:type="pct"/>
            <w:tcBorders>
              <w:tl2br w:val="nil"/>
              <w:tr2bl w:val="nil"/>
            </w:tcBorders>
            <w:shd w:val="clear" w:color="auto" w:fill="auto"/>
            <w:vAlign w:val="center"/>
          </w:tcPr>
          <w:p w14:paraId="2BD0830F">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48E734FA">
        <w:trPr>
          <w:cantSplit/>
          <w:trHeight w:val="340" w:hRule="atLeast"/>
          <w:jc w:val="center"/>
        </w:trPr>
        <w:tc>
          <w:tcPr>
            <w:tcW w:w="318" w:type="pct"/>
            <w:tcBorders>
              <w:tl2br w:val="nil"/>
              <w:tr2bl w:val="nil"/>
            </w:tcBorders>
            <w:shd w:val="clear" w:color="auto" w:fill="auto"/>
            <w:vAlign w:val="center"/>
          </w:tcPr>
          <w:p w14:paraId="5DB0F0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w:t>
            </w:r>
          </w:p>
        </w:tc>
        <w:tc>
          <w:tcPr>
            <w:tcW w:w="1673" w:type="pct"/>
            <w:tcBorders>
              <w:tl2br w:val="nil"/>
              <w:tr2bl w:val="nil"/>
            </w:tcBorders>
            <w:shd w:val="clear" w:color="auto" w:fill="auto"/>
            <w:vAlign w:val="center"/>
          </w:tcPr>
          <w:p w14:paraId="7DA49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Fonts w:hint="default" w:ascii="Times New Roman" w:hAnsi="Times New Roman" w:cs="Times New Roman"/>
                <w:sz w:val="18"/>
                <w:szCs w:val="18"/>
                <w:highlight w:val="none"/>
                <w:lang w:val="en-US" w:eastAsia="zh-CN"/>
              </w:rPr>
            </w:pPr>
            <w:r>
              <w:rPr>
                <w:rFonts w:hint="eastAsia" w:ascii="Times New Roman Regular" w:hAnsi="Times New Roman Regular" w:eastAsia="宋体" w:cs="Times New Roman Regular"/>
                <w:i w:val="0"/>
                <w:iCs w:val="0"/>
                <w:color w:val="000000"/>
                <w:kern w:val="0"/>
                <w:sz w:val="18"/>
                <w:szCs w:val="18"/>
                <w:u w:val="none"/>
                <w:lang w:val="en-US" w:eastAsia="zh-CN" w:bidi="ar"/>
              </w:rPr>
              <w:t>绝缘和护套老化后，强度变化率不超过</w:t>
            </w:r>
          </w:p>
        </w:tc>
        <w:tc>
          <w:tcPr>
            <w:tcW w:w="519" w:type="pct"/>
            <w:tcBorders>
              <w:tl2br w:val="nil"/>
              <w:tr2bl w:val="nil"/>
            </w:tcBorders>
            <w:shd w:val="clear" w:color="auto" w:fill="auto"/>
            <w:vAlign w:val="center"/>
          </w:tcPr>
          <w:p w14:paraId="0755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w:t>
            </w:r>
          </w:p>
        </w:tc>
        <w:tc>
          <w:tcPr>
            <w:tcW w:w="1321" w:type="pct"/>
            <w:tcBorders>
              <w:tl2br w:val="nil"/>
              <w:tr2bl w:val="nil"/>
            </w:tcBorders>
            <w:shd w:val="clear" w:color="auto" w:fill="auto"/>
            <w:vAlign w:val="center"/>
          </w:tcPr>
          <w:p w14:paraId="1506F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w:t>
            </w:r>
          </w:p>
        </w:tc>
        <w:tc>
          <w:tcPr>
            <w:tcW w:w="658" w:type="pct"/>
            <w:tcBorders>
              <w:tl2br w:val="nil"/>
              <w:tr2bl w:val="nil"/>
            </w:tcBorders>
            <w:shd w:val="clear" w:color="auto" w:fill="auto"/>
            <w:vAlign w:val="center"/>
          </w:tcPr>
          <w:p w14:paraId="717843B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508" w:type="pct"/>
            <w:tcBorders>
              <w:tl2br w:val="nil"/>
              <w:tr2bl w:val="nil"/>
            </w:tcBorders>
            <w:shd w:val="clear" w:color="auto" w:fill="auto"/>
            <w:vAlign w:val="center"/>
          </w:tcPr>
          <w:p w14:paraId="58D3BC57">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80" w:name="_Toc458416484"/>
      <w:bookmarkStart w:id="481" w:name="_Toc1465722787"/>
      <w:bookmarkStart w:id="482" w:name="_Toc5924"/>
      <w:bookmarkStart w:id="483" w:name="_Toc95447424"/>
      <w:bookmarkStart w:id="484" w:name="_Toc729987182"/>
      <w:bookmarkStart w:id="485" w:name="_Toc1333658019"/>
      <w:bookmarkStart w:id="486" w:name="_Toc16074"/>
      <w:bookmarkStart w:id="487" w:name="_Toc208195788"/>
      <w:r>
        <w:rPr>
          <w:rFonts w:hint="eastAsia" w:ascii="黑体" w:hAnsi="黑体" w:eastAsia="黑体" w:cs="黑体"/>
          <w:b w:val="0"/>
          <w:bCs w:val="0"/>
          <w:kern w:val="0"/>
          <w:sz w:val="21"/>
          <w:szCs w:val="21"/>
          <w:lang w:val="en-US" w:eastAsia="zh-CN"/>
        </w:rPr>
        <w:t>供应商响应部分</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80"/>
      <w:bookmarkEnd w:id="481"/>
      <w:bookmarkEnd w:id="482"/>
      <w:bookmarkEnd w:id="483"/>
      <w:bookmarkEnd w:id="484"/>
      <w:bookmarkEnd w:id="485"/>
      <w:bookmarkEnd w:id="486"/>
      <w:bookmarkEnd w:id="487"/>
    </w:p>
    <w:p w14:paraId="0E1A39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21</w:t>
      </w:r>
      <w:r>
        <w:rPr>
          <w:rFonts w:hint="eastAsia" w:ascii="宋体" w:hAnsi="宋体" w:eastAsia="宋体" w:cs="宋体"/>
          <w:b w:val="0"/>
          <w:bCs w:val="0"/>
          <w:kern w:val="0"/>
          <w:sz w:val="21"/>
          <w:szCs w:val="21"/>
          <w:lang w:val="en-US" w:eastAsia="zh-CN"/>
        </w:rPr>
        <w:t>。</w:t>
      </w:r>
    </w:p>
    <w:p w14:paraId="692299C7">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default" w:ascii="黑体" w:hAnsi="黑体" w:cstheme="minorBidi"/>
          <w:bCs/>
          <w:sz w:val="21"/>
          <w:szCs w:val="21"/>
          <w:highlight w:val="none"/>
          <w:lang w:val="en-US" w:eastAsia="zh-CN"/>
        </w:rPr>
      </w:pPr>
      <w:r>
        <w:t>表</w:t>
      </w:r>
      <w:r>
        <w:fldChar w:fldCharType="begin"/>
      </w:r>
      <w:r>
        <w:instrText xml:space="preserve"> SEQ 表 \* ARABIC </w:instrText>
      </w:r>
      <w:r>
        <w:fldChar w:fldCharType="separate"/>
      </w:r>
      <w:r>
        <w:t>21</w:t>
      </w:r>
      <w:r>
        <w:fldChar w:fldCharType="end"/>
      </w:r>
      <w:bookmarkStart w:id="488" w:name="_Toc1574739614"/>
      <w:bookmarkStart w:id="489" w:name="_Toc810236694"/>
      <w:bookmarkStart w:id="490" w:name="_Toc553663097"/>
      <w:bookmarkStart w:id="491" w:name="_Toc1075442487"/>
      <w:r>
        <w:rPr>
          <w:rFonts w:hint="eastAsia"/>
          <w:lang w:val="en-US" w:eastAsia="zh-CN"/>
        </w:rPr>
        <w:t xml:space="preserve">  技术偏差表</w:t>
      </w:r>
      <w:bookmarkEnd w:id="488"/>
      <w:bookmarkEnd w:id="489"/>
      <w:bookmarkEnd w:id="490"/>
      <w:bookmarkEnd w:id="491"/>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492" w:name="_Toc605470815"/>
      <w:bookmarkStart w:id="493" w:name="_Toc29776"/>
      <w:bookmarkStart w:id="494" w:name="_Toc60240522"/>
      <w:bookmarkStart w:id="495" w:name="_Toc18073810"/>
      <w:bookmarkStart w:id="496" w:name="_Toc9348"/>
      <w:bookmarkStart w:id="497" w:name="_Toc2394"/>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22</w:t>
      </w:r>
      <w:r>
        <w:rPr>
          <w:rFonts w:hint="eastAsia" w:ascii="宋体" w:hAnsi="宋体" w:eastAsia="宋体" w:cs="宋体"/>
          <w:b w:val="0"/>
          <w:bCs w:val="0"/>
          <w:kern w:val="0"/>
          <w:sz w:val="21"/>
          <w:szCs w:val="21"/>
          <w:lang w:val="en-US" w:eastAsia="zh-CN"/>
        </w:rPr>
        <w:t>中列明主要原材料产地清单。</w:t>
      </w:r>
    </w:p>
    <w:p w14:paraId="49D067CE">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498" w:name="_Toc334739660"/>
      <w:bookmarkStart w:id="499" w:name="_Toc1561184931"/>
      <w:bookmarkStart w:id="500" w:name="_Toc32568341"/>
      <w:bookmarkStart w:id="501" w:name="_Toc1291048732"/>
      <w:r>
        <w:rPr>
          <w:rFonts w:hint="eastAsia" w:ascii="黑体" w:hAnsi="黑体" w:cs="黑体"/>
          <w:sz w:val="21"/>
          <w:szCs w:val="21"/>
          <w:lang w:val="en-US" w:eastAsia="zh-CN"/>
        </w:rPr>
        <w:t xml:space="preserve">  主要原材料产地清单表</w:t>
      </w:r>
      <w:bookmarkEnd w:id="498"/>
      <w:bookmarkEnd w:id="499"/>
      <w:bookmarkEnd w:id="500"/>
      <w:bookmarkEnd w:id="501"/>
    </w:p>
    <w:bookmarkEnd w:id="492"/>
    <w:bookmarkEnd w:id="493"/>
    <w:bookmarkEnd w:id="494"/>
    <w:bookmarkEnd w:id="495"/>
    <w:bookmarkEnd w:id="496"/>
    <w:bookmarkEnd w:id="497"/>
    <w:tbl>
      <w:tblPr>
        <w:tblStyle w:val="24"/>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54BD76CC">
        <w:trPr>
          <w:trHeight w:val="340" w:hRule="atLeast"/>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833" w:type="pct"/>
            <w:tcBorders>
              <w:top w:val="single" w:color="000000" w:sz="12" w:space="0"/>
              <w:tl2br w:val="nil"/>
              <w:tr2bl w:val="nil"/>
            </w:tcBorders>
            <w:shd w:val="clear" w:color="auto" w:fill="auto"/>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833" w:type="pct"/>
            <w:tcBorders>
              <w:tl2br w:val="nil"/>
              <w:tr2bl w:val="nil"/>
            </w:tcBorders>
            <w:shd w:val="clear" w:color="auto" w:fill="auto"/>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833" w:type="pct"/>
            <w:tcBorders>
              <w:tl2br w:val="nil"/>
              <w:tr2bl w:val="nil"/>
            </w:tcBorders>
            <w:shd w:val="clear" w:color="auto" w:fill="auto"/>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02" w:name="_Toc1370468219"/>
      <w:bookmarkStart w:id="503" w:name="_Toc30988"/>
      <w:bookmarkStart w:id="504" w:name="_Toc60240523"/>
      <w:bookmarkStart w:id="505" w:name="_Toc8030"/>
      <w:bookmarkStart w:id="506" w:name="_Toc26318"/>
      <w:bookmarkStart w:id="507" w:name="_Toc18073811"/>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中列明推荐的备品备件、专用工具和仪器仪表（如有）。</w:t>
      </w:r>
    </w:p>
    <w:p w14:paraId="6845AD37">
      <w:pPr>
        <w:pStyle w:val="1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center"/>
        <w:textAlignment w:val="auto"/>
        <w:outlineLvl w:val="9"/>
        <w:rPr>
          <w:rFonts w:hint="eastAsia" w:ascii="黑体" w:hAnsi="黑体" w:cs="黑体"/>
          <w:bCs/>
          <w:sz w:val="21"/>
          <w:szCs w:val="21"/>
          <w:highlight w:val="none"/>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23</w:t>
      </w:r>
      <w:r>
        <w:rPr>
          <w:rFonts w:hint="eastAsia" w:ascii="黑体" w:hAnsi="黑体" w:cs="黑体"/>
          <w:sz w:val="21"/>
          <w:szCs w:val="21"/>
        </w:rPr>
        <w:fldChar w:fldCharType="end"/>
      </w:r>
      <w:bookmarkStart w:id="508" w:name="_Toc1031211982"/>
      <w:bookmarkStart w:id="509" w:name="_Toc1516513455"/>
      <w:bookmarkStart w:id="510" w:name="_Toc1156704260"/>
      <w:bookmarkStart w:id="511" w:name="_Toc1271996250"/>
      <w:r>
        <w:rPr>
          <w:rFonts w:hint="eastAsia" w:ascii="黑体" w:hAnsi="黑体" w:cs="黑体"/>
          <w:sz w:val="21"/>
          <w:szCs w:val="21"/>
          <w:lang w:val="en-US" w:eastAsia="zh-CN"/>
        </w:rPr>
        <w:t xml:space="preserve">  推荐的备品备件、专用工具和仪器仪表供货表</w:t>
      </w:r>
      <w:bookmarkEnd w:id="508"/>
      <w:bookmarkEnd w:id="509"/>
      <w:bookmarkEnd w:id="510"/>
      <w:bookmarkEnd w:id="511"/>
    </w:p>
    <w:bookmarkEnd w:id="502"/>
    <w:bookmarkEnd w:id="503"/>
    <w:bookmarkEnd w:id="504"/>
    <w:bookmarkEnd w:id="505"/>
    <w:bookmarkEnd w:id="506"/>
    <w:bookmarkEnd w:id="507"/>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833" w:type="pct"/>
            <w:tcBorders>
              <w:top w:val="single" w:color="000000" w:sz="12" w:space="0"/>
              <w:tl2br w:val="nil"/>
              <w:tr2bl w:val="nil"/>
            </w:tcBorders>
            <w:shd w:val="clear" w:color="auto" w:fill="auto"/>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833" w:type="pct"/>
            <w:tcBorders>
              <w:tl2br w:val="nil"/>
              <w:tr2bl w:val="nil"/>
            </w:tcBorders>
            <w:shd w:val="clear" w:color="auto" w:fill="auto"/>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833" w:type="pct"/>
            <w:tcBorders>
              <w:tl2br w:val="nil"/>
              <w:tr2bl w:val="nil"/>
            </w:tcBorders>
            <w:shd w:val="clear" w:color="auto" w:fill="auto"/>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6BCA5DEE">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15" w:type="default"/>
          <w:footerReference r:id="rId16"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12" w:name="_Toc9514"/>
      <w:bookmarkStart w:id="513" w:name="_Toc18238"/>
      <w:bookmarkStart w:id="514" w:name="_Toc14617"/>
      <w:bookmarkStart w:id="515" w:name="_Toc19461"/>
      <w:bookmarkStart w:id="516" w:name="_Toc8608"/>
      <w:bookmarkStart w:id="517" w:name="_Toc21362"/>
    </w:p>
    <w:bookmarkEnd w:id="512"/>
    <w:bookmarkEnd w:id="513"/>
    <w:bookmarkEnd w:id="514"/>
    <w:bookmarkEnd w:id="515"/>
    <w:bookmarkEnd w:id="516"/>
    <w:bookmarkEnd w:id="517"/>
    <w:p w14:paraId="0DB3E9BB">
      <w:pPr>
        <w:widowControl/>
        <w:numPr>
          <w:ilvl w:val="-1"/>
          <w:numId w:val="0"/>
        </w:numPr>
        <w:spacing w:before="850" w:after="283" w:afterLines="0" w:line="360" w:lineRule="auto"/>
        <w:jc w:val="center"/>
        <w:outlineLvl w:val="0"/>
        <w:rPr>
          <w:rFonts w:hint="eastAsia" w:ascii="黑体" w:hAnsi="黑体" w:eastAsia="黑体" w:cs="黑体"/>
          <w:lang w:val="en-US" w:eastAsia="zh-CN"/>
        </w:rPr>
      </w:pPr>
      <w:bookmarkStart w:id="518" w:name="_Toc307657087"/>
      <w:bookmarkStart w:id="519" w:name="_Toc22138"/>
      <w:bookmarkStart w:id="520" w:name="_Toc762605880"/>
      <w:bookmarkStart w:id="521" w:name="_Toc319227853"/>
      <w:bookmarkStart w:id="522" w:name="_Toc895747953"/>
      <w:bookmarkStart w:id="523" w:name="_Toc90313150"/>
      <w:bookmarkStart w:id="524" w:name="_Toc26690"/>
      <w:r>
        <w:rPr>
          <w:rFonts w:hint="eastAsia" w:ascii="黑体" w:hAnsi="黑体" w:eastAsia="黑体" w:cs="黑体"/>
          <w:lang w:val="en-US" w:eastAsia="zh-CN"/>
        </w:rPr>
        <w:t>附录A</w:t>
      </w:r>
      <w:r>
        <w:rPr>
          <w:rFonts w:hint="eastAsia" w:ascii="黑体" w:hAnsi="黑体" w:eastAsia="黑体" w:cs="黑体"/>
          <w:lang w:val="en-US" w:eastAsia="zh-CN"/>
        </w:rPr>
        <w:br w:type="textWrapping"/>
      </w:r>
      <w:r>
        <w:rPr>
          <w:rFonts w:hint="eastAsia" w:ascii="黑体" w:hAnsi="黑体" w:eastAsia="黑体" w:cs="黑体"/>
          <w:lang w:val="en-US" w:eastAsia="zh-CN"/>
        </w:rPr>
        <w:t>（资料性）</w:t>
      </w:r>
      <w:r>
        <w:rPr>
          <w:rFonts w:hint="eastAsia" w:ascii="黑体" w:hAnsi="黑体" w:eastAsia="黑体" w:cs="黑体"/>
          <w:lang w:val="en-US" w:eastAsia="zh-CN"/>
        </w:rPr>
        <w:br w:type="textWrapping"/>
      </w:r>
      <w:r>
        <w:rPr>
          <w:rFonts w:hint="eastAsia" w:ascii="黑体" w:hAnsi="黑体" w:eastAsia="黑体" w:cs="黑体"/>
          <w:lang w:val="en-US" w:eastAsia="zh-CN"/>
        </w:rPr>
        <w:t>补偿电缆常用型号</w:t>
      </w:r>
      <w:bookmarkEnd w:id="518"/>
      <w:bookmarkEnd w:id="519"/>
      <w:bookmarkEnd w:id="520"/>
      <w:bookmarkEnd w:id="521"/>
      <w:bookmarkEnd w:id="522"/>
      <w:bookmarkEnd w:id="523"/>
      <w:bookmarkEnd w:id="524"/>
    </w:p>
    <w:p w14:paraId="785D6EA1">
      <w:pPr>
        <w:widowControl/>
        <w:numPr>
          <w:ilvl w:val="-1"/>
          <w:numId w:val="0"/>
        </w:numPr>
        <w:spacing w:before="469" w:beforeLines="150" w:after="0" w:afterLines="0" w:line="360" w:lineRule="auto"/>
        <w:ind w:firstLine="420" w:firstLineChars="200"/>
        <w:jc w:val="left"/>
        <w:outlineLvl w:val="9"/>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表A</w:t>
      </w:r>
      <w:r>
        <w:rPr>
          <w:rFonts w:hint="default" w:ascii="Times New Roman" w:hAnsi="Times New Roman" w:cs="Times New Roman"/>
          <w:highlight w:val="none"/>
          <w:lang w:val="en-US" w:eastAsia="zh-CN"/>
        </w:rPr>
        <w:t>.1</w:t>
      </w:r>
      <w:r>
        <w:rPr>
          <w:rFonts w:hint="eastAsia" w:ascii="Times New Roman" w:hAnsi="Times New Roman" w:cs="Times New Roman"/>
          <w:highlight w:val="none"/>
          <w:lang w:val="en-US" w:eastAsia="zh-CN"/>
        </w:rPr>
        <w:t>给出了补偿电缆常用型号</w:t>
      </w:r>
      <w:r>
        <w:rPr>
          <w:rFonts w:hint="default" w:ascii="Times New Roman" w:hAnsi="Times New Roman" w:cs="Times New Roman"/>
          <w:highlight w:val="none"/>
          <w:lang w:val="en-US" w:eastAsia="zh-CN"/>
        </w:rPr>
        <w:t>。</w:t>
      </w:r>
    </w:p>
    <w:p w14:paraId="38F5917F">
      <w:pPr>
        <w:pStyle w:val="12"/>
        <w:numPr>
          <w:ilvl w:val="-1"/>
          <w:numId w:val="0"/>
        </w:numPr>
        <w:spacing w:before="157" w:beforeLines="50" w:after="157" w:afterLines="50" w:line="360" w:lineRule="auto"/>
        <w:ind w:left="0"/>
        <w:jc w:val="center"/>
        <w:outlineLvl w:val="9"/>
        <w:rPr>
          <w:rFonts w:hint="eastAsia" w:ascii="黑体" w:hAnsi="黑体" w:eastAsia="黑体" w:cs="黑体"/>
          <w:sz w:val="21"/>
          <w:szCs w:val="21"/>
        </w:rPr>
      </w:pPr>
      <w:bookmarkStart w:id="525" w:name="_Toc934619864"/>
      <w:bookmarkStart w:id="526" w:name="_Toc17273"/>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527" w:name="_Toc796954749"/>
      <w:bookmarkStart w:id="528" w:name="_Toc405842953"/>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补偿电缆常用型号</w:t>
      </w:r>
      <w:bookmarkEnd w:id="525"/>
      <w:bookmarkEnd w:id="526"/>
      <w:bookmarkEnd w:id="527"/>
      <w:bookmarkEnd w:id="528"/>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394"/>
        <w:gridCol w:w="1760"/>
        <w:gridCol w:w="1878"/>
        <w:gridCol w:w="1538"/>
      </w:tblGrid>
      <w:tr w14:paraId="2B4705B0">
        <w:trPr>
          <w:trHeight w:val="340" w:hRule="atLeast"/>
          <w:tblHeader/>
          <w:jc w:val="center"/>
        </w:trPr>
        <w:tc>
          <w:tcPr>
            <w:tcW w:w="2295" w:type="pct"/>
            <w:vMerge w:val="restart"/>
            <w:vAlign w:val="center"/>
          </w:tcPr>
          <w:p w14:paraId="61C2F04D">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产品名称</w:t>
            </w:r>
          </w:p>
        </w:tc>
        <w:tc>
          <w:tcPr>
            <w:tcW w:w="919" w:type="pct"/>
            <w:vMerge w:val="restart"/>
            <w:vAlign w:val="center"/>
          </w:tcPr>
          <w:p w14:paraId="6D503801">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型号</w:t>
            </w:r>
          </w:p>
        </w:tc>
        <w:tc>
          <w:tcPr>
            <w:tcW w:w="1784" w:type="pct"/>
            <w:gridSpan w:val="2"/>
            <w:vAlign w:val="center"/>
          </w:tcPr>
          <w:p w14:paraId="64AECBA5">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芯线合金丝</w:t>
            </w:r>
          </w:p>
        </w:tc>
      </w:tr>
      <w:tr w14:paraId="16F87222">
        <w:trPr>
          <w:trHeight w:val="340" w:hRule="atLeast"/>
          <w:tblHeader/>
          <w:jc w:val="center"/>
        </w:trPr>
        <w:tc>
          <w:tcPr>
            <w:tcW w:w="2295" w:type="pct"/>
            <w:vMerge w:val="continue"/>
            <w:tcBorders>
              <w:bottom w:val="single" w:color="000000" w:sz="12" w:space="0"/>
            </w:tcBorders>
            <w:vAlign w:val="center"/>
          </w:tcPr>
          <w:p w14:paraId="61A1FC65">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p>
        </w:tc>
        <w:tc>
          <w:tcPr>
            <w:tcW w:w="919" w:type="pct"/>
            <w:vMerge w:val="continue"/>
            <w:tcBorders>
              <w:bottom w:val="single" w:color="000000" w:sz="12" w:space="0"/>
            </w:tcBorders>
            <w:vAlign w:val="center"/>
          </w:tcPr>
          <w:p w14:paraId="4DC3D111">
            <w:pPr>
              <w:keepNext w:val="0"/>
              <w:keepLines w:val="0"/>
              <w:suppressLineNumbers w:val="0"/>
              <w:spacing w:before="0" w:beforeAutospacing="0" w:after="0" w:afterAutospacing="0" w:line="240" w:lineRule="exact"/>
              <w:ind w:left="0" w:leftChars="0" w:right="0" w:rightChars="0" w:firstLine="0" w:firstLineChars="0"/>
              <w:jc w:val="center"/>
              <w:rPr>
                <w:rFonts w:hint="eastAsia" w:asciiTheme="minorEastAsia" w:hAnsiTheme="minorEastAsia"/>
                <w:sz w:val="18"/>
                <w:szCs w:val="18"/>
                <w:lang w:val="en-US" w:eastAsia="zh-CN"/>
              </w:rPr>
            </w:pPr>
          </w:p>
        </w:tc>
        <w:tc>
          <w:tcPr>
            <w:tcW w:w="981" w:type="pct"/>
            <w:tcBorders>
              <w:bottom w:val="single" w:color="000000" w:sz="12" w:space="0"/>
            </w:tcBorders>
            <w:vAlign w:val="center"/>
          </w:tcPr>
          <w:p w14:paraId="21F16E6F">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正极</w:t>
            </w:r>
          </w:p>
        </w:tc>
        <w:tc>
          <w:tcPr>
            <w:tcW w:w="803" w:type="pct"/>
            <w:tcBorders>
              <w:bottom w:val="single" w:color="000000" w:sz="12" w:space="0"/>
            </w:tcBorders>
            <w:vAlign w:val="center"/>
          </w:tcPr>
          <w:p w14:paraId="70D2B314">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负极</w:t>
            </w:r>
          </w:p>
        </w:tc>
      </w:tr>
      <w:tr w14:paraId="6D452959">
        <w:trPr>
          <w:trHeight w:val="340" w:hRule="atLeast"/>
          <w:jc w:val="center"/>
        </w:trPr>
        <w:tc>
          <w:tcPr>
            <w:tcW w:w="2295" w:type="pct"/>
            <w:tcBorders>
              <w:top w:val="single" w:color="000000" w:sz="12" w:space="0"/>
              <w:tl2br w:val="nil"/>
              <w:tr2bl w:val="nil"/>
            </w:tcBorders>
            <w:shd w:val="clear" w:color="auto" w:fill="auto"/>
            <w:vAlign w:val="center"/>
          </w:tcPr>
          <w:p w14:paraId="48419D4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Regular" w:hAnsi="Times New Roman Regular" w:cs="Times New Roman Regular"/>
                <w:i w:val="0"/>
                <w:iCs w:val="0"/>
                <w:kern w:val="2"/>
                <w:sz w:val="18"/>
                <w:szCs w:val="18"/>
                <w:u w:val="none"/>
                <w:lang w:val="en-US" w:eastAsia="zh-CN" w:bidi="ar-SA"/>
              </w:rPr>
              <w:t>铂铑10-铂（S型）热电偶用补偿电缆</w:t>
            </w:r>
          </w:p>
        </w:tc>
        <w:tc>
          <w:tcPr>
            <w:tcW w:w="919" w:type="pct"/>
            <w:tcBorders>
              <w:top w:val="single" w:color="000000" w:sz="12" w:space="0"/>
              <w:tl2br w:val="nil"/>
              <w:tr2bl w:val="nil"/>
            </w:tcBorders>
            <w:shd w:val="clear" w:color="auto" w:fill="auto"/>
            <w:vAlign w:val="center"/>
          </w:tcPr>
          <w:p w14:paraId="7E7BE2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SC</w:t>
            </w:r>
          </w:p>
        </w:tc>
        <w:tc>
          <w:tcPr>
            <w:tcW w:w="981" w:type="pct"/>
            <w:vMerge w:val="restart"/>
            <w:tcBorders>
              <w:top w:val="single" w:color="000000" w:sz="12" w:space="0"/>
              <w:tl2br w:val="nil"/>
              <w:tr2bl w:val="nil"/>
            </w:tcBorders>
            <w:shd w:val="clear" w:color="auto" w:fill="auto"/>
            <w:vAlign w:val="center"/>
          </w:tcPr>
          <w:p w14:paraId="77030F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w:t>
            </w:r>
          </w:p>
        </w:tc>
        <w:tc>
          <w:tcPr>
            <w:tcW w:w="803" w:type="pct"/>
            <w:vMerge w:val="restart"/>
            <w:tcBorders>
              <w:top w:val="single" w:color="000000" w:sz="12" w:space="0"/>
              <w:tl2br w:val="nil"/>
              <w:tr2bl w:val="nil"/>
            </w:tcBorders>
            <w:shd w:val="clear" w:color="auto" w:fill="auto"/>
            <w:vAlign w:val="center"/>
          </w:tcPr>
          <w:p w14:paraId="3F0DA5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铜镍0.6</w:t>
            </w:r>
          </w:p>
        </w:tc>
      </w:tr>
      <w:tr w14:paraId="5C91083D">
        <w:trPr>
          <w:trHeight w:val="340" w:hRule="atLeast"/>
          <w:jc w:val="center"/>
        </w:trPr>
        <w:tc>
          <w:tcPr>
            <w:tcW w:w="2295" w:type="pct"/>
            <w:tcBorders>
              <w:tl2br w:val="nil"/>
              <w:tr2bl w:val="nil"/>
            </w:tcBorders>
            <w:shd w:val="clear" w:color="auto" w:fill="auto"/>
            <w:vAlign w:val="center"/>
          </w:tcPr>
          <w:p w14:paraId="10909C8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Regular" w:hAnsi="Times New Roman Regular" w:cs="Times New Roman Regular"/>
                <w:i w:val="0"/>
                <w:iCs w:val="0"/>
                <w:kern w:val="2"/>
                <w:sz w:val="18"/>
                <w:szCs w:val="18"/>
                <w:u w:val="none"/>
                <w:lang w:val="en-US" w:eastAsia="zh-CN" w:bidi="ar-SA"/>
              </w:rPr>
              <w:t>铂铑13-铂（R型）热电偶用补偿电缆</w:t>
            </w:r>
          </w:p>
        </w:tc>
        <w:tc>
          <w:tcPr>
            <w:tcW w:w="919" w:type="pct"/>
            <w:tcBorders>
              <w:tl2br w:val="nil"/>
              <w:tr2bl w:val="nil"/>
            </w:tcBorders>
            <w:shd w:val="clear" w:color="auto" w:fill="auto"/>
            <w:vAlign w:val="center"/>
          </w:tcPr>
          <w:p w14:paraId="37FA2C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RC</w:t>
            </w:r>
          </w:p>
        </w:tc>
        <w:tc>
          <w:tcPr>
            <w:tcW w:w="981" w:type="pct"/>
            <w:vMerge w:val="continue"/>
            <w:tcBorders>
              <w:tl2br w:val="nil"/>
              <w:tr2bl w:val="nil"/>
            </w:tcBorders>
            <w:shd w:val="clear" w:color="auto" w:fill="auto"/>
            <w:vAlign w:val="center"/>
          </w:tcPr>
          <w:p w14:paraId="62EE7F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p>
        </w:tc>
        <w:tc>
          <w:tcPr>
            <w:tcW w:w="803" w:type="pct"/>
            <w:vMerge w:val="continue"/>
            <w:tcBorders>
              <w:tl2br w:val="nil"/>
              <w:tr2bl w:val="nil"/>
            </w:tcBorders>
            <w:shd w:val="clear" w:color="auto" w:fill="auto"/>
            <w:vAlign w:val="center"/>
          </w:tcPr>
          <w:p w14:paraId="1E9A58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p>
        </w:tc>
      </w:tr>
      <w:tr w14:paraId="44360418">
        <w:trPr>
          <w:trHeight w:val="340" w:hRule="atLeast"/>
          <w:jc w:val="center"/>
        </w:trPr>
        <w:tc>
          <w:tcPr>
            <w:tcW w:w="2295" w:type="pct"/>
            <w:vMerge w:val="restart"/>
            <w:tcBorders>
              <w:tl2br w:val="nil"/>
              <w:tr2bl w:val="nil"/>
            </w:tcBorders>
            <w:shd w:val="clear" w:color="auto" w:fill="auto"/>
            <w:vAlign w:val="center"/>
          </w:tcPr>
          <w:p w14:paraId="03EB68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w:hAnsi="Times New Roman" w:cstheme="minorBidi"/>
                <w:sz w:val="18"/>
                <w:szCs w:val="18"/>
                <w:lang w:val="en-US" w:eastAsia="zh-CN" w:bidi="ar-SA"/>
              </w:rPr>
              <w:t>镍铬</w:t>
            </w:r>
            <w:r>
              <w:rPr>
                <w:rFonts w:hint="eastAsia" w:ascii="Times New Roman Regular" w:hAnsi="Times New Roman Regular" w:cs="Times New Roman Regular"/>
                <w:i w:val="0"/>
                <w:iCs w:val="0"/>
                <w:kern w:val="2"/>
                <w:sz w:val="18"/>
                <w:szCs w:val="18"/>
                <w:u w:val="none"/>
                <w:lang w:val="en-US" w:eastAsia="zh-CN" w:bidi="ar-SA"/>
              </w:rPr>
              <w:t>-</w:t>
            </w:r>
            <w:r>
              <w:rPr>
                <w:rFonts w:hint="eastAsia" w:ascii="Times New Roman" w:hAnsi="Times New Roman" w:cstheme="minorBidi"/>
                <w:sz w:val="18"/>
                <w:szCs w:val="18"/>
                <w:lang w:val="en-US" w:eastAsia="zh-CN" w:bidi="ar-SA"/>
              </w:rPr>
              <w:t>镍硅</w:t>
            </w:r>
            <w:r>
              <w:rPr>
                <w:rFonts w:hint="eastAsia" w:ascii="Times New Roman Regular" w:hAnsi="Times New Roman Regular" w:cs="Times New Roman Regular"/>
                <w:i w:val="0"/>
                <w:iCs w:val="0"/>
                <w:kern w:val="2"/>
                <w:sz w:val="18"/>
                <w:szCs w:val="18"/>
                <w:u w:val="none"/>
                <w:lang w:val="en-US" w:eastAsia="zh-CN" w:bidi="ar-SA"/>
              </w:rPr>
              <w:t>（K型）热电偶用补偿电缆</w:t>
            </w:r>
          </w:p>
        </w:tc>
        <w:tc>
          <w:tcPr>
            <w:tcW w:w="919" w:type="pct"/>
            <w:tcBorders>
              <w:tl2br w:val="nil"/>
              <w:tr2bl w:val="nil"/>
            </w:tcBorders>
            <w:shd w:val="clear" w:color="auto" w:fill="auto"/>
            <w:vAlign w:val="center"/>
          </w:tcPr>
          <w:p w14:paraId="7555EF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KCA</w:t>
            </w:r>
          </w:p>
        </w:tc>
        <w:tc>
          <w:tcPr>
            <w:tcW w:w="981" w:type="pct"/>
            <w:tcBorders>
              <w:tl2br w:val="nil"/>
              <w:tr2bl w:val="nil"/>
            </w:tcBorders>
            <w:shd w:val="clear" w:color="auto" w:fill="auto"/>
            <w:vAlign w:val="center"/>
          </w:tcPr>
          <w:p w14:paraId="6AC2E9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铁</w:t>
            </w:r>
          </w:p>
        </w:tc>
        <w:tc>
          <w:tcPr>
            <w:tcW w:w="803" w:type="pct"/>
            <w:tcBorders>
              <w:tl2br w:val="nil"/>
              <w:tr2bl w:val="nil"/>
            </w:tcBorders>
            <w:shd w:val="clear" w:color="auto" w:fill="auto"/>
            <w:vAlign w:val="center"/>
          </w:tcPr>
          <w:p w14:paraId="445ED7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铜镍22</w:t>
            </w:r>
          </w:p>
        </w:tc>
      </w:tr>
      <w:tr w14:paraId="500289C9">
        <w:trPr>
          <w:trHeight w:val="340" w:hRule="atLeast"/>
          <w:jc w:val="center"/>
        </w:trPr>
        <w:tc>
          <w:tcPr>
            <w:tcW w:w="2295" w:type="pct"/>
            <w:vMerge w:val="continue"/>
            <w:tcBorders>
              <w:tl2br w:val="nil"/>
              <w:tr2bl w:val="nil"/>
            </w:tcBorders>
            <w:shd w:val="clear" w:color="auto" w:fill="auto"/>
            <w:vAlign w:val="center"/>
          </w:tcPr>
          <w:p w14:paraId="7840423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p>
        </w:tc>
        <w:tc>
          <w:tcPr>
            <w:tcW w:w="919" w:type="pct"/>
            <w:tcBorders>
              <w:tl2br w:val="nil"/>
              <w:tr2bl w:val="nil"/>
            </w:tcBorders>
            <w:shd w:val="clear" w:color="auto" w:fill="auto"/>
            <w:vAlign w:val="center"/>
          </w:tcPr>
          <w:p w14:paraId="6C662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KCB</w:t>
            </w:r>
          </w:p>
        </w:tc>
        <w:tc>
          <w:tcPr>
            <w:tcW w:w="981" w:type="pct"/>
            <w:tcBorders>
              <w:tl2br w:val="nil"/>
              <w:tr2bl w:val="nil"/>
            </w:tcBorders>
            <w:shd w:val="clear" w:color="auto" w:fill="auto"/>
            <w:vAlign w:val="center"/>
          </w:tcPr>
          <w:p w14:paraId="210FF0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w:t>
            </w:r>
          </w:p>
        </w:tc>
        <w:tc>
          <w:tcPr>
            <w:tcW w:w="803" w:type="pct"/>
            <w:tcBorders>
              <w:tl2br w:val="nil"/>
              <w:tr2bl w:val="nil"/>
            </w:tcBorders>
            <w:shd w:val="clear" w:color="auto" w:fill="auto"/>
            <w:vAlign w:val="center"/>
          </w:tcPr>
          <w:p w14:paraId="6FC703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铜镍40</w:t>
            </w:r>
          </w:p>
        </w:tc>
      </w:tr>
      <w:tr w14:paraId="148B5393">
        <w:trPr>
          <w:trHeight w:val="340" w:hRule="atLeast"/>
          <w:jc w:val="center"/>
        </w:trPr>
        <w:tc>
          <w:tcPr>
            <w:tcW w:w="2295" w:type="pct"/>
            <w:vMerge w:val="continue"/>
            <w:tcBorders>
              <w:tl2br w:val="nil"/>
              <w:tr2bl w:val="nil"/>
            </w:tcBorders>
            <w:shd w:val="clear" w:color="auto" w:fill="auto"/>
            <w:vAlign w:val="center"/>
          </w:tcPr>
          <w:p w14:paraId="4D7537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p>
        </w:tc>
        <w:tc>
          <w:tcPr>
            <w:tcW w:w="919" w:type="pct"/>
            <w:tcBorders>
              <w:tl2br w:val="nil"/>
              <w:tr2bl w:val="nil"/>
            </w:tcBorders>
            <w:shd w:val="clear" w:color="auto" w:fill="auto"/>
            <w:vAlign w:val="center"/>
          </w:tcPr>
          <w:p w14:paraId="1A48703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KX</w:t>
            </w:r>
          </w:p>
        </w:tc>
        <w:tc>
          <w:tcPr>
            <w:tcW w:w="981" w:type="pct"/>
            <w:tcBorders>
              <w:tl2br w:val="nil"/>
              <w:tr2bl w:val="nil"/>
            </w:tcBorders>
            <w:shd w:val="clear" w:color="auto" w:fill="auto"/>
            <w:vAlign w:val="center"/>
          </w:tcPr>
          <w:p w14:paraId="2883E3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镍铬10</w:t>
            </w:r>
          </w:p>
        </w:tc>
        <w:tc>
          <w:tcPr>
            <w:tcW w:w="803" w:type="pct"/>
            <w:tcBorders>
              <w:tl2br w:val="nil"/>
              <w:tr2bl w:val="nil"/>
            </w:tcBorders>
            <w:shd w:val="clear" w:color="auto" w:fill="auto"/>
            <w:vAlign w:val="center"/>
          </w:tcPr>
          <w:p w14:paraId="74811D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镍硅3</w:t>
            </w:r>
          </w:p>
        </w:tc>
      </w:tr>
      <w:tr w14:paraId="38FB27A3">
        <w:trPr>
          <w:trHeight w:val="340" w:hRule="atLeast"/>
          <w:jc w:val="center"/>
        </w:trPr>
        <w:tc>
          <w:tcPr>
            <w:tcW w:w="2295" w:type="pct"/>
            <w:vMerge w:val="restart"/>
            <w:tcBorders>
              <w:tl2br w:val="nil"/>
              <w:tr2bl w:val="nil"/>
            </w:tcBorders>
            <w:shd w:val="clear" w:color="auto" w:fill="auto"/>
            <w:vAlign w:val="center"/>
          </w:tcPr>
          <w:p w14:paraId="293E68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w:hAnsi="Times New Roman" w:cstheme="minorBidi"/>
                <w:sz w:val="18"/>
                <w:szCs w:val="18"/>
                <w:lang w:val="en-US" w:eastAsia="zh-CN" w:bidi="ar-SA"/>
              </w:rPr>
              <w:t>镍铬硅</w:t>
            </w:r>
            <w:r>
              <w:rPr>
                <w:rFonts w:hint="eastAsia" w:ascii="Times New Roman Regular" w:hAnsi="Times New Roman Regular" w:cs="Times New Roman Regular"/>
                <w:i w:val="0"/>
                <w:iCs w:val="0"/>
                <w:kern w:val="2"/>
                <w:sz w:val="18"/>
                <w:szCs w:val="18"/>
                <w:u w:val="none"/>
                <w:lang w:val="en-US" w:eastAsia="zh-CN" w:bidi="ar-SA"/>
              </w:rPr>
              <w:t>-</w:t>
            </w:r>
            <w:r>
              <w:rPr>
                <w:rFonts w:hint="eastAsia" w:ascii="Times New Roman" w:hAnsi="Times New Roman" w:cstheme="minorBidi"/>
                <w:sz w:val="18"/>
                <w:szCs w:val="18"/>
                <w:lang w:val="en-US" w:eastAsia="zh-CN" w:bidi="ar-SA"/>
              </w:rPr>
              <w:t>镍硅镁</w:t>
            </w:r>
            <w:r>
              <w:rPr>
                <w:rFonts w:hint="eastAsia" w:ascii="Times New Roman Regular" w:hAnsi="Times New Roman Regular" w:cs="Times New Roman Regular"/>
                <w:i w:val="0"/>
                <w:iCs w:val="0"/>
                <w:kern w:val="2"/>
                <w:sz w:val="18"/>
                <w:szCs w:val="18"/>
                <w:u w:val="none"/>
                <w:lang w:val="en-US" w:eastAsia="zh-CN" w:bidi="ar-SA"/>
              </w:rPr>
              <w:t>（N型）热电偶用补偿电缆</w:t>
            </w:r>
          </w:p>
        </w:tc>
        <w:tc>
          <w:tcPr>
            <w:tcW w:w="919" w:type="pct"/>
            <w:tcBorders>
              <w:tl2br w:val="nil"/>
              <w:tr2bl w:val="nil"/>
            </w:tcBorders>
            <w:shd w:val="clear" w:color="auto" w:fill="auto"/>
            <w:vAlign w:val="center"/>
          </w:tcPr>
          <w:p w14:paraId="642B117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NC</w:t>
            </w:r>
          </w:p>
        </w:tc>
        <w:tc>
          <w:tcPr>
            <w:tcW w:w="981" w:type="pct"/>
            <w:tcBorders>
              <w:tl2br w:val="nil"/>
              <w:tr2bl w:val="nil"/>
            </w:tcBorders>
            <w:shd w:val="clear" w:color="auto" w:fill="auto"/>
            <w:vAlign w:val="center"/>
          </w:tcPr>
          <w:p w14:paraId="3D8485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铁</w:t>
            </w:r>
          </w:p>
        </w:tc>
        <w:tc>
          <w:tcPr>
            <w:tcW w:w="803" w:type="pct"/>
            <w:tcBorders>
              <w:tl2br w:val="nil"/>
              <w:tr2bl w:val="nil"/>
            </w:tcBorders>
            <w:shd w:val="clear" w:color="auto" w:fill="auto"/>
            <w:vAlign w:val="center"/>
          </w:tcPr>
          <w:p w14:paraId="616346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铜镍18</w:t>
            </w:r>
          </w:p>
        </w:tc>
      </w:tr>
      <w:tr w14:paraId="23143E05">
        <w:trPr>
          <w:trHeight w:val="340" w:hRule="atLeast"/>
          <w:jc w:val="center"/>
        </w:trPr>
        <w:tc>
          <w:tcPr>
            <w:tcW w:w="2295" w:type="pct"/>
            <w:vMerge w:val="continue"/>
            <w:tcBorders>
              <w:tl2br w:val="nil"/>
              <w:tr2bl w:val="nil"/>
            </w:tcBorders>
            <w:shd w:val="clear" w:color="auto" w:fill="auto"/>
            <w:vAlign w:val="center"/>
          </w:tcPr>
          <w:p w14:paraId="20CE8CB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p>
        </w:tc>
        <w:tc>
          <w:tcPr>
            <w:tcW w:w="919" w:type="pct"/>
            <w:tcBorders>
              <w:tl2br w:val="nil"/>
              <w:tr2bl w:val="nil"/>
            </w:tcBorders>
            <w:shd w:val="clear" w:color="auto" w:fill="auto"/>
            <w:vAlign w:val="center"/>
          </w:tcPr>
          <w:p w14:paraId="2C00996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NX</w:t>
            </w:r>
          </w:p>
        </w:tc>
        <w:tc>
          <w:tcPr>
            <w:tcW w:w="981" w:type="pct"/>
            <w:tcBorders>
              <w:tl2br w:val="nil"/>
              <w:tr2bl w:val="nil"/>
            </w:tcBorders>
            <w:shd w:val="clear" w:color="auto" w:fill="auto"/>
            <w:vAlign w:val="center"/>
          </w:tcPr>
          <w:p w14:paraId="33C6C5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镍铬14硅</w:t>
            </w:r>
          </w:p>
        </w:tc>
        <w:tc>
          <w:tcPr>
            <w:tcW w:w="803" w:type="pct"/>
            <w:tcBorders>
              <w:tl2br w:val="nil"/>
              <w:tr2bl w:val="nil"/>
            </w:tcBorders>
            <w:shd w:val="clear" w:color="auto" w:fill="auto"/>
            <w:vAlign w:val="center"/>
          </w:tcPr>
          <w:p w14:paraId="67B012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镍硅4镁</w:t>
            </w:r>
          </w:p>
        </w:tc>
      </w:tr>
      <w:tr w14:paraId="1C73A9A3">
        <w:trPr>
          <w:trHeight w:val="340" w:hRule="atLeast"/>
          <w:jc w:val="center"/>
        </w:trPr>
        <w:tc>
          <w:tcPr>
            <w:tcW w:w="2295" w:type="pct"/>
            <w:tcBorders>
              <w:tl2br w:val="nil"/>
              <w:tr2bl w:val="nil"/>
            </w:tcBorders>
            <w:shd w:val="clear" w:color="auto" w:fill="auto"/>
            <w:vAlign w:val="center"/>
          </w:tcPr>
          <w:p w14:paraId="33C848D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w:hAnsi="Times New Roman" w:cstheme="minorBidi"/>
                <w:sz w:val="18"/>
                <w:szCs w:val="18"/>
                <w:lang w:val="en-US" w:eastAsia="zh-CN" w:bidi="ar-SA"/>
              </w:rPr>
              <w:t>镍铬</w:t>
            </w:r>
            <w:r>
              <w:rPr>
                <w:rFonts w:hint="eastAsia" w:ascii="Times New Roman Regular" w:hAnsi="Times New Roman Regular" w:cs="Times New Roman Regular"/>
                <w:i w:val="0"/>
                <w:iCs w:val="0"/>
                <w:kern w:val="2"/>
                <w:sz w:val="18"/>
                <w:szCs w:val="18"/>
                <w:u w:val="none"/>
                <w:lang w:val="en-US" w:eastAsia="zh-CN" w:bidi="ar-SA"/>
              </w:rPr>
              <w:t>-铜</w:t>
            </w:r>
            <w:r>
              <w:rPr>
                <w:rFonts w:hint="eastAsia" w:ascii="Times New Roman" w:hAnsi="Times New Roman" w:cstheme="minorBidi"/>
                <w:sz w:val="18"/>
                <w:szCs w:val="18"/>
                <w:lang w:val="en-US" w:eastAsia="zh-CN" w:bidi="ar-SA"/>
              </w:rPr>
              <w:t>镍</w:t>
            </w:r>
            <w:r>
              <w:rPr>
                <w:rFonts w:hint="eastAsia" w:ascii="Times New Roman Regular" w:hAnsi="Times New Roman Regular" w:cs="Times New Roman Regular"/>
                <w:i w:val="0"/>
                <w:iCs w:val="0"/>
                <w:kern w:val="2"/>
                <w:sz w:val="18"/>
                <w:szCs w:val="18"/>
                <w:u w:val="none"/>
                <w:lang w:val="en-US" w:eastAsia="zh-CN" w:bidi="ar-SA"/>
              </w:rPr>
              <w:t>（E型）热电偶用补偿电缆</w:t>
            </w:r>
          </w:p>
        </w:tc>
        <w:tc>
          <w:tcPr>
            <w:tcW w:w="919" w:type="pct"/>
            <w:tcBorders>
              <w:tl2br w:val="nil"/>
              <w:tr2bl w:val="nil"/>
            </w:tcBorders>
            <w:shd w:val="clear" w:color="auto" w:fill="auto"/>
            <w:vAlign w:val="center"/>
          </w:tcPr>
          <w:p w14:paraId="474A784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EX</w:t>
            </w:r>
          </w:p>
        </w:tc>
        <w:tc>
          <w:tcPr>
            <w:tcW w:w="981" w:type="pct"/>
            <w:tcBorders>
              <w:tl2br w:val="nil"/>
              <w:tr2bl w:val="nil"/>
            </w:tcBorders>
            <w:shd w:val="clear" w:color="auto" w:fill="auto"/>
            <w:vAlign w:val="center"/>
          </w:tcPr>
          <w:p w14:paraId="34AC87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镍铬10</w:t>
            </w:r>
          </w:p>
        </w:tc>
        <w:tc>
          <w:tcPr>
            <w:tcW w:w="803" w:type="pct"/>
            <w:tcBorders>
              <w:tl2br w:val="nil"/>
              <w:tr2bl w:val="nil"/>
            </w:tcBorders>
            <w:shd w:val="clear" w:color="auto" w:fill="auto"/>
            <w:vAlign w:val="center"/>
          </w:tcPr>
          <w:p w14:paraId="029148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铜镍45</w:t>
            </w:r>
          </w:p>
        </w:tc>
      </w:tr>
      <w:tr w14:paraId="5C109680">
        <w:trPr>
          <w:trHeight w:val="340" w:hRule="atLeast"/>
          <w:jc w:val="center"/>
        </w:trPr>
        <w:tc>
          <w:tcPr>
            <w:tcW w:w="2295" w:type="pct"/>
            <w:tcBorders>
              <w:tl2br w:val="nil"/>
              <w:tr2bl w:val="nil"/>
            </w:tcBorders>
            <w:shd w:val="clear" w:color="auto" w:fill="auto"/>
            <w:vAlign w:val="center"/>
          </w:tcPr>
          <w:p w14:paraId="7EBEB13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Regular" w:hAnsi="Times New Roman Regular" w:cs="Times New Roman Regular"/>
                <w:i w:val="0"/>
                <w:iCs w:val="0"/>
                <w:kern w:val="2"/>
                <w:sz w:val="18"/>
                <w:szCs w:val="18"/>
                <w:u w:val="none"/>
                <w:lang w:val="en-US" w:eastAsia="zh-CN" w:bidi="ar-SA"/>
              </w:rPr>
              <w:t>铁-铜</w:t>
            </w:r>
            <w:r>
              <w:rPr>
                <w:rFonts w:hint="eastAsia" w:ascii="Times New Roman" w:hAnsi="Times New Roman" w:cstheme="minorBidi"/>
                <w:sz w:val="18"/>
                <w:szCs w:val="18"/>
                <w:lang w:val="en-US" w:eastAsia="zh-CN" w:bidi="ar-SA"/>
              </w:rPr>
              <w:t>镍</w:t>
            </w:r>
            <w:r>
              <w:rPr>
                <w:rFonts w:hint="eastAsia" w:ascii="Times New Roman Regular" w:hAnsi="Times New Roman Regular" w:cs="Times New Roman Regular"/>
                <w:i w:val="0"/>
                <w:iCs w:val="0"/>
                <w:kern w:val="2"/>
                <w:sz w:val="18"/>
                <w:szCs w:val="18"/>
                <w:u w:val="none"/>
                <w:lang w:val="en-US" w:eastAsia="zh-CN" w:bidi="ar-SA"/>
              </w:rPr>
              <w:t>（J型）热电偶用补偿电缆</w:t>
            </w:r>
          </w:p>
        </w:tc>
        <w:tc>
          <w:tcPr>
            <w:tcW w:w="919" w:type="pct"/>
            <w:tcBorders>
              <w:tl2br w:val="nil"/>
              <w:tr2bl w:val="nil"/>
            </w:tcBorders>
            <w:shd w:val="clear" w:color="auto" w:fill="auto"/>
            <w:vAlign w:val="center"/>
          </w:tcPr>
          <w:p w14:paraId="2A63385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JX</w:t>
            </w:r>
          </w:p>
        </w:tc>
        <w:tc>
          <w:tcPr>
            <w:tcW w:w="981" w:type="pct"/>
            <w:tcBorders>
              <w:tl2br w:val="nil"/>
              <w:tr2bl w:val="nil"/>
            </w:tcBorders>
            <w:shd w:val="clear" w:color="auto" w:fill="auto"/>
            <w:vAlign w:val="center"/>
          </w:tcPr>
          <w:p w14:paraId="5366D3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铁</w:t>
            </w:r>
          </w:p>
        </w:tc>
        <w:tc>
          <w:tcPr>
            <w:tcW w:w="803" w:type="pct"/>
            <w:tcBorders>
              <w:tl2br w:val="nil"/>
              <w:tr2bl w:val="nil"/>
            </w:tcBorders>
            <w:shd w:val="clear" w:color="auto" w:fill="auto"/>
            <w:vAlign w:val="center"/>
          </w:tcPr>
          <w:p w14:paraId="12D171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铜镍45</w:t>
            </w:r>
          </w:p>
        </w:tc>
      </w:tr>
      <w:tr w14:paraId="2E8EFC83">
        <w:trPr>
          <w:trHeight w:val="340" w:hRule="atLeast"/>
          <w:jc w:val="center"/>
        </w:trPr>
        <w:tc>
          <w:tcPr>
            <w:tcW w:w="2295" w:type="pct"/>
            <w:tcBorders>
              <w:tl2br w:val="nil"/>
              <w:tr2bl w:val="nil"/>
            </w:tcBorders>
            <w:shd w:val="clear" w:color="auto" w:fill="auto"/>
            <w:vAlign w:val="center"/>
          </w:tcPr>
          <w:p w14:paraId="15FB1D8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eastAsia" w:ascii="Times New Roman Regular" w:hAnsi="Times New Roman Regular" w:cs="Times New Roman Regular"/>
                <w:i w:val="0"/>
                <w:iCs w:val="0"/>
                <w:kern w:val="2"/>
                <w:sz w:val="18"/>
                <w:szCs w:val="18"/>
                <w:u w:val="none"/>
                <w:lang w:val="en-US" w:eastAsia="zh-CN" w:bidi="ar-SA"/>
              </w:rPr>
              <w:t>铜-铜</w:t>
            </w:r>
            <w:r>
              <w:rPr>
                <w:rFonts w:hint="eastAsia" w:ascii="Times New Roman" w:hAnsi="Times New Roman" w:cstheme="minorBidi"/>
                <w:sz w:val="18"/>
                <w:szCs w:val="18"/>
                <w:lang w:val="en-US" w:eastAsia="zh-CN" w:bidi="ar-SA"/>
              </w:rPr>
              <w:t>镍</w:t>
            </w:r>
            <w:r>
              <w:rPr>
                <w:rFonts w:hint="eastAsia" w:ascii="Times New Roman Regular" w:hAnsi="Times New Roman Regular" w:cs="Times New Roman Regular"/>
                <w:i w:val="0"/>
                <w:iCs w:val="0"/>
                <w:kern w:val="2"/>
                <w:sz w:val="18"/>
                <w:szCs w:val="18"/>
                <w:u w:val="none"/>
                <w:lang w:val="en-US" w:eastAsia="zh-CN" w:bidi="ar-SA"/>
              </w:rPr>
              <w:t>（T型）热电偶用补偿电缆</w:t>
            </w:r>
          </w:p>
        </w:tc>
        <w:tc>
          <w:tcPr>
            <w:tcW w:w="919" w:type="pct"/>
            <w:tcBorders>
              <w:tl2br w:val="nil"/>
              <w:tr2bl w:val="nil"/>
            </w:tcBorders>
            <w:shd w:val="clear" w:color="auto" w:fill="auto"/>
            <w:vAlign w:val="center"/>
          </w:tcPr>
          <w:p w14:paraId="726713B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heme="minorBidi"/>
                <w:i w:val="0"/>
                <w:iCs w:val="0"/>
                <w:kern w:val="2"/>
                <w:sz w:val="18"/>
                <w:szCs w:val="18"/>
                <w:u w:val="none"/>
                <w:lang w:val="en-US" w:eastAsia="zh-CN" w:bidi="ar-SA"/>
              </w:rPr>
            </w:pPr>
            <w:r>
              <w:rPr>
                <w:rFonts w:hint="eastAsia" w:ascii="Times New Roman" w:hAnsi="Times New Roman" w:cstheme="minorBidi"/>
                <w:i w:val="0"/>
                <w:iCs w:val="0"/>
                <w:kern w:val="2"/>
                <w:sz w:val="18"/>
                <w:szCs w:val="18"/>
                <w:u w:val="none"/>
                <w:lang w:val="en-US" w:eastAsia="zh-CN" w:bidi="ar-SA"/>
              </w:rPr>
              <w:t>TX</w:t>
            </w:r>
          </w:p>
        </w:tc>
        <w:tc>
          <w:tcPr>
            <w:tcW w:w="981" w:type="pct"/>
            <w:tcBorders>
              <w:tl2br w:val="nil"/>
              <w:tr2bl w:val="nil"/>
            </w:tcBorders>
            <w:shd w:val="clear" w:color="auto" w:fill="auto"/>
            <w:vAlign w:val="center"/>
          </w:tcPr>
          <w:p w14:paraId="7EAB6A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w:t>
            </w:r>
          </w:p>
        </w:tc>
        <w:tc>
          <w:tcPr>
            <w:tcW w:w="803" w:type="pct"/>
            <w:tcBorders>
              <w:tl2br w:val="nil"/>
              <w:tr2bl w:val="nil"/>
            </w:tcBorders>
            <w:shd w:val="clear" w:color="auto" w:fill="auto"/>
            <w:vAlign w:val="center"/>
          </w:tcPr>
          <w:p w14:paraId="35D4E7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sz w:val="18"/>
                <w:szCs w:val="18"/>
                <w:lang w:val="en-US" w:eastAsia="zh-CN" w:bidi="ar-SA"/>
              </w:rPr>
            </w:pPr>
            <w:r>
              <w:rPr>
                <w:rFonts w:hint="eastAsia" w:ascii="Times New Roman" w:hAnsi="Times New Roman" w:cstheme="minorBidi"/>
                <w:sz w:val="18"/>
                <w:szCs w:val="18"/>
                <w:lang w:val="en-US" w:eastAsia="zh-CN" w:bidi="ar-SA"/>
              </w:rPr>
              <w:t>铜镍45</w:t>
            </w:r>
          </w:p>
        </w:tc>
      </w:tr>
    </w:tbl>
    <w:p w14:paraId="3D7E403D"/>
    <w:p w14:paraId="5049532A">
      <w:r>
        <w:rPr>
          <w:sz w:val="21"/>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140970</wp:posOffset>
                </wp:positionV>
                <wp:extent cx="1800225" cy="0"/>
                <wp:effectExtent l="0" t="6350" r="0" b="6350"/>
                <wp:wrapNone/>
                <wp:docPr id="16" name="直接连接符 16"/>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0.25pt;margin-top:11.1pt;height:0pt;width:141.75pt;z-index:251665408;mso-width-relative:page;mso-height-relative:page;" filled="f" stroked="t" coordsize="21600,21600" o:gfxdata="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a3a22AAA&#10;AAkBAAAPAAAAAAAAAAEAIAAAACIAAABkcnMvZG93bnJldi54bWxQSwECFAAUAAAACACHTuJAIeJy&#10;+OUBAAC0AwAADgAAAAAAAAABACAAAAAnAQAAZHJzL2Uyb0RvYy54bWxQSwUGAAAAAAYABgBZAQAA&#10;fgUAAAAA&#10;">
                <v:fill on="f" focussize="0,0"/>
                <v:stroke weight="1pt" color="#000000 [3213]" miterlimit="8" joinstyle="miter"/>
                <v:imagedata o:title=""/>
                <o:lock v:ext="edit" aspectratio="f"/>
              </v:line>
            </w:pict>
          </mc:Fallback>
        </mc:AlternateContent>
      </w:r>
    </w:p>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32D0">
    <w:pPr>
      <w:pStyle w:val="18"/>
    </w:pPr>
    <w:r>
      <w:rPr>
        <w:sz w:val="18"/>
      </w:rPr>
      <mc:AlternateContent>
        <mc:Choice Requires="wps">
          <w:drawing>
            <wp:anchor distT="0" distB="0" distL="114300" distR="114300" simplePos="0" relativeHeight="251667456" behindDoc="0" locked="0" layoutInCell="1" allowOverlap="1">
              <wp:simplePos x="0" y="0"/>
              <wp:positionH relativeFrom="margin">
                <wp:posOffset>5706110</wp:posOffset>
              </wp:positionH>
              <wp:positionV relativeFrom="paragraph">
                <wp:posOffset>-34290</wp:posOffset>
              </wp:positionV>
              <wp:extent cx="17335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3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96BD">
                          <w:pPr>
                            <w:pStyle w:val="18"/>
                            <w:ind w:firstLine="0" w:firstLineChars="0"/>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9.3pt;margin-top:-2.7pt;height:144pt;width:13.65pt;mso-position-horizontal-relative:margin;z-index:251667456;mso-width-relative:page;mso-height-relative:page;" filled="f" stroked="f" coordsize="21600,21600" o:gfxdata="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0BazW2QAAAAoBAAAPAAAAAAAAAAEAIAAAACIAAABkcnMvZG93&#10;bnJldi54bWxQSwECFAAUAAAACACHTuJAqdORpDgCAABiBAAADgAAAAAAAAABACAAAAAoAQAAZHJz&#10;L2Uyb0RvYy54bWxQSwUGAAAAAAYABgBZAQAA0gUAAAAA&#10;">
              <v:fill on="f" focussize="0,0"/>
              <v:stroke on="f" weight="0.5pt"/>
              <v:imagedata o:title=""/>
              <o:lock v:ext="edit" aspectratio="f"/>
              <v:textbox inset="0mm,0mm,0mm,0mm" style="mso-fit-shape-to-text:t;">
                <w:txbxContent>
                  <w:p w14:paraId="24A196BD">
                    <w:pPr>
                      <w:pStyle w:val="18"/>
                      <w:ind w:firstLine="0" w:firstLineChars="0"/>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5095">
    <w:pPr>
      <w:pStyle w:val="18"/>
    </w:pPr>
    <w:r>
      <w:rPr>
        <w:sz w:val="18"/>
      </w:rPr>
      <mc:AlternateContent>
        <mc:Choice Requires="wps">
          <w:drawing>
            <wp:anchor distT="0" distB="0" distL="114300" distR="114300" simplePos="0" relativeHeight="251666432" behindDoc="0" locked="0" layoutInCell="1" allowOverlap="1">
              <wp:simplePos x="0" y="0"/>
              <wp:positionH relativeFrom="margin">
                <wp:posOffset>3810</wp:posOffset>
              </wp:positionH>
              <wp:positionV relativeFrom="paragraph">
                <wp:posOffset>-27305</wp:posOffset>
              </wp:positionV>
              <wp:extent cx="264795" cy="129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795" cy="129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985A6">
                          <w:pPr>
                            <w:pStyle w:val="18"/>
                            <w:ind w:left="0" w:firstLine="180" w:firstLineChars="10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3pt;margin-top:-2.15pt;height:10.2pt;width:20.85pt;mso-position-horizontal-relative:margin;z-index:251666432;mso-width-relative:page;mso-height-relative:page;" filled="f" stroked="f" coordsize="21600,21600" o:gfxdata="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CQRD1AAAAAUBAAAPAAAAAAAAAAEAIAAAACIAAABkcnMvZG93bnJldi54&#10;bWxQSwECFAAUAAAACACHTuJA9+GW5jcCAABhBAAADgAAAAAAAAABACAAAAAjAQAAZHJzL2Uyb0Rv&#10;Yy54bWxQSwUGAAAAAAYABgBZAQAAzAUAAAAA&#10;">
              <v:fill on="f" focussize="0,0"/>
              <v:stroke on="f" weight="0.5pt"/>
              <v:imagedata o:title=""/>
              <o:lock v:ext="edit" aspectratio="f"/>
              <v:textbox inset="0mm,0mm,0mm,0mm">
                <w:txbxContent>
                  <w:p w14:paraId="29B985A6">
                    <w:pPr>
                      <w:pStyle w:val="18"/>
                      <w:ind w:left="0" w:firstLine="180" w:firstLineChars="10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61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606">
    <w:pPr>
      <w:pStyle w:val="18"/>
    </w:pPr>
    <w:r>
      <w:rPr>
        <w:sz w:val="18"/>
      </w:rPr>
      <mc:AlternateContent>
        <mc:Choice Requires="wps">
          <w:drawing>
            <wp:anchor distT="0" distB="0" distL="114300" distR="114300" simplePos="0" relativeHeight="251663360" behindDoc="0" locked="0" layoutInCell="1" allowOverlap="1">
              <wp:simplePos x="0" y="0"/>
              <wp:positionH relativeFrom="margin">
                <wp:posOffset>-8890</wp:posOffset>
              </wp:positionH>
              <wp:positionV relativeFrom="paragraph">
                <wp:posOffset>-35560</wp:posOffset>
              </wp:positionV>
              <wp:extent cx="264160" cy="1549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7FC5">
                          <w:pPr>
                            <w:pStyle w:val="18"/>
                            <w:ind w:left="0" w:firstLine="180" w:firstLineChars="10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2.8pt;height:12.2pt;width:20.8pt;mso-position-horizontal-relative:margin;z-index:251663360;mso-width-relative:page;mso-height-relative:page;" filled="f" stroked="f" coordsize="21600,21600" o:gfxdata="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dVketUAAAAHAQAADwAAAAAAAAABACAAAAAiAAAAZHJzL2Rvd25yZXYu&#10;eG1sUEsBAhQAFAAAAAgAh07iQEq2Sy03AgAAYwQAAA4AAAAAAAAAAQAgAAAAJAEAAGRycy9lMm9E&#10;b2MueG1sUEsFBgAAAAAGAAYAWQEAAM0FAAAAAA==&#10;">
              <v:fill on="f" focussize="0,0"/>
              <v:stroke on="f" weight="0.5pt"/>
              <v:imagedata o:title=""/>
              <o:lock v:ext="edit" aspectratio="f"/>
              <v:textbox inset="0mm,0mm,0mm,0mm">
                <w:txbxContent>
                  <w:p w14:paraId="09ED7FC5">
                    <w:pPr>
                      <w:pStyle w:val="18"/>
                      <w:ind w:left="0" w:firstLine="180" w:firstLineChars="10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881">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7B190">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27B190">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A62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0675" cy="1924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E41C">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59264;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AL7rTAAAAAwEAAA8AAAAAAAAAAQAgAAAAIgAAAGRycy9kb3ducmV2&#10;LnhtbFBLAQIUABQAAAAIAIdO4kBrj5BeOgIAAGMEAAAOAAAAAAAAAAEAIAAAACIBAABkcnMvZTJv&#10;RG9jLnhtbFBLBQYAAAAABgAGAFkBAADOBQAAAAA=&#10;">
              <v:fill on="f" focussize="0,0"/>
              <v:stroke on="f" weight="0.5pt"/>
              <v:imagedata o:title=""/>
              <o:lock v:ext="edit" aspectratio="f"/>
              <v:textbox inset="0mm,0mm,0mm,0mm">
                <w:txbxContent>
                  <w:p w14:paraId="4F6EE41C">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posOffset>5674995</wp:posOffset>
              </wp:positionH>
              <wp:positionV relativeFrom="paragraph">
                <wp:posOffset>0</wp:posOffset>
              </wp:positionV>
              <wp:extent cx="26479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479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6.85pt;margin-top:0pt;height:12.2pt;width:20.85pt;mso-position-horizontal-relative:margin;z-index:251661312;mso-width-relative:page;mso-height-relative:page;" filled="f" stroked="f" coordsize="21600,21600" o:gfxdata="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llUn1wAAAAcBAAAPAAAAAAAAAAEAIAAAACIAAABkcnMvZG93bnJl&#10;di54bWxQSwECFAAUAAAACACHTuJAVsb0UDcCAABhBAAADgAAAAAAAAABACAAAAAmAQAAZHJzL2Uy&#10;b0RvYy54bWxQSwUGAAAAAAYABgBZAQAAzwUAAAAA&#10;">
              <v:fill on="f" focussize="0,0"/>
              <v:stroke on="f" weight="0.5pt"/>
              <v:imagedata o:title=""/>
              <o:lock v:ext="edit" aspectratio="f"/>
              <v:textbox inset="0mm,0mm,0mm,0mm">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1C26">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 xml:space="preserve">T/CTBA </w:t>
    </w:r>
    <w:r>
      <w:rPr>
        <w:rFonts w:hint="eastAsia" w:ascii="Times New Roman" w:hAnsi="Times New Roman" w:eastAsia="宋体" w:cs="Times New Roman"/>
        <w:b w:val="0"/>
        <w:bCs w:val="0"/>
        <w:sz w:val="21"/>
        <w:szCs w:val="21"/>
        <w:lang w:eastAsia="zh-CN"/>
      </w:rPr>
      <w:t>0</w:t>
    </w:r>
    <w:r>
      <w:rPr>
        <w:rFonts w:hint="eastAsia" w:ascii="Times New Roman" w:hAnsi="Times New Roman" w:eastAsia="宋体" w:cs="Times New Roman"/>
        <w:b w:val="0"/>
        <w:bCs w:val="0"/>
        <w:sz w:val="21"/>
        <w:szCs w:val="21"/>
        <w:lang w:val="en-US" w:eastAsia="zh-CN"/>
      </w:rPr>
      <w:t>06</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9</w:t>
    </w:r>
    <w:r>
      <w:rPr>
        <w:rFonts w:hint="default" w:ascii="Times New Roman" w:hAnsi="Times New Roman" w:eastAsia="宋体" w:cs="Times New Roman"/>
        <w:b w:val="0"/>
        <w:bCs w:val="0"/>
        <w:sz w:val="21"/>
        <w:szCs w:val="21"/>
        <w:lang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ED77">
    <w:pPr>
      <w:pStyle w:val="19"/>
      <w:spacing w:after="283"/>
      <w:jc w:val="left"/>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9</w:t>
    </w:r>
    <w:r>
      <w:rPr>
        <w:rFonts w:hint="default" w:ascii="Times New Roman Regular" w:hAnsi="Times New Roman Regular" w:eastAsia="宋体" w:cs="Times New Roman Regular"/>
        <w:b w:val="0"/>
        <w:bCs/>
        <w:sz w:val="21"/>
        <w:szCs w:val="21"/>
        <w:lang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C49">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9</w:t>
    </w:r>
    <w:r>
      <w:rPr>
        <w:rFonts w:hint="default" w:ascii="Times New Roman Regular" w:hAnsi="Times New Roman Regular" w:eastAsia="宋体" w:cs="Times New Roman Regular"/>
        <w:b w:val="0"/>
        <w:bCs/>
        <w:sz w:val="21"/>
        <w:szCs w:val="21"/>
        <w:lang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9FB">
    <w:pPr>
      <w:pStyle w:val="19"/>
      <w:spacing w:after="283"/>
      <w:jc w:val="both"/>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9</w:t>
    </w:r>
    <w:r>
      <w:rPr>
        <w:rFonts w:hint="default" w:ascii="Times New Roman Regular" w:hAnsi="Times New Roman Regular" w:eastAsia="宋体" w:cs="Times New Roman Regular"/>
        <w:b w:val="0"/>
        <w:bCs/>
        <w:sz w:val="21"/>
        <w:szCs w:val="21"/>
        <w:lang w:eastAsia="zh-CN"/>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78A">
    <w:pPr>
      <w:pStyle w:val="19"/>
      <w:spacing w:after="283"/>
      <w:jc w:val="right"/>
      <w:rPr>
        <w:rFonts w:hint="default" w:ascii="Times New Roman Regular" w:hAnsi="Times New Roman Regular" w:eastAsia="宋体" w:cs="Times New Roman Regular"/>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9</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FC1CE"/>
    <w:multiLevelType w:val="singleLevel"/>
    <w:tmpl w:val="852FC1CE"/>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1">
    <w:nsid w:val="916B3A78"/>
    <w:multiLevelType w:val="singleLevel"/>
    <w:tmpl w:val="916B3A78"/>
    <w:lvl w:ilvl="0" w:tentative="0">
      <w:start w:val="1"/>
      <w:numFmt w:val="lowerLetter"/>
      <w:suff w:val="space"/>
      <w:lvlText w:val="%1）"/>
      <w:lvlJc w:val="left"/>
    </w:lvl>
  </w:abstractNum>
  <w:abstractNum w:abstractNumId="2">
    <w:nsid w:val="93FD72BD"/>
    <w:multiLevelType w:val="singleLevel"/>
    <w:tmpl w:val="93FD72BD"/>
    <w:lvl w:ilvl="0" w:tentative="0">
      <w:start w:val="1"/>
      <w:numFmt w:val="lowerLetter"/>
      <w:suff w:val="space"/>
      <w:lvlText w:val="%1）"/>
      <w:lvlJc w:val="left"/>
    </w:lvl>
  </w:abstractNum>
  <w:abstractNum w:abstractNumId="3">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4">
    <w:nsid w:val="BFFC8726"/>
    <w:multiLevelType w:val="multilevel"/>
    <w:tmpl w:val="BFFC8726"/>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w:lvlJc w:val="left"/>
      <w:pPr>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FB44FFFB"/>
    <w:multiLevelType w:val="multilevel"/>
    <w:tmpl w:val="FB44FFFB"/>
    <w:lvl w:ilvl="0" w:tentative="0">
      <w:start w:val="1"/>
      <w:numFmt w:val="decimal"/>
      <w:pStyle w:val="52"/>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079102AD"/>
    <w:multiLevelType w:val="multilevel"/>
    <w:tmpl w:val="079102AD"/>
    <w:lvl w:ilvl="0" w:tentative="0">
      <w:start w:val="1"/>
      <w:numFmt w:val="decimal"/>
      <w:pStyle w:val="51"/>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9">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B3CB4BD"/>
    <w:multiLevelType w:val="singleLevel"/>
    <w:tmpl w:val="3B3CB4BD"/>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11">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2">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3">
    <w:nsid w:val="57A17512"/>
    <w:multiLevelType w:val="multilevel"/>
    <w:tmpl w:val="57A17512"/>
    <w:lvl w:ilvl="0" w:tentative="0">
      <w:start w:val="1"/>
      <w:numFmt w:val="decimal"/>
      <w:pStyle w:val="38"/>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11"/>
  </w:num>
  <w:num w:numId="3">
    <w:abstractNumId w:val="13"/>
  </w:num>
  <w:num w:numId="4">
    <w:abstractNumId w:val="8"/>
  </w:num>
  <w:num w:numId="5">
    <w:abstractNumId w:val="7"/>
  </w:num>
  <w:num w:numId="6">
    <w:abstractNumId w:val="9"/>
  </w:num>
  <w:num w:numId="7">
    <w:abstractNumId w:val="4"/>
  </w:num>
  <w:num w:numId="8">
    <w:abstractNumId w:val="5"/>
  </w:num>
  <w:num w:numId="9">
    <w:abstractNumId w:val="10"/>
  </w:num>
  <w:num w:numId="10">
    <w:abstractNumId w:val="0"/>
  </w:num>
  <w:num w:numId="11">
    <w:abstractNumId w:val="1"/>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67410"/>
    <w:rsid w:val="00A55A76"/>
    <w:rsid w:val="00DC70A8"/>
    <w:rsid w:val="01057F1E"/>
    <w:rsid w:val="010A6538"/>
    <w:rsid w:val="011A2A76"/>
    <w:rsid w:val="012C30C9"/>
    <w:rsid w:val="01496840"/>
    <w:rsid w:val="01570814"/>
    <w:rsid w:val="01751F10"/>
    <w:rsid w:val="01CF1530"/>
    <w:rsid w:val="01EA0118"/>
    <w:rsid w:val="01F60125"/>
    <w:rsid w:val="01F64D0F"/>
    <w:rsid w:val="02151639"/>
    <w:rsid w:val="0216715F"/>
    <w:rsid w:val="02221BDB"/>
    <w:rsid w:val="022C308C"/>
    <w:rsid w:val="023C4E17"/>
    <w:rsid w:val="02414829"/>
    <w:rsid w:val="0268276F"/>
    <w:rsid w:val="0273010D"/>
    <w:rsid w:val="0313160B"/>
    <w:rsid w:val="031C69F7"/>
    <w:rsid w:val="032770F0"/>
    <w:rsid w:val="033349EE"/>
    <w:rsid w:val="034A5312"/>
    <w:rsid w:val="038549E9"/>
    <w:rsid w:val="03EB4055"/>
    <w:rsid w:val="04662C85"/>
    <w:rsid w:val="048929AB"/>
    <w:rsid w:val="048A686A"/>
    <w:rsid w:val="049029EF"/>
    <w:rsid w:val="04980B87"/>
    <w:rsid w:val="04A722F0"/>
    <w:rsid w:val="04AE367F"/>
    <w:rsid w:val="04C36291"/>
    <w:rsid w:val="04C64E6C"/>
    <w:rsid w:val="04F7112F"/>
    <w:rsid w:val="05031C1C"/>
    <w:rsid w:val="05047743"/>
    <w:rsid w:val="05126ADD"/>
    <w:rsid w:val="051C79FB"/>
    <w:rsid w:val="057A2458"/>
    <w:rsid w:val="05CF5FA2"/>
    <w:rsid w:val="05FD4A4D"/>
    <w:rsid w:val="06D64860"/>
    <w:rsid w:val="06E33324"/>
    <w:rsid w:val="06FF6413"/>
    <w:rsid w:val="072F5986"/>
    <w:rsid w:val="073277F2"/>
    <w:rsid w:val="07351E35"/>
    <w:rsid w:val="073836D3"/>
    <w:rsid w:val="074107DA"/>
    <w:rsid w:val="074F1149"/>
    <w:rsid w:val="075521B6"/>
    <w:rsid w:val="078410ED"/>
    <w:rsid w:val="07B55CEC"/>
    <w:rsid w:val="07DD5F1D"/>
    <w:rsid w:val="07E77620"/>
    <w:rsid w:val="08123F24"/>
    <w:rsid w:val="082840D3"/>
    <w:rsid w:val="085A6FC3"/>
    <w:rsid w:val="089D6B78"/>
    <w:rsid w:val="08B1656C"/>
    <w:rsid w:val="08D2195C"/>
    <w:rsid w:val="08DF3D86"/>
    <w:rsid w:val="08FA1588"/>
    <w:rsid w:val="09050131"/>
    <w:rsid w:val="094E5847"/>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B1306DF"/>
    <w:rsid w:val="0B1D3AD1"/>
    <w:rsid w:val="0B5908F1"/>
    <w:rsid w:val="0B61393B"/>
    <w:rsid w:val="0B6874E1"/>
    <w:rsid w:val="0B723658"/>
    <w:rsid w:val="0BBBBA8B"/>
    <w:rsid w:val="0BC611FF"/>
    <w:rsid w:val="0BC913A8"/>
    <w:rsid w:val="0BE249C9"/>
    <w:rsid w:val="0BE70503"/>
    <w:rsid w:val="0BEF8054"/>
    <w:rsid w:val="0C3534E2"/>
    <w:rsid w:val="0C3E79DE"/>
    <w:rsid w:val="0C7B765B"/>
    <w:rsid w:val="0CCD5877"/>
    <w:rsid w:val="0CD520F0"/>
    <w:rsid w:val="0CF54BA1"/>
    <w:rsid w:val="0D49663A"/>
    <w:rsid w:val="0D5E1CB9"/>
    <w:rsid w:val="0D780CCE"/>
    <w:rsid w:val="0D8D55CF"/>
    <w:rsid w:val="0DA92A95"/>
    <w:rsid w:val="0DBE26D2"/>
    <w:rsid w:val="0DDD6210"/>
    <w:rsid w:val="0E277278"/>
    <w:rsid w:val="0E7C5427"/>
    <w:rsid w:val="0E7DB4FC"/>
    <w:rsid w:val="0EAF4BC3"/>
    <w:rsid w:val="0ECA4CFE"/>
    <w:rsid w:val="0ECF3031"/>
    <w:rsid w:val="0EE71B02"/>
    <w:rsid w:val="0F24110D"/>
    <w:rsid w:val="0F47D556"/>
    <w:rsid w:val="0F7A0D2D"/>
    <w:rsid w:val="0F9F7F6A"/>
    <w:rsid w:val="0FB33B73"/>
    <w:rsid w:val="0FB7CAC4"/>
    <w:rsid w:val="0FDC7E43"/>
    <w:rsid w:val="0FE16B50"/>
    <w:rsid w:val="0FFF8857"/>
    <w:rsid w:val="10055973"/>
    <w:rsid w:val="100D1BA1"/>
    <w:rsid w:val="102F5453"/>
    <w:rsid w:val="103E7FAD"/>
    <w:rsid w:val="103F5BA1"/>
    <w:rsid w:val="104A4BA3"/>
    <w:rsid w:val="108E7218"/>
    <w:rsid w:val="10B63D14"/>
    <w:rsid w:val="10C304B2"/>
    <w:rsid w:val="10D4446D"/>
    <w:rsid w:val="110E5BD1"/>
    <w:rsid w:val="1134315E"/>
    <w:rsid w:val="11EC57E6"/>
    <w:rsid w:val="11F0799B"/>
    <w:rsid w:val="11FF47B8"/>
    <w:rsid w:val="122B630F"/>
    <w:rsid w:val="123C43E8"/>
    <w:rsid w:val="125E00D9"/>
    <w:rsid w:val="126F3FA5"/>
    <w:rsid w:val="127F665A"/>
    <w:rsid w:val="12887BC1"/>
    <w:rsid w:val="128C1399"/>
    <w:rsid w:val="129607C1"/>
    <w:rsid w:val="129EDD2E"/>
    <w:rsid w:val="12A44024"/>
    <w:rsid w:val="12BD7CFF"/>
    <w:rsid w:val="12BE53D5"/>
    <w:rsid w:val="12C624DB"/>
    <w:rsid w:val="12DE7825"/>
    <w:rsid w:val="12FE0C9D"/>
    <w:rsid w:val="131B45D5"/>
    <w:rsid w:val="133471D8"/>
    <w:rsid w:val="134D2F57"/>
    <w:rsid w:val="13641842"/>
    <w:rsid w:val="13681478"/>
    <w:rsid w:val="13A730B3"/>
    <w:rsid w:val="13D87533"/>
    <w:rsid w:val="13EB21F9"/>
    <w:rsid w:val="141C6857"/>
    <w:rsid w:val="143B044E"/>
    <w:rsid w:val="145853B5"/>
    <w:rsid w:val="145D796B"/>
    <w:rsid w:val="14840CB7"/>
    <w:rsid w:val="14885C4A"/>
    <w:rsid w:val="149245B2"/>
    <w:rsid w:val="14B52807"/>
    <w:rsid w:val="14CB1C36"/>
    <w:rsid w:val="14FF0009"/>
    <w:rsid w:val="15632BBE"/>
    <w:rsid w:val="15714E3E"/>
    <w:rsid w:val="1586215F"/>
    <w:rsid w:val="15E22389"/>
    <w:rsid w:val="15EE5FD1"/>
    <w:rsid w:val="15FFAF65"/>
    <w:rsid w:val="16040312"/>
    <w:rsid w:val="16203F57"/>
    <w:rsid w:val="16534086"/>
    <w:rsid w:val="16653A41"/>
    <w:rsid w:val="167F37F2"/>
    <w:rsid w:val="168B5B89"/>
    <w:rsid w:val="16F30626"/>
    <w:rsid w:val="1726591C"/>
    <w:rsid w:val="17276095"/>
    <w:rsid w:val="172D48D7"/>
    <w:rsid w:val="17683B61"/>
    <w:rsid w:val="17750E5D"/>
    <w:rsid w:val="178D1819"/>
    <w:rsid w:val="178D35C8"/>
    <w:rsid w:val="17C25946"/>
    <w:rsid w:val="18174183"/>
    <w:rsid w:val="1859722A"/>
    <w:rsid w:val="186A063A"/>
    <w:rsid w:val="188D4734"/>
    <w:rsid w:val="188D75FC"/>
    <w:rsid w:val="189E6E29"/>
    <w:rsid w:val="19540841"/>
    <w:rsid w:val="19582824"/>
    <w:rsid w:val="1966667F"/>
    <w:rsid w:val="19726F19"/>
    <w:rsid w:val="1998303C"/>
    <w:rsid w:val="19AF388C"/>
    <w:rsid w:val="19BD6C13"/>
    <w:rsid w:val="19BF413C"/>
    <w:rsid w:val="19EC2827"/>
    <w:rsid w:val="19F81081"/>
    <w:rsid w:val="1A3409BA"/>
    <w:rsid w:val="1A420699"/>
    <w:rsid w:val="1A460158"/>
    <w:rsid w:val="1A4F6F20"/>
    <w:rsid w:val="1A525767"/>
    <w:rsid w:val="1A564145"/>
    <w:rsid w:val="1A921D7C"/>
    <w:rsid w:val="1AA82C77"/>
    <w:rsid w:val="1AAC1FB7"/>
    <w:rsid w:val="1AAE035C"/>
    <w:rsid w:val="1ACB068F"/>
    <w:rsid w:val="1ADE683C"/>
    <w:rsid w:val="1AF2200F"/>
    <w:rsid w:val="1B3E5305"/>
    <w:rsid w:val="1B630BBC"/>
    <w:rsid w:val="1B634D6B"/>
    <w:rsid w:val="1B776A68"/>
    <w:rsid w:val="1B83048A"/>
    <w:rsid w:val="1B8B06FB"/>
    <w:rsid w:val="1B8F3DB2"/>
    <w:rsid w:val="1B8F790E"/>
    <w:rsid w:val="1BED6F2E"/>
    <w:rsid w:val="1BF5E874"/>
    <w:rsid w:val="1BF66606"/>
    <w:rsid w:val="1BF7201C"/>
    <w:rsid w:val="1C054E31"/>
    <w:rsid w:val="1C33473D"/>
    <w:rsid w:val="1C780D06"/>
    <w:rsid w:val="1C7B4336"/>
    <w:rsid w:val="1CAD0D0F"/>
    <w:rsid w:val="1CCC4B92"/>
    <w:rsid w:val="1CDC0B3F"/>
    <w:rsid w:val="1CDF6673"/>
    <w:rsid w:val="1CF42CA9"/>
    <w:rsid w:val="1D0FF220"/>
    <w:rsid w:val="1D196007"/>
    <w:rsid w:val="1D1F2F14"/>
    <w:rsid w:val="1D473EA8"/>
    <w:rsid w:val="1D570900"/>
    <w:rsid w:val="1D94745E"/>
    <w:rsid w:val="1D9F570E"/>
    <w:rsid w:val="1DE52980"/>
    <w:rsid w:val="1DEF71B8"/>
    <w:rsid w:val="1E0F2F88"/>
    <w:rsid w:val="1E146D3B"/>
    <w:rsid w:val="1E2217D8"/>
    <w:rsid w:val="1E51534F"/>
    <w:rsid w:val="1E573D4C"/>
    <w:rsid w:val="1E666FDD"/>
    <w:rsid w:val="1E6E4948"/>
    <w:rsid w:val="1E966DDD"/>
    <w:rsid w:val="1EB56044"/>
    <w:rsid w:val="1ECF2E0C"/>
    <w:rsid w:val="1ECFD007"/>
    <w:rsid w:val="1EDF1228"/>
    <w:rsid w:val="1EE93F77"/>
    <w:rsid w:val="1F05006D"/>
    <w:rsid w:val="1F361357"/>
    <w:rsid w:val="1F416122"/>
    <w:rsid w:val="1F4A03DF"/>
    <w:rsid w:val="1F4C7776"/>
    <w:rsid w:val="1F4E796B"/>
    <w:rsid w:val="1F542020"/>
    <w:rsid w:val="1F8D1F54"/>
    <w:rsid w:val="1FCB729D"/>
    <w:rsid w:val="1FD2426D"/>
    <w:rsid w:val="1FEF57EF"/>
    <w:rsid w:val="1FFADFF8"/>
    <w:rsid w:val="20062169"/>
    <w:rsid w:val="20065D2D"/>
    <w:rsid w:val="20066E32"/>
    <w:rsid w:val="20884C55"/>
    <w:rsid w:val="20A53730"/>
    <w:rsid w:val="20C242E2"/>
    <w:rsid w:val="20E64474"/>
    <w:rsid w:val="20ED5620"/>
    <w:rsid w:val="21075857"/>
    <w:rsid w:val="21091F11"/>
    <w:rsid w:val="213435D0"/>
    <w:rsid w:val="21386C61"/>
    <w:rsid w:val="21494A03"/>
    <w:rsid w:val="216043C0"/>
    <w:rsid w:val="21736F42"/>
    <w:rsid w:val="21B420FA"/>
    <w:rsid w:val="21D5674D"/>
    <w:rsid w:val="21E67D41"/>
    <w:rsid w:val="22167F23"/>
    <w:rsid w:val="22387A21"/>
    <w:rsid w:val="223C00C4"/>
    <w:rsid w:val="225114BD"/>
    <w:rsid w:val="22576CAC"/>
    <w:rsid w:val="22804455"/>
    <w:rsid w:val="229C358D"/>
    <w:rsid w:val="22A50D35"/>
    <w:rsid w:val="22BF70DE"/>
    <w:rsid w:val="22C02AA3"/>
    <w:rsid w:val="22CD6D83"/>
    <w:rsid w:val="230961F8"/>
    <w:rsid w:val="2349134C"/>
    <w:rsid w:val="235105CE"/>
    <w:rsid w:val="23697767"/>
    <w:rsid w:val="2378337E"/>
    <w:rsid w:val="23812740"/>
    <w:rsid w:val="238B4E5F"/>
    <w:rsid w:val="23E00E9D"/>
    <w:rsid w:val="23F77CA2"/>
    <w:rsid w:val="23FE1AD5"/>
    <w:rsid w:val="23FFB53A"/>
    <w:rsid w:val="24191BAC"/>
    <w:rsid w:val="241D051C"/>
    <w:rsid w:val="244860D4"/>
    <w:rsid w:val="2460453E"/>
    <w:rsid w:val="24B53FFA"/>
    <w:rsid w:val="24E04C70"/>
    <w:rsid w:val="24E134A2"/>
    <w:rsid w:val="24E7C342"/>
    <w:rsid w:val="24E82E11"/>
    <w:rsid w:val="24F63A5D"/>
    <w:rsid w:val="250753E5"/>
    <w:rsid w:val="251A0B90"/>
    <w:rsid w:val="251D678D"/>
    <w:rsid w:val="25361FF1"/>
    <w:rsid w:val="2536529E"/>
    <w:rsid w:val="25657148"/>
    <w:rsid w:val="259759BA"/>
    <w:rsid w:val="25A1063C"/>
    <w:rsid w:val="25AE6518"/>
    <w:rsid w:val="25DB4DDF"/>
    <w:rsid w:val="25FA62CC"/>
    <w:rsid w:val="26103D41"/>
    <w:rsid w:val="26170C2C"/>
    <w:rsid w:val="2637BA7C"/>
    <w:rsid w:val="264A6F52"/>
    <w:rsid w:val="26677868"/>
    <w:rsid w:val="266F2B9B"/>
    <w:rsid w:val="26A2681B"/>
    <w:rsid w:val="26C568DA"/>
    <w:rsid w:val="26DB038C"/>
    <w:rsid w:val="26DB493C"/>
    <w:rsid w:val="26DB7EAB"/>
    <w:rsid w:val="26DC2D2F"/>
    <w:rsid w:val="27161CB8"/>
    <w:rsid w:val="2730304F"/>
    <w:rsid w:val="27552A67"/>
    <w:rsid w:val="279863D2"/>
    <w:rsid w:val="27C82E5D"/>
    <w:rsid w:val="27EC6323"/>
    <w:rsid w:val="27EF6F7C"/>
    <w:rsid w:val="28011B94"/>
    <w:rsid w:val="289034E8"/>
    <w:rsid w:val="28A10C81"/>
    <w:rsid w:val="28E219C5"/>
    <w:rsid w:val="28F85103"/>
    <w:rsid w:val="29092F0D"/>
    <w:rsid w:val="292875F4"/>
    <w:rsid w:val="294F7EEF"/>
    <w:rsid w:val="295D104C"/>
    <w:rsid w:val="2967305A"/>
    <w:rsid w:val="2970538A"/>
    <w:rsid w:val="29C323D4"/>
    <w:rsid w:val="2A0C65CE"/>
    <w:rsid w:val="2A2102CB"/>
    <w:rsid w:val="2A2B40D9"/>
    <w:rsid w:val="2A4468E8"/>
    <w:rsid w:val="2A4B7560"/>
    <w:rsid w:val="2A5306A1"/>
    <w:rsid w:val="2A581813"/>
    <w:rsid w:val="2A636193"/>
    <w:rsid w:val="2A7A3BD7"/>
    <w:rsid w:val="2AE93841"/>
    <w:rsid w:val="2AEE3648"/>
    <w:rsid w:val="2AF806EE"/>
    <w:rsid w:val="2B033371"/>
    <w:rsid w:val="2B151462"/>
    <w:rsid w:val="2B703976"/>
    <w:rsid w:val="2B732DA8"/>
    <w:rsid w:val="2BA61037"/>
    <w:rsid w:val="2BB7346A"/>
    <w:rsid w:val="2BD650E5"/>
    <w:rsid w:val="2BD66AC4"/>
    <w:rsid w:val="2BFB29B5"/>
    <w:rsid w:val="2BFF3812"/>
    <w:rsid w:val="2C072F7D"/>
    <w:rsid w:val="2C0803CD"/>
    <w:rsid w:val="2C764CF8"/>
    <w:rsid w:val="2C76BB6A"/>
    <w:rsid w:val="2CD94E8D"/>
    <w:rsid w:val="2D60068C"/>
    <w:rsid w:val="2D62A795"/>
    <w:rsid w:val="2D630BFB"/>
    <w:rsid w:val="2D7479D0"/>
    <w:rsid w:val="2D7EB1AA"/>
    <w:rsid w:val="2D99461C"/>
    <w:rsid w:val="2DA99F38"/>
    <w:rsid w:val="2DB42C49"/>
    <w:rsid w:val="2DB7C539"/>
    <w:rsid w:val="2DBA2F11"/>
    <w:rsid w:val="2DC9B9DC"/>
    <w:rsid w:val="2DDD4E88"/>
    <w:rsid w:val="2DE007D6"/>
    <w:rsid w:val="2DF6D595"/>
    <w:rsid w:val="2E1B46D1"/>
    <w:rsid w:val="2E1C30BA"/>
    <w:rsid w:val="2E1D72E8"/>
    <w:rsid w:val="2E3879E1"/>
    <w:rsid w:val="2E48665F"/>
    <w:rsid w:val="2E5829A2"/>
    <w:rsid w:val="2E5E5928"/>
    <w:rsid w:val="2EA367EC"/>
    <w:rsid w:val="2EA440F9"/>
    <w:rsid w:val="2ED7151D"/>
    <w:rsid w:val="2EEA2F15"/>
    <w:rsid w:val="2EFBE245"/>
    <w:rsid w:val="2F057EA8"/>
    <w:rsid w:val="2F2370C0"/>
    <w:rsid w:val="2F3E36CD"/>
    <w:rsid w:val="2F4737A5"/>
    <w:rsid w:val="2F485833"/>
    <w:rsid w:val="2F5C7FF7"/>
    <w:rsid w:val="2F6E0DA7"/>
    <w:rsid w:val="2F7B1B77"/>
    <w:rsid w:val="2F9F172F"/>
    <w:rsid w:val="2FAC6889"/>
    <w:rsid w:val="2FBF8DA4"/>
    <w:rsid w:val="2FCDCFA0"/>
    <w:rsid w:val="2FD35415"/>
    <w:rsid w:val="2FF7E2F0"/>
    <w:rsid w:val="2FF80E15"/>
    <w:rsid w:val="2FF975F4"/>
    <w:rsid w:val="2FFC7A50"/>
    <w:rsid w:val="2FFD7F30"/>
    <w:rsid w:val="2FFE1538"/>
    <w:rsid w:val="2FFF1BA9"/>
    <w:rsid w:val="30506C8F"/>
    <w:rsid w:val="30970232"/>
    <w:rsid w:val="3099669F"/>
    <w:rsid w:val="30D81900"/>
    <w:rsid w:val="31183FE8"/>
    <w:rsid w:val="313A3321"/>
    <w:rsid w:val="314B20D2"/>
    <w:rsid w:val="31643065"/>
    <w:rsid w:val="3191288C"/>
    <w:rsid w:val="31B25CAD"/>
    <w:rsid w:val="31CB0E43"/>
    <w:rsid w:val="31F14A11"/>
    <w:rsid w:val="322008DB"/>
    <w:rsid w:val="323C7DCD"/>
    <w:rsid w:val="326C67A3"/>
    <w:rsid w:val="32AD5347"/>
    <w:rsid w:val="32B827EB"/>
    <w:rsid w:val="32CE4D68"/>
    <w:rsid w:val="32D6061F"/>
    <w:rsid w:val="32D86506"/>
    <w:rsid w:val="32DA195F"/>
    <w:rsid w:val="32F10A57"/>
    <w:rsid w:val="32FC43B4"/>
    <w:rsid w:val="33044C2E"/>
    <w:rsid w:val="33136C1F"/>
    <w:rsid w:val="33595B98"/>
    <w:rsid w:val="33684523"/>
    <w:rsid w:val="33745910"/>
    <w:rsid w:val="337B23CF"/>
    <w:rsid w:val="337BD9E0"/>
    <w:rsid w:val="338F1FB5"/>
    <w:rsid w:val="339C6C14"/>
    <w:rsid w:val="33A04957"/>
    <w:rsid w:val="33DE722D"/>
    <w:rsid w:val="33EB36F8"/>
    <w:rsid w:val="33F97AFF"/>
    <w:rsid w:val="340F2C26"/>
    <w:rsid w:val="345BCED1"/>
    <w:rsid w:val="346F4329"/>
    <w:rsid w:val="347D07F4"/>
    <w:rsid w:val="34A30F22"/>
    <w:rsid w:val="350917E2"/>
    <w:rsid w:val="35823C32"/>
    <w:rsid w:val="358B3002"/>
    <w:rsid w:val="358F3395"/>
    <w:rsid w:val="35AE50D1"/>
    <w:rsid w:val="35D67453"/>
    <w:rsid w:val="35F63661"/>
    <w:rsid w:val="35F86203"/>
    <w:rsid w:val="35FF9FE7"/>
    <w:rsid w:val="360B6C4E"/>
    <w:rsid w:val="361909F0"/>
    <w:rsid w:val="3635D2DB"/>
    <w:rsid w:val="36541A28"/>
    <w:rsid w:val="36624145"/>
    <w:rsid w:val="366E09C9"/>
    <w:rsid w:val="3676FB63"/>
    <w:rsid w:val="36941E25"/>
    <w:rsid w:val="369A2841"/>
    <w:rsid w:val="369F3CD4"/>
    <w:rsid w:val="36BD75CE"/>
    <w:rsid w:val="36FA1F1F"/>
    <w:rsid w:val="371050B8"/>
    <w:rsid w:val="371371EE"/>
    <w:rsid w:val="37432BA4"/>
    <w:rsid w:val="374A0972"/>
    <w:rsid w:val="37647A49"/>
    <w:rsid w:val="37751BBC"/>
    <w:rsid w:val="377D0930"/>
    <w:rsid w:val="379A16BD"/>
    <w:rsid w:val="37BB2163"/>
    <w:rsid w:val="37BFE47E"/>
    <w:rsid w:val="37CF47B6"/>
    <w:rsid w:val="37D5281F"/>
    <w:rsid w:val="37D56575"/>
    <w:rsid w:val="37DB5EC6"/>
    <w:rsid w:val="37DC7A31"/>
    <w:rsid w:val="37DF20C4"/>
    <w:rsid w:val="37E251BE"/>
    <w:rsid w:val="37E82428"/>
    <w:rsid w:val="37E868CC"/>
    <w:rsid w:val="37F24828"/>
    <w:rsid w:val="37F791B1"/>
    <w:rsid w:val="37FF7772"/>
    <w:rsid w:val="38201673"/>
    <w:rsid w:val="38237567"/>
    <w:rsid w:val="382471D8"/>
    <w:rsid w:val="3837038B"/>
    <w:rsid w:val="38372F5C"/>
    <w:rsid w:val="385C6972"/>
    <w:rsid w:val="389A55DB"/>
    <w:rsid w:val="38C22C79"/>
    <w:rsid w:val="38DFC7EF"/>
    <w:rsid w:val="39262192"/>
    <w:rsid w:val="393613E5"/>
    <w:rsid w:val="394226E9"/>
    <w:rsid w:val="39424B74"/>
    <w:rsid w:val="396E1053"/>
    <w:rsid w:val="397A08A5"/>
    <w:rsid w:val="39AD9AB2"/>
    <w:rsid w:val="39B82AB1"/>
    <w:rsid w:val="39BB91F0"/>
    <w:rsid w:val="39BF74A2"/>
    <w:rsid w:val="39C5684A"/>
    <w:rsid w:val="39C69CB1"/>
    <w:rsid w:val="39CF674E"/>
    <w:rsid w:val="39FA41E2"/>
    <w:rsid w:val="3A0379ED"/>
    <w:rsid w:val="3A0F57EA"/>
    <w:rsid w:val="3A330458"/>
    <w:rsid w:val="3A6A0CCC"/>
    <w:rsid w:val="3A6F4449"/>
    <w:rsid w:val="3A724344"/>
    <w:rsid w:val="3A743F36"/>
    <w:rsid w:val="3A83468A"/>
    <w:rsid w:val="3A87B589"/>
    <w:rsid w:val="3AAB0B9B"/>
    <w:rsid w:val="3AC3717D"/>
    <w:rsid w:val="3AD969A0"/>
    <w:rsid w:val="3AFD5CFA"/>
    <w:rsid w:val="3B273398"/>
    <w:rsid w:val="3B4915F5"/>
    <w:rsid w:val="3B53405D"/>
    <w:rsid w:val="3B633EE6"/>
    <w:rsid w:val="3B678EC1"/>
    <w:rsid w:val="3BB555C6"/>
    <w:rsid w:val="3BDE9154"/>
    <w:rsid w:val="3BE44AAF"/>
    <w:rsid w:val="3BED1244"/>
    <w:rsid w:val="3BEF9F7A"/>
    <w:rsid w:val="3BFB7A0F"/>
    <w:rsid w:val="3BFD8A2F"/>
    <w:rsid w:val="3BFDC1BC"/>
    <w:rsid w:val="3BFE4996"/>
    <w:rsid w:val="3BFE9F15"/>
    <w:rsid w:val="3BFF1D2C"/>
    <w:rsid w:val="3BFF40E0"/>
    <w:rsid w:val="3C1A2DCC"/>
    <w:rsid w:val="3C312091"/>
    <w:rsid w:val="3C3711A0"/>
    <w:rsid w:val="3C373913"/>
    <w:rsid w:val="3C55BB14"/>
    <w:rsid w:val="3C69674F"/>
    <w:rsid w:val="3C6E0CE2"/>
    <w:rsid w:val="3C9F030F"/>
    <w:rsid w:val="3CCB246B"/>
    <w:rsid w:val="3D053A7C"/>
    <w:rsid w:val="3D0B5678"/>
    <w:rsid w:val="3D23425F"/>
    <w:rsid w:val="3D350701"/>
    <w:rsid w:val="3D510A70"/>
    <w:rsid w:val="3D567A39"/>
    <w:rsid w:val="3D7CA603"/>
    <w:rsid w:val="3DBF40EF"/>
    <w:rsid w:val="3DBF839F"/>
    <w:rsid w:val="3DCC6B68"/>
    <w:rsid w:val="3DD75419"/>
    <w:rsid w:val="3DE37141"/>
    <w:rsid w:val="3DFA21CD"/>
    <w:rsid w:val="3DFFBC38"/>
    <w:rsid w:val="3E1B0F93"/>
    <w:rsid w:val="3E3FBA5D"/>
    <w:rsid w:val="3E603F0A"/>
    <w:rsid w:val="3E6350CC"/>
    <w:rsid w:val="3E9D4E72"/>
    <w:rsid w:val="3E9E6A1F"/>
    <w:rsid w:val="3E9FCA38"/>
    <w:rsid w:val="3EA44A09"/>
    <w:rsid w:val="3EAFB0B8"/>
    <w:rsid w:val="3EB38693"/>
    <w:rsid w:val="3ECC7609"/>
    <w:rsid w:val="3EFBDE91"/>
    <w:rsid w:val="3EFE09C4"/>
    <w:rsid w:val="3F0861ED"/>
    <w:rsid w:val="3F1DB58D"/>
    <w:rsid w:val="3F222FE0"/>
    <w:rsid w:val="3F29D09D"/>
    <w:rsid w:val="3F3B21AA"/>
    <w:rsid w:val="3F3BCFA0"/>
    <w:rsid w:val="3F3F8E31"/>
    <w:rsid w:val="3F465E11"/>
    <w:rsid w:val="3F46EDC8"/>
    <w:rsid w:val="3F49778D"/>
    <w:rsid w:val="3F4FE893"/>
    <w:rsid w:val="3F659F57"/>
    <w:rsid w:val="3F7C3854"/>
    <w:rsid w:val="3F7DBD0F"/>
    <w:rsid w:val="3F7E4320"/>
    <w:rsid w:val="3F7EA949"/>
    <w:rsid w:val="3F939827"/>
    <w:rsid w:val="3F9D6DA7"/>
    <w:rsid w:val="3F9F8D00"/>
    <w:rsid w:val="3FBB6FC2"/>
    <w:rsid w:val="3FBEBA51"/>
    <w:rsid w:val="3FC810AC"/>
    <w:rsid w:val="3FC910C9"/>
    <w:rsid w:val="3FCE45FA"/>
    <w:rsid w:val="3FCEF66C"/>
    <w:rsid w:val="3FDEC9F5"/>
    <w:rsid w:val="3FDF4418"/>
    <w:rsid w:val="3FDFA922"/>
    <w:rsid w:val="3FEBA76A"/>
    <w:rsid w:val="3FEC482B"/>
    <w:rsid w:val="3FEE0715"/>
    <w:rsid w:val="3FEF4261"/>
    <w:rsid w:val="3FEF9773"/>
    <w:rsid w:val="3FF41EF0"/>
    <w:rsid w:val="3FF72A50"/>
    <w:rsid w:val="3FF76CB6"/>
    <w:rsid w:val="3FF97D64"/>
    <w:rsid w:val="3FFF3E0E"/>
    <w:rsid w:val="40044CA3"/>
    <w:rsid w:val="40072194"/>
    <w:rsid w:val="40624EF6"/>
    <w:rsid w:val="40671125"/>
    <w:rsid w:val="40742CC1"/>
    <w:rsid w:val="407E7DCE"/>
    <w:rsid w:val="40900279"/>
    <w:rsid w:val="40A22EBF"/>
    <w:rsid w:val="40BE466E"/>
    <w:rsid w:val="40C41559"/>
    <w:rsid w:val="40C8729B"/>
    <w:rsid w:val="40CB1D5D"/>
    <w:rsid w:val="40FF4D48"/>
    <w:rsid w:val="411B561D"/>
    <w:rsid w:val="41250249"/>
    <w:rsid w:val="412D10FA"/>
    <w:rsid w:val="413C5593"/>
    <w:rsid w:val="41931657"/>
    <w:rsid w:val="419E09E1"/>
    <w:rsid w:val="41C072C4"/>
    <w:rsid w:val="41E16D96"/>
    <w:rsid w:val="420460B1"/>
    <w:rsid w:val="422C5607"/>
    <w:rsid w:val="422E1FA9"/>
    <w:rsid w:val="4233496A"/>
    <w:rsid w:val="42593699"/>
    <w:rsid w:val="42882D2E"/>
    <w:rsid w:val="428B2A4F"/>
    <w:rsid w:val="429A4C67"/>
    <w:rsid w:val="429C0C25"/>
    <w:rsid w:val="42A20F87"/>
    <w:rsid w:val="42A338A7"/>
    <w:rsid w:val="43210CDB"/>
    <w:rsid w:val="435D2AB3"/>
    <w:rsid w:val="43851473"/>
    <w:rsid w:val="439671DC"/>
    <w:rsid w:val="43A43E0B"/>
    <w:rsid w:val="43B43B06"/>
    <w:rsid w:val="43D736D0"/>
    <w:rsid w:val="43E819D5"/>
    <w:rsid w:val="43EC0986"/>
    <w:rsid w:val="43EF4B3E"/>
    <w:rsid w:val="43F32881"/>
    <w:rsid w:val="444E2F7F"/>
    <w:rsid w:val="44857BE4"/>
    <w:rsid w:val="44A57DDF"/>
    <w:rsid w:val="44CD1324"/>
    <w:rsid w:val="44D04970"/>
    <w:rsid w:val="44DD0E3B"/>
    <w:rsid w:val="44DF1057"/>
    <w:rsid w:val="44E54453"/>
    <w:rsid w:val="450E5498"/>
    <w:rsid w:val="45221EC2"/>
    <w:rsid w:val="45412D37"/>
    <w:rsid w:val="45602A50"/>
    <w:rsid w:val="458C52A1"/>
    <w:rsid w:val="458E3E27"/>
    <w:rsid w:val="459736E0"/>
    <w:rsid w:val="45A12A1F"/>
    <w:rsid w:val="45AF4585"/>
    <w:rsid w:val="45C90F49"/>
    <w:rsid w:val="45E37B58"/>
    <w:rsid w:val="45EA1A61"/>
    <w:rsid w:val="45FA2B93"/>
    <w:rsid w:val="45FC4415"/>
    <w:rsid w:val="46181376"/>
    <w:rsid w:val="46193DD2"/>
    <w:rsid w:val="462A61E7"/>
    <w:rsid w:val="46364CA7"/>
    <w:rsid w:val="464C19A5"/>
    <w:rsid w:val="465D0DA4"/>
    <w:rsid w:val="469E22EF"/>
    <w:rsid w:val="46A572C7"/>
    <w:rsid w:val="46CD7EB5"/>
    <w:rsid w:val="46EE59A3"/>
    <w:rsid w:val="47013507"/>
    <w:rsid w:val="47022DDB"/>
    <w:rsid w:val="470628CB"/>
    <w:rsid w:val="470F0543"/>
    <w:rsid w:val="477B3701"/>
    <w:rsid w:val="478274C7"/>
    <w:rsid w:val="47894117"/>
    <w:rsid w:val="478B1022"/>
    <w:rsid w:val="47906638"/>
    <w:rsid w:val="47AD0F98"/>
    <w:rsid w:val="47B50C60"/>
    <w:rsid w:val="47BB89FD"/>
    <w:rsid w:val="47D613CB"/>
    <w:rsid w:val="47E70571"/>
    <w:rsid w:val="482A4C90"/>
    <w:rsid w:val="48487415"/>
    <w:rsid w:val="484D62D8"/>
    <w:rsid w:val="485673C8"/>
    <w:rsid w:val="48E82765"/>
    <w:rsid w:val="48FF75D2"/>
    <w:rsid w:val="492B1902"/>
    <w:rsid w:val="49437FED"/>
    <w:rsid w:val="4970227E"/>
    <w:rsid w:val="49AE2DA6"/>
    <w:rsid w:val="49F32C66"/>
    <w:rsid w:val="4A1B48DF"/>
    <w:rsid w:val="4A2A68D0"/>
    <w:rsid w:val="4A3B47D7"/>
    <w:rsid w:val="4A5D0A54"/>
    <w:rsid w:val="4A7A4D42"/>
    <w:rsid w:val="4A7C09A8"/>
    <w:rsid w:val="4A8F2BD7"/>
    <w:rsid w:val="4ABD5996"/>
    <w:rsid w:val="4AC52021"/>
    <w:rsid w:val="4AD413DF"/>
    <w:rsid w:val="4AEF3676"/>
    <w:rsid w:val="4AF64A60"/>
    <w:rsid w:val="4B0B6702"/>
    <w:rsid w:val="4B4A341A"/>
    <w:rsid w:val="4B677B2F"/>
    <w:rsid w:val="4B685902"/>
    <w:rsid w:val="4B7F2937"/>
    <w:rsid w:val="4B90799F"/>
    <w:rsid w:val="4BCE157B"/>
    <w:rsid w:val="4BEA14D5"/>
    <w:rsid w:val="4BF7BBFA"/>
    <w:rsid w:val="4BF7E50F"/>
    <w:rsid w:val="4BFE24B2"/>
    <w:rsid w:val="4C0D2006"/>
    <w:rsid w:val="4C55054E"/>
    <w:rsid w:val="4C6F0F12"/>
    <w:rsid w:val="4C934C01"/>
    <w:rsid w:val="4C96639C"/>
    <w:rsid w:val="4C9B3B4E"/>
    <w:rsid w:val="4CBF0C2F"/>
    <w:rsid w:val="4D39745F"/>
    <w:rsid w:val="4D4642C1"/>
    <w:rsid w:val="4D772DCB"/>
    <w:rsid w:val="4D810EFD"/>
    <w:rsid w:val="4D970721"/>
    <w:rsid w:val="4DD0778F"/>
    <w:rsid w:val="4DDC6BC5"/>
    <w:rsid w:val="4DE30CDF"/>
    <w:rsid w:val="4E0336C0"/>
    <w:rsid w:val="4E4C73A3"/>
    <w:rsid w:val="4E641F1A"/>
    <w:rsid w:val="4E6F3F3D"/>
    <w:rsid w:val="4EBF031B"/>
    <w:rsid w:val="4ECF1271"/>
    <w:rsid w:val="4ED25E5C"/>
    <w:rsid w:val="4EDA5AAA"/>
    <w:rsid w:val="4EDF237F"/>
    <w:rsid w:val="4EF86CC0"/>
    <w:rsid w:val="4EFB1B24"/>
    <w:rsid w:val="4EFB979B"/>
    <w:rsid w:val="4F3C4B90"/>
    <w:rsid w:val="4F936CC6"/>
    <w:rsid w:val="4F9735BA"/>
    <w:rsid w:val="4F9A62A6"/>
    <w:rsid w:val="4F9F1B0F"/>
    <w:rsid w:val="4FB749F0"/>
    <w:rsid w:val="4FB8497E"/>
    <w:rsid w:val="4FBEE48E"/>
    <w:rsid w:val="4FDC17DF"/>
    <w:rsid w:val="4FF30539"/>
    <w:rsid w:val="4FF66408"/>
    <w:rsid w:val="4FFB7226"/>
    <w:rsid w:val="4FFD3F23"/>
    <w:rsid w:val="4FFF34B8"/>
    <w:rsid w:val="501F49FD"/>
    <w:rsid w:val="502A5888"/>
    <w:rsid w:val="503E4E84"/>
    <w:rsid w:val="504B393E"/>
    <w:rsid w:val="505550D7"/>
    <w:rsid w:val="507408A5"/>
    <w:rsid w:val="5074270E"/>
    <w:rsid w:val="50744D49"/>
    <w:rsid w:val="50835A1F"/>
    <w:rsid w:val="509E1DC6"/>
    <w:rsid w:val="50A7016E"/>
    <w:rsid w:val="50AC6291"/>
    <w:rsid w:val="50EF43D0"/>
    <w:rsid w:val="50FB0FC7"/>
    <w:rsid w:val="50FC089B"/>
    <w:rsid w:val="512621FC"/>
    <w:rsid w:val="51277588"/>
    <w:rsid w:val="515C2DD9"/>
    <w:rsid w:val="515D57DD"/>
    <w:rsid w:val="51713BAA"/>
    <w:rsid w:val="517D56D5"/>
    <w:rsid w:val="51812DB4"/>
    <w:rsid w:val="51D23526"/>
    <w:rsid w:val="51E66682"/>
    <w:rsid w:val="51E952C3"/>
    <w:rsid w:val="5215352B"/>
    <w:rsid w:val="5229185E"/>
    <w:rsid w:val="52432C25"/>
    <w:rsid w:val="52AD5B3E"/>
    <w:rsid w:val="52F10B4A"/>
    <w:rsid w:val="52F5521E"/>
    <w:rsid w:val="52FDB3B4"/>
    <w:rsid w:val="530028C4"/>
    <w:rsid w:val="53111EC3"/>
    <w:rsid w:val="531142D2"/>
    <w:rsid w:val="531913A2"/>
    <w:rsid w:val="53236894"/>
    <w:rsid w:val="5377F919"/>
    <w:rsid w:val="53B378F1"/>
    <w:rsid w:val="53BABE2C"/>
    <w:rsid w:val="53BE3709"/>
    <w:rsid w:val="53C35649"/>
    <w:rsid w:val="53F69327"/>
    <w:rsid w:val="53FB3CD3"/>
    <w:rsid w:val="53FCFDAB"/>
    <w:rsid w:val="541A1764"/>
    <w:rsid w:val="547643A4"/>
    <w:rsid w:val="547EEA6A"/>
    <w:rsid w:val="54882B71"/>
    <w:rsid w:val="549F610D"/>
    <w:rsid w:val="54C85664"/>
    <w:rsid w:val="54EF976B"/>
    <w:rsid w:val="54EFDC58"/>
    <w:rsid w:val="550D55D1"/>
    <w:rsid w:val="55213B45"/>
    <w:rsid w:val="55284354"/>
    <w:rsid w:val="552F0DC7"/>
    <w:rsid w:val="553158A2"/>
    <w:rsid w:val="553D4774"/>
    <w:rsid w:val="554D777B"/>
    <w:rsid w:val="557C720E"/>
    <w:rsid w:val="559F18EC"/>
    <w:rsid w:val="55BF6607"/>
    <w:rsid w:val="55FE03D8"/>
    <w:rsid w:val="55FF402D"/>
    <w:rsid w:val="55FF651E"/>
    <w:rsid w:val="55FFDE62"/>
    <w:rsid w:val="561019BC"/>
    <w:rsid w:val="564F2AFF"/>
    <w:rsid w:val="565D002E"/>
    <w:rsid w:val="565F5B54"/>
    <w:rsid w:val="56773230"/>
    <w:rsid w:val="567C24C2"/>
    <w:rsid w:val="567FE056"/>
    <w:rsid w:val="56853574"/>
    <w:rsid w:val="568850AA"/>
    <w:rsid w:val="568A7075"/>
    <w:rsid w:val="569CC50E"/>
    <w:rsid w:val="56A33C92"/>
    <w:rsid w:val="56C87B9D"/>
    <w:rsid w:val="56D532FF"/>
    <w:rsid w:val="56DAC38C"/>
    <w:rsid w:val="56DFB7F1"/>
    <w:rsid w:val="56E36785"/>
    <w:rsid w:val="56EF1F9C"/>
    <w:rsid w:val="574A05B2"/>
    <w:rsid w:val="576C677A"/>
    <w:rsid w:val="57794CF4"/>
    <w:rsid w:val="57ABE97A"/>
    <w:rsid w:val="57B73746"/>
    <w:rsid w:val="57BD61DA"/>
    <w:rsid w:val="57C86F4A"/>
    <w:rsid w:val="57C9597B"/>
    <w:rsid w:val="57EF0F67"/>
    <w:rsid w:val="57EF2F07"/>
    <w:rsid w:val="57F46D36"/>
    <w:rsid w:val="57FF67E2"/>
    <w:rsid w:val="57FFF798"/>
    <w:rsid w:val="58047A99"/>
    <w:rsid w:val="58156E12"/>
    <w:rsid w:val="58187D78"/>
    <w:rsid w:val="582C7CB7"/>
    <w:rsid w:val="58472D43"/>
    <w:rsid w:val="5870229A"/>
    <w:rsid w:val="58AAFE99"/>
    <w:rsid w:val="58C16652"/>
    <w:rsid w:val="58C551B9"/>
    <w:rsid w:val="58E701E7"/>
    <w:rsid w:val="59036C6A"/>
    <w:rsid w:val="59050C34"/>
    <w:rsid w:val="59306CDC"/>
    <w:rsid w:val="594827D5"/>
    <w:rsid w:val="59505ACE"/>
    <w:rsid w:val="595079D6"/>
    <w:rsid w:val="595735A2"/>
    <w:rsid w:val="59655912"/>
    <w:rsid w:val="59AF6DF2"/>
    <w:rsid w:val="59CD62FE"/>
    <w:rsid w:val="59D465F5"/>
    <w:rsid w:val="59D800F7"/>
    <w:rsid w:val="59ED2925"/>
    <w:rsid w:val="59F741B6"/>
    <w:rsid w:val="59FC2321"/>
    <w:rsid w:val="5A221372"/>
    <w:rsid w:val="5A744AA4"/>
    <w:rsid w:val="5A803764"/>
    <w:rsid w:val="5A81003E"/>
    <w:rsid w:val="5AAB1367"/>
    <w:rsid w:val="5ABF4872"/>
    <w:rsid w:val="5AE27845"/>
    <w:rsid w:val="5AF744DA"/>
    <w:rsid w:val="5AF8B1E8"/>
    <w:rsid w:val="5AFC1BC3"/>
    <w:rsid w:val="5AFD6C40"/>
    <w:rsid w:val="5B5B0B94"/>
    <w:rsid w:val="5B7C06DA"/>
    <w:rsid w:val="5B7EE6A5"/>
    <w:rsid w:val="5B8991A6"/>
    <w:rsid w:val="5B9BFEAE"/>
    <w:rsid w:val="5BA83A36"/>
    <w:rsid w:val="5BDCAF1C"/>
    <w:rsid w:val="5BE90261"/>
    <w:rsid w:val="5BF7D077"/>
    <w:rsid w:val="5BFA4F23"/>
    <w:rsid w:val="5BFCED34"/>
    <w:rsid w:val="5C05719D"/>
    <w:rsid w:val="5C1967A5"/>
    <w:rsid w:val="5C4035E0"/>
    <w:rsid w:val="5C683A4F"/>
    <w:rsid w:val="5C7C42E4"/>
    <w:rsid w:val="5C9C6507"/>
    <w:rsid w:val="5C9F08E2"/>
    <w:rsid w:val="5CBD218A"/>
    <w:rsid w:val="5CCF87CA"/>
    <w:rsid w:val="5CDF3012"/>
    <w:rsid w:val="5CE047AB"/>
    <w:rsid w:val="5CF977E4"/>
    <w:rsid w:val="5D5B70A6"/>
    <w:rsid w:val="5D7D8586"/>
    <w:rsid w:val="5D947B2E"/>
    <w:rsid w:val="5D996534"/>
    <w:rsid w:val="5D9D284A"/>
    <w:rsid w:val="5D9F3744"/>
    <w:rsid w:val="5DA45DDB"/>
    <w:rsid w:val="5DA52CD8"/>
    <w:rsid w:val="5DB744C7"/>
    <w:rsid w:val="5DEF1E11"/>
    <w:rsid w:val="5E9F0293"/>
    <w:rsid w:val="5EA52572"/>
    <w:rsid w:val="5EB78BDC"/>
    <w:rsid w:val="5EB82887"/>
    <w:rsid w:val="5EBA5647"/>
    <w:rsid w:val="5EBDBD16"/>
    <w:rsid w:val="5ED12060"/>
    <w:rsid w:val="5ED27BE1"/>
    <w:rsid w:val="5EDF525F"/>
    <w:rsid w:val="5EE05174"/>
    <w:rsid w:val="5EF532BD"/>
    <w:rsid w:val="5EFF7ED4"/>
    <w:rsid w:val="5F1C0EB4"/>
    <w:rsid w:val="5F2128FB"/>
    <w:rsid w:val="5F230066"/>
    <w:rsid w:val="5F3B0A68"/>
    <w:rsid w:val="5F3F5466"/>
    <w:rsid w:val="5F463D55"/>
    <w:rsid w:val="5F587C40"/>
    <w:rsid w:val="5F5EF1B2"/>
    <w:rsid w:val="5F7BB19F"/>
    <w:rsid w:val="5F7D573C"/>
    <w:rsid w:val="5F7DF234"/>
    <w:rsid w:val="5F7EE8AF"/>
    <w:rsid w:val="5F8022D9"/>
    <w:rsid w:val="5F8637E8"/>
    <w:rsid w:val="5F922AF6"/>
    <w:rsid w:val="5F942D12"/>
    <w:rsid w:val="5FAF9B0C"/>
    <w:rsid w:val="5FB3E307"/>
    <w:rsid w:val="5FBBF5FA"/>
    <w:rsid w:val="5FBE66BA"/>
    <w:rsid w:val="5FBF5989"/>
    <w:rsid w:val="5FCDDD3D"/>
    <w:rsid w:val="5FCE3B3A"/>
    <w:rsid w:val="5FDB1059"/>
    <w:rsid w:val="5FDE7C52"/>
    <w:rsid w:val="5FDFFEBC"/>
    <w:rsid w:val="5FEB31D0"/>
    <w:rsid w:val="5FF7ED41"/>
    <w:rsid w:val="5FFB4CB2"/>
    <w:rsid w:val="5FFEB3A2"/>
    <w:rsid w:val="5FFFC719"/>
    <w:rsid w:val="5FFFF829"/>
    <w:rsid w:val="60243CAF"/>
    <w:rsid w:val="607C109C"/>
    <w:rsid w:val="608F7EB6"/>
    <w:rsid w:val="60912DAE"/>
    <w:rsid w:val="609C5056"/>
    <w:rsid w:val="60AB0AE3"/>
    <w:rsid w:val="60CAFE72"/>
    <w:rsid w:val="60FE6010"/>
    <w:rsid w:val="610619ED"/>
    <w:rsid w:val="611C241C"/>
    <w:rsid w:val="617D0A50"/>
    <w:rsid w:val="61DED416"/>
    <w:rsid w:val="61FD3AE5"/>
    <w:rsid w:val="62083543"/>
    <w:rsid w:val="620A72BB"/>
    <w:rsid w:val="620B1CA4"/>
    <w:rsid w:val="62195745"/>
    <w:rsid w:val="622814F0"/>
    <w:rsid w:val="623F2C6D"/>
    <w:rsid w:val="62404C02"/>
    <w:rsid w:val="624D71A8"/>
    <w:rsid w:val="62514EEA"/>
    <w:rsid w:val="626D24DE"/>
    <w:rsid w:val="626E292D"/>
    <w:rsid w:val="62894684"/>
    <w:rsid w:val="62981606"/>
    <w:rsid w:val="629B6165"/>
    <w:rsid w:val="62DD22DA"/>
    <w:rsid w:val="63016E98"/>
    <w:rsid w:val="63283A59"/>
    <w:rsid w:val="632E7E4C"/>
    <w:rsid w:val="63416D0D"/>
    <w:rsid w:val="63502FCE"/>
    <w:rsid w:val="636522D0"/>
    <w:rsid w:val="637B0182"/>
    <w:rsid w:val="637F1B58"/>
    <w:rsid w:val="63DF4774"/>
    <w:rsid w:val="63FE67A3"/>
    <w:rsid w:val="63FFF8DB"/>
    <w:rsid w:val="6447573E"/>
    <w:rsid w:val="64BC4A78"/>
    <w:rsid w:val="64E71F99"/>
    <w:rsid w:val="656327E9"/>
    <w:rsid w:val="65736F26"/>
    <w:rsid w:val="6573E3D3"/>
    <w:rsid w:val="657F7B04"/>
    <w:rsid w:val="65A80432"/>
    <w:rsid w:val="65A90B99"/>
    <w:rsid w:val="65D43361"/>
    <w:rsid w:val="65D7505D"/>
    <w:rsid w:val="65DF6E44"/>
    <w:rsid w:val="65E10333"/>
    <w:rsid w:val="65E21C31"/>
    <w:rsid w:val="65ECEE9C"/>
    <w:rsid w:val="65EEF840"/>
    <w:rsid w:val="65FDB075"/>
    <w:rsid w:val="65FE289A"/>
    <w:rsid w:val="65FFFD79"/>
    <w:rsid w:val="66267257"/>
    <w:rsid w:val="663F14FE"/>
    <w:rsid w:val="66937CE1"/>
    <w:rsid w:val="66B21CD0"/>
    <w:rsid w:val="66C51A03"/>
    <w:rsid w:val="66EA100C"/>
    <w:rsid w:val="66EC165C"/>
    <w:rsid w:val="66F14577"/>
    <w:rsid w:val="6735657C"/>
    <w:rsid w:val="675F4428"/>
    <w:rsid w:val="67684380"/>
    <w:rsid w:val="67BC6137"/>
    <w:rsid w:val="67BC66B2"/>
    <w:rsid w:val="67C64436"/>
    <w:rsid w:val="67DF7351"/>
    <w:rsid w:val="67FF9C4C"/>
    <w:rsid w:val="68011712"/>
    <w:rsid w:val="68166636"/>
    <w:rsid w:val="68174E01"/>
    <w:rsid w:val="681F3395"/>
    <w:rsid w:val="68336E40"/>
    <w:rsid w:val="68398B60"/>
    <w:rsid w:val="685F6EB3"/>
    <w:rsid w:val="687A4A6F"/>
    <w:rsid w:val="687EBF60"/>
    <w:rsid w:val="688D6DD8"/>
    <w:rsid w:val="68D66149"/>
    <w:rsid w:val="68DE6680"/>
    <w:rsid w:val="68FD4BD4"/>
    <w:rsid w:val="68FFEB39"/>
    <w:rsid w:val="691A3C19"/>
    <w:rsid w:val="696066A9"/>
    <w:rsid w:val="69704AFB"/>
    <w:rsid w:val="697F4F1A"/>
    <w:rsid w:val="69895CD7"/>
    <w:rsid w:val="69901FCA"/>
    <w:rsid w:val="69D70A46"/>
    <w:rsid w:val="69D97BBF"/>
    <w:rsid w:val="69DA6673"/>
    <w:rsid w:val="69EE78DD"/>
    <w:rsid w:val="6A072332"/>
    <w:rsid w:val="6A0F719E"/>
    <w:rsid w:val="6A1646A3"/>
    <w:rsid w:val="6A553A32"/>
    <w:rsid w:val="6A58493C"/>
    <w:rsid w:val="6A5A74DA"/>
    <w:rsid w:val="6A7A265C"/>
    <w:rsid w:val="6A815C41"/>
    <w:rsid w:val="6A982DEB"/>
    <w:rsid w:val="6A9F07BD"/>
    <w:rsid w:val="6AA66AB5"/>
    <w:rsid w:val="6AC975E8"/>
    <w:rsid w:val="6AD777B4"/>
    <w:rsid w:val="6AE41DB7"/>
    <w:rsid w:val="6B563571"/>
    <w:rsid w:val="6B5B0DCC"/>
    <w:rsid w:val="6B6E08BB"/>
    <w:rsid w:val="6B8F69CA"/>
    <w:rsid w:val="6BA13C28"/>
    <w:rsid w:val="6BA32F31"/>
    <w:rsid w:val="6BBD8FCF"/>
    <w:rsid w:val="6BDAA1CB"/>
    <w:rsid w:val="6BDB9E97"/>
    <w:rsid w:val="6BE7410A"/>
    <w:rsid w:val="6BEF5FAC"/>
    <w:rsid w:val="6BEF647C"/>
    <w:rsid w:val="6BF80717"/>
    <w:rsid w:val="6BFB7D7A"/>
    <w:rsid w:val="6BFC6E54"/>
    <w:rsid w:val="6BFF8B7F"/>
    <w:rsid w:val="6BFFC9B6"/>
    <w:rsid w:val="6BFFCB84"/>
    <w:rsid w:val="6BFFF9F1"/>
    <w:rsid w:val="6C1CC7BF"/>
    <w:rsid w:val="6C4746FB"/>
    <w:rsid w:val="6C6E6DCF"/>
    <w:rsid w:val="6CB70813"/>
    <w:rsid w:val="6CBF4531"/>
    <w:rsid w:val="6CC87B57"/>
    <w:rsid w:val="6CEECC61"/>
    <w:rsid w:val="6D047526"/>
    <w:rsid w:val="6D4F0278"/>
    <w:rsid w:val="6D6D1F81"/>
    <w:rsid w:val="6D740571"/>
    <w:rsid w:val="6DA87988"/>
    <w:rsid w:val="6DD24A05"/>
    <w:rsid w:val="6DD2580B"/>
    <w:rsid w:val="6DDF392B"/>
    <w:rsid w:val="6DEE0AAA"/>
    <w:rsid w:val="6DFFBFD4"/>
    <w:rsid w:val="6E47C8AB"/>
    <w:rsid w:val="6E5F7D0F"/>
    <w:rsid w:val="6E6D0492"/>
    <w:rsid w:val="6E6D7F3C"/>
    <w:rsid w:val="6E75141C"/>
    <w:rsid w:val="6E7F0016"/>
    <w:rsid w:val="6E7F7C1D"/>
    <w:rsid w:val="6E8B4255"/>
    <w:rsid w:val="6EB65494"/>
    <w:rsid w:val="6EBF4978"/>
    <w:rsid w:val="6ECF2A51"/>
    <w:rsid w:val="6EFF6BEE"/>
    <w:rsid w:val="6F025213"/>
    <w:rsid w:val="6F0D3F9D"/>
    <w:rsid w:val="6F135451"/>
    <w:rsid w:val="6F156EF1"/>
    <w:rsid w:val="6F32464E"/>
    <w:rsid w:val="6F3941EE"/>
    <w:rsid w:val="6F3BFA18"/>
    <w:rsid w:val="6F440275"/>
    <w:rsid w:val="6F63DA52"/>
    <w:rsid w:val="6F6C7C3E"/>
    <w:rsid w:val="6F76C36A"/>
    <w:rsid w:val="6F7A1CD9"/>
    <w:rsid w:val="6F7B2EF3"/>
    <w:rsid w:val="6F7C5EAC"/>
    <w:rsid w:val="6F7F7270"/>
    <w:rsid w:val="6F9B4AA8"/>
    <w:rsid w:val="6F9D8414"/>
    <w:rsid w:val="6FBC0A83"/>
    <w:rsid w:val="6FCF088D"/>
    <w:rsid w:val="6FD258A6"/>
    <w:rsid w:val="6FD93E26"/>
    <w:rsid w:val="6FDAF81D"/>
    <w:rsid w:val="6FDE7D56"/>
    <w:rsid w:val="6FDF0210"/>
    <w:rsid w:val="6FDF7734"/>
    <w:rsid w:val="6FDFF4A3"/>
    <w:rsid w:val="6FE71A95"/>
    <w:rsid w:val="6FE949B4"/>
    <w:rsid w:val="6FF20C40"/>
    <w:rsid w:val="6FF349DF"/>
    <w:rsid w:val="6FF34CD8"/>
    <w:rsid w:val="6FF73B3E"/>
    <w:rsid w:val="6FF75BA6"/>
    <w:rsid w:val="6FF7EE7C"/>
    <w:rsid w:val="6FFB3104"/>
    <w:rsid w:val="6FFB4D5A"/>
    <w:rsid w:val="6FFB5BF5"/>
    <w:rsid w:val="6FFBA365"/>
    <w:rsid w:val="6FFEBE04"/>
    <w:rsid w:val="6FFEFE37"/>
    <w:rsid w:val="6FFF1443"/>
    <w:rsid w:val="6FFF4C4B"/>
    <w:rsid w:val="6FFF59E6"/>
    <w:rsid w:val="6FFFBC86"/>
    <w:rsid w:val="6FFFF8F4"/>
    <w:rsid w:val="70241EE0"/>
    <w:rsid w:val="702C275E"/>
    <w:rsid w:val="70357BF9"/>
    <w:rsid w:val="70672630"/>
    <w:rsid w:val="70A566AB"/>
    <w:rsid w:val="70AB487B"/>
    <w:rsid w:val="70F869CD"/>
    <w:rsid w:val="70F86D26"/>
    <w:rsid w:val="71096990"/>
    <w:rsid w:val="7128128D"/>
    <w:rsid w:val="71364909"/>
    <w:rsid w:val="714300F4"/>
    <w:rsid w:val="714B7705"/>
    <w:rsid w:val="716ECA01"/>
    <w:rsid w:val="719C63DF"/>
    <w:rsid w:val="71A52B5D"/>
    <w:rsid w:val="71B615C9"/>
    <w:rsid w:val="71B63E66"/>
    <w:rsid w:val="71EC078C"/>
    <w:rsid w:val="72301186"/>
    <w:rsid w:val="723D4B43"/>
    <w:rsid w:val="725A6447"/>
    <w:rsid w:val="727644F9"/>
    <w:rsid w:val="728BCA9C"/>
    <w:rsid w:val="729FB2DA"/>
    <w:rsid w:val="72F01BB6"/>
    <w:rsid w:val="72FB055A"/>
    <w:rsid w:val="731C29AB"/>
    <w:rsid w:val="73216213"/>
    <w:rsid w:val="733FB15D"/>
    <w:rsid w:val="73656E0A"/>
    <w:rsid w:val="7375030D"/>
    <w:rsid w:val="737C4F39"/>
    <w:rsid w:val="738A0C66"/>
    <w:rsid w:val="73B057E9"/>
    <w:rsid w:val="73B51118"/>
    <w:rsid w:val="73BB6668"/>
    <w:rsid w:val="73F5BE08"/>
    <w:rsid w:val="73FBA95D"/>
    <w:rsid w:val="73FDFFD6"/>
    <w:rsid w:val="73FF354D"/>
    <w:rsid w:val="74393A30"/>
    <w:rsid w:val="744245F4"/>
    <w:rsid w:val="74562D73"/>
    <w:rsid w:val="7457323E"/>
    <w:rsid w:val="74654825"/>
    <w:rsid w:val="747B62C9"/>
    <w:rsid w:val="74820F33"/>
    <w:rsid w:val="749D5D6D"/>
    <w:rsid w:val="74A54C22"/>
    <w:rsid w:val="74CE0232"/>
    <w:rsid w:val="74DB7AC1"/>
    <w:rsid w:val="74F6722B"/>
    <w:rsid w:val="74FE3782"/>
    <w:rsid w:val="75022074"/>
    <w:rsid w:val="75134281"/>
    <w:rsid w:val="75313CDE"/>
    <w:rsid w:val="754DB126"/>
    <w:rsid w:val="754E85E8"/>
    <w:rsid w:val="75524DAA"/>
    <w:rsid w:val="755A4626"/>
    <w:rsid w:val="755B4EE8"/>
    <w:rsid w:val="756D1C2A"/>
    <w:rsid w:val="75BD4333"/>
    <w:rsid w:val="75BFFF81"/>
    <w:rsid w:val="75DA132A"/>
    <w:rsid w:val="75E13554"/>
    <w:rsid w:val="75E91A34"/>
    <w:rsid w:val="75F303C2"/>
    <w:rsid w:val="75F6ACD7"/>
    <w:rsid w:val="75FDC3EE"/>
    <w:rsid w:val="760E43FB"/>
    <w:rsid w:val="761338CF"/>
    <w:rsid w:val="761E5D03"/>
    <w:rsid w:val="764A3ADC"/>
    <w:rsid w:val="765B3F2D"/>
    <w:rsid w:val="76731453"/>
    <w:rsid w:val="767F0A1D"/>
    <w:rsid w:val="76982C90"/>
    <w:rsid w:val="76B87474"/>
    <w:rsid w:val="76BB076B"/>
    <w:rsid w:val="76BFEC6D"/>
    <w:rsid w:val="76C5391B"/>
    <w:rsid w:val="76C9109B"/>
    <w:rsid w:val="76D51627"/>
    <w:rsid w:val="76DDFB2C"/>
    <w:rsid w:val="76DF9E22"/>
    <w:rsid w:val="76F5FFFD"/>
    <w:rsid w:val="76F8FEAE"/>
    <w:rsid w:val="76FD2601"/>
    <w:rsid w:val="76FF0516"/>
    <w:rsid w:val="77073972"/>
    <w:rsid w:val="7718792D"/>
    <w:rsid w:val="773639DF"/>
    <w:rsid w:val="77403E53"/>
    <w:rsid w:val="77570FA8"/>
    <w:rsid w:val="776F54C8"/>
    <w:rsid w:val="77785900"/>
    <w:rsid w:val="777E6A24"/>
    <w:rsid w:val="779108EB"/>
    <w:rsid w:val="7795F43F"/>
    <w:rsid w:val="77A0211E"/>
    <w:rsid w:val="77A34190"/>
    <w:rsid w:val="77AFE6C0"/>
    <w:rsid w:val="77B9EE81"/>
    <w:rsid w:val="77BB52AE"/>
    <w:rsid w:val="77CD5E59"/>
    <w:rsid w:val="77D3CC90"/>
    <w:rsid w:val="77D5C127"/>
    <w:rsid w:val="77DB9E18"/>
    <w:rsid w:val="77E2D1F6"/>
    <w:rsid w:val="77E3978E"/>
    <w:rsid w:val="77E54B2D"/>
    <w:rsid w:val="77E61B9A"/>
    <w:rsid w:val="77E7888E"/>
    <w:rsid w:val="77EF3802"/>
    <w:rsid w:val="77F2AF42"/>
    <w:rsid w:val="77F59D5D"/>
    <w:rsid w:val="77F68EDC"/>
    <w:rsid w:val="77FE7094"/>
    <w:rsid w:val="77FEA335"/>
    <w:rsid w:val="77FF0F63"/>
    <w:rsid w:val="78322C70"/>
    <w:rsid w:val="7865175D"/>
    <w:rsid w:val="7881167C"/>
    <w:rsid w:val="789E4930"/>
    <w:rsid w:val="789F1DE6"/>
    <w:rsid w:val="78AA42BD"/>
    <w:rsid w:val="78B5750F"/>
    <w:rsid w:val="78D23F5A"/>
    <w:rsid w:val="78E1196C"/>
    <w:rsid w:val="78F62113"/>
    <w:rsid w:val="79642657"/>
    <w:rsid w:val="7966EA29"/>
    <w:rsid w:val="797B5C4F"/>
    <w:rsid w:val="79B5CD91"/>
    <w:rsid w:val="79BC4EE7"/>
    <w:rsid w:val="79CF8711"/>
    <w:rsid w:val="79D060FF"/>
    <w:rsid w:val="79DAE36A"/>
    <w:rsid w:val="79DF2DE4"/>
    <w:rsid w:val="79DF997F"/>
    <w:rsid w:val="79E7787B"/>
    <w:rsid w:val="79F3606F"/>
    <w:rsid w:val="79FE36D6"/>
    <w:rsid w:val="79FF4024"/>
    <w:rsid w:val="79FF5D7C"/>
    <w:rsid w:val="7A0B7864"/>
    <w:rsid w:val="7A6A04A0"/>
    <w:rsid w:val="7A6B18FD"/>
    <w:rsid w:val="7A8772A3"/>
    <w:rsid w:val="7A9E1300"/>
    <w:rsid w:val="7AA42131"/>
    <w:rsid w:val="7AB410A3"/>
    <w:rsid w:val="7ABB6F4D"/>
    <w:rsid w:val="7AC8166A"/>
    <w:rsid w:val="7ADBD6C2"/>
    <w:rsid w:val="7AE22B3E"/>
    <w:rsid w:val="7AE7DC2E"/>
    <w:rsid w:val="7AEB2575"/>
    <w:rsid w:val="7AF3BC8D"/>
    <w:rsid w:val="7AF9BA7D"/>
    <w:rsid w:val="7B0C6CB3"/>
    <w:rsid w:val="7B367BEE"/>
    <w:rsid w:val="7B3E4126"/>
    <w:rsid w:val="7B3E5CDF"/>
    <w:rsid w:val="7B7498CE"/>
    <w:rsid w:val="7B7A0986"/>
    <w:rsid w:val="7B7FE5CB"/>
    <w:rsid w:val="7B876E2F"/>
    <w:rsid w:val="7B944CB6"/>
    <w:rsid w:val="7B9719FA"/>
    <w:rsid w:val="7B9B449A"/>
    <w:rsid w:val="7BA07EF1"/>
    <w:rsid w:val="7BA631C4"/>
    <w:rsid w:val="7BA7EB46"/>
    <w:rsid w:val="7BAA5FB1"/>
    <w:rsid w:val="7BAD3AD8"/>
    <w:rsid w:val="7BAF3632"/>
    <w:rsid w:val="7BAF98BA"/>
    <w:rsid w:val="7BB5432D"/>
    <w:rsid w:val="7BB6EB5A"/>
    <w:rsid w:val="7BBB3F9C"/>
    <w:rsid w:val="7BBF6CC2"/>
    <w:rsid w:val="7BBF901C"/>
    <w:rsid w:val="7BC50334"/>
    <w:rsid w:val="7BCE7867"/>
    <w:rsid w:val="7BCF4EF3"/>
    <w:rsid w:val="7BD5E65E"/>
    <w:rsid w:val="7BDF257D"/>
    <w:rsid w:val="7BE634A1"/>
    <w:rsid w:val="7BE71484"/>
    <w:rsid w:val="7BE92A89"/>
    <w:rsid w:val="7BEE745C"/>
    <w:rsid w:val="7BEFD5DC"/>
    <w:rsid w:val="7BFAEB6D"/>
    <w:rsid w:val="7BFD7F02"/>
    <w:rsid w:val="7BFE4FF5"/>
    <w:rsid w:val="7BFEAEBA"/>
    <w:rsid w:val="7BFED7BB"/>
    <w:rsid w:val="7BFF4479"/>
    <w:rsid w:val="7BFF64A8"/>
    <w:rsid w:val="7BFF6BFB"/>
    <w:rsid w:val="7BFF7454"/>
    <w:rsid w:val="7BFFE37E"/>
    <w:rsid w:val="7BFFF6F7"/>
    <w:rsid w:val="7C016BE2"/>
    <w:rsid w:val="7C0861C2"/>
    <w:rsid w:val="7C113652"/>
    <w:rsid w:val="7C365C2B"/>
    <w:rsid w:val="7C3B51F0"/>
    <w:rsid w:val="7C5807CC"/>
    <w:rsid w:val="7C6FE10D"/>
    <w:rsid w:val="7C7A2DF9"/>
    <w:rsid w:val="7C8B5190"/>
    <w:rsid w:val="7C9A2116"/>
    <w:rsid w:val="7CA852AF"/>
    <w:rsid w:val="7CDF9D78"/>
    <w:rsid w:val="7CE64038"/>
    <w:rsid w:val="7CEFF9E5"/>
    <w:rsid w:val="7CFBABE1"/>
    <w:rsid w:val="7CFF36D2"/>
    <w:rsid w:val="7D09AE09"/>
    <w:rsid w:val="7D3F2869"/>
    <w:rsid w:val="7D59469C"/>
    <w:rsid w:val="7D6075E7"/>
    <w:rsid w:val="7D6DD6DC"/>
    <w:rsid w:val="7D771165"/>
    <w:rsid w:val="7D8908F9"/>
    <w:rsid w:val="7D9B096A"/>
    <w:rsid w:val="7D9DC679"/>
    <w:rsid w:val="7DA3E7AA"/>
    <w:rsid w:val="7DABD165"/>
    <w:rsid w:val="7DAD500B"/>
    <w:rsid w:val="7DB39556"/>
    <w:rsid w:val="7DBBCBF5"/>
    <w:rsid w:val="7DBF2E6A"/>
    <w:rsid w:val="7DBFEC53"/>
    <w:rsid w:val="7DC028FC"/>
    <w:rsid w:val="7DCD470D"/>
    <w:rsid w:val="7DCF61C6"/>
    <w:rsid w:val="7DD991DD"/>
    <w:rsid w:val="7DDEFF9B"/>
    <w:rsid w:val="7DDF1417"/>
    <w:rsid w:val="7DDF4C74"/>
    <w:rsid w:val="7DDFF93A"/>
    <w:rsid w:val="7DE5BBF3"/>
    <w:rsid w:val="7DEC1958"/>
    <w:rsid w:val="7DEDD24F"/>
    <w:rsid w:val="7DEE558C"/>
    <w:rsid w:val="7DEF0220"/>
    <w:rsid w:val="7DEF4CF4"/>
    <w:rsid w:val="7DEF8696"/>
    <w:rsid w:val="7DF65156"/>
    <w:rsid w:val="7DFBB84D"/>
    <w:rsid w:val="7DFD6C42"/>
    <w:rsid w:val="7DFF0B28"/>
    <w:rsid w:val="7DFF4214"/>
    <w:rsid w:val="7DFF4FBD"/>
    <w:rsid w:val="7E470AF8"/>
    <w:rsid w:val="7E57AC7D"/>
    <w:rsid w:val="7E57F6B9"/>
    <w:rsid w:val="7E7A6169"/>
    <w:rsid w:val="7E7CF1F2"/>
    <w:rsid w:val="7E7D40B9"/>
    <w:rsid w:val="7E7DDD0F"/>
    <w:rsid w:val="7E7EB03F"/>
    <w:rsid w:val="7E7F17CC"/>
    <w:rsid w:val="7E7F9770"/>
    <w:rsid w:val="7E7FB819"/>
    <w:rsid w:val="7E8B98AF"/>
    <w:rsid w:val="7E92C9A1"/>
    <w:rsid w:val="7E9F0C83"/>
    <w:rsid w:val="7EAA6C36"/>
    <w:rsid w:val="7EAB1728"/>
    <w:rsid w:val="7EAF9308"/>
    <w:rsid w:val="7EB47804"/>
    <w:rsid w:val="7EBD6FE5"/>
    <w:rsid w:val="7EBFC53E"/>
    <w:rsid w:val="7EBFE781"/>
    <w:rsid w:val="7ECE547A"/>
    <w:rsid w:val="7ECFCDDF"/>
    <w:rsid w:val="7ED5F1AB"/>
    <w:rsid w:val="7ED7F5C5"/>
    <w:rsid w:val="7EE4162D"/>
    <w:rsid w:val="7EEB5522"/>
    <w:rsid w:val="7EEBB9D1"/>
    <w:rsid w:val="7EED7BA4"/>
    <w:rsid w:val="7EEFB251"/>
    <w:rsid w:val="7EF5E173"/>
    <w:rsid w:val="7EF6945B"/>
    <w:rsid w:val="7EF72FD8"/>
    <w:rsid w:val="7EF78DB5"/>
    <w:rsid w:val="7EFB5A3D"/>
    <w:rsid w:val="7EFBF35F"/>
    <w:rsid w:val="7EFD06E6"/>
    <w:rsid w:val="7EFF02BE"/>
    <w:rsid w:val="7EFF2C2C"/>
    <w:rsid w:val="7EFF3A50"/>
    <w:rsid w:val="7EFF9929"/>
    <w:rsid w:val="7EFFBB66"/>
    <w:rsid w:val="7EFFD7AC"/>
    <w:rsid w:val="7F0C421B"/>
    <w:rsid w:val="7F13565B"/>
    <w:rsid w:val="7F1629A4"/>
    <w:rsid w:val="7F1C287F"/>
    <w:rsid w:val="7F272B5E"/>
    <w:rsid w:val="7F2FFE7D"/>
    <w:rsid w:val="7F39C51B"/>
    <w:rsid w:val="7F3C32F4"/>
    <w:rsid w:val="7F3DA0D2"/>
    <w:rsid w:val="7F3E8A24"/>
    <w:rsid w:val="7F3F2D07"/>
    <w:rsid w:val="7F3F3D57"/>
    <w:rsid w:val="7F3FF276"/>
    <w:rsid w:val="7F402117"/>
    <w:rsid w:val="7F4E1F8D"/>
    <w:rsid w:val="7F5D1B0B"/>
    <w:rsid w:val="7F5F3900"/>
    <w:rsid w:val="7F5FE1C7"/>
    <w:rsid w:val="7F6A5D49"/>
    <w:rsid w:val="7F6B7F86"/>
    <w:rsid w:val="7F6BC7FC"/>
    <w:rsid w:val="7F6BE1A2"/>
    <w:rsid w:val="7F6F9CEC"/>
    <w:rsid w:val="7F7459D7"/>
    <w:rsid w:val="7F770DF9"/>
    <w:rsid w:val="7F777AEF"/>
    <w:rsid w:val="7F789CFC"/>
    <w:rsid w:val="7F79D970"/>
    <w:rsid w:val="7F7B4779"/>
    <w:rsid w:val="7F7BACDF"/>
    <w:rsid w:val="7F7D7468"/>
    <w:rsid w:val="7F7D9FA9"/>
    <w:rsid w:val="7F8C3055"/>
    <w:rsid w:val="7F8D0AD4"/>
    <w:rsid w:val="7F8F03DC"/>
    <w:rsid w:val="7F99A1B9"/>
    <w:rsid w:val="7F9B3D14"/>
    <w:rsid w:val="7FAEA161"/>
    <w:rsid w:val="7FAF60C2"/>
    <w:rsid w:val="7FB15A44"/>
    <w:rsid w:val="7FB5831E"/>
    <w:rsid w:val="7FB964B4"/>
    <w:rsid w:val="7FB9729D"/>
    <w:rsid w:val="7FBB7F85"/>
    <w:rsid w:val="7FBD3EA7"/>
    <w:rsid w:val="7FBD5266"/>
    <w:rsid w:val="7FBD64BF"/>
    <w:rsid w:val="7FBF053F"/>
    <w:rsid w:val="7FBF7F91"/>
    <w:rsid w:val="7FC7DE9A"/>
    <w:rsid w:val="7FC85B26"/>
    <w:rsid w:val="7FCB517E"/>
    <w:rsid w:val="7FD3A374"/>
    <w:rsid w:val="7FD95475"/>
    <w:rsid w:val="7FDCA3E5"/>
    <w:rsid w:val="7FE79DB1"/>
    <w:rsid w:val="7FEA3068"/>
    <w:rsid w:val="7FEB0A84"/>
    <w:rsid w:val="7FEE4542"/>
    <w:rsid w:val="7FEEBCB5"/>
    <w:rsid w:val="7FEF5013"/>
    <w:rsid w:val="7FEF899F"/>
    <w:rsid w:val="7FEFEF86"/>
    <w:rsid w:val="7FF0F045"/>
    <w:rsid w:val="7FF2EC85"/>
    <w:rsid w:val="7FF57841"/>
    <w:rsid w:val="7FF5F93E"/>
    <w:rsid w:val="7FF62996"/>
    <w:rsid w:val="7FF7CF27"/>
    <w:rsid w:val="7FF7EAEC"/>
    <w:rsid w:val="7FFA0820"/>
    <w:rsid w:val="7FFB6187"/>
    <w:rsid w:val="7FFB84E2"/>
    <w:rsid w:val="7FFC30B1"/>
    <w:rsid w:val="7FFC7A39"/>
    <w:rsid w:val="7FFD5E59"/>
    <w:rsid w:val="7FFE05A0"/>
    <w:rsid w:val="7FFE2FC0"/>
    <w:rsid w:val="7FFE8EF1"/>
    <w:rsid w:val="7FFE92F4"/>
    <w:rsid w:val="7FFE97C1"/>
    <w:rsid w:val="7FFF1371"/>
    <w:rsid w:val="7FFF46D1"/>
    <w:rsid w:val="7FFF4915"/>
    <w:rsid w:val="7FFF65CF"/>
    <w:rsid w:val="7FFFBD9F"/>
    <w:rsid w:val="7FFFE2C2"/>
    <w:rsid w:val="86D3552F"/>
    <w:rsid w:val="87BFE319"/>
    <w:rsid w:val="8B833D49"/>
    <w:rsid w:val="8B9D1777"/>
    <w:rsid w:val="8BDD93D1"/>
    <w:rsid w:val="8DB65A59"/>
    <w:rsid w:val="8DFF1643"/>
    <w:rsid w:val="8EEE9F55"/>
    <w:rsid w:val="8F7FC053"/>
    <w:rsid w:val="8FFE410C"/>
    <w:rsid w:val="90CFB36C"/>
    <w:rsid w:val="9226467C"/>
    <w:rsid w:val="925C0A6D"/>
    <w:rsid w:val="93FC336E"/>
    <w:rsid w:val="94E790F0"/>
    <w:rsid w:val="972DEB72"/>
    <w:rsid w:val="97BED3A7"/>
    <w:rsid w:val="99FBF0A0"/>
    <w:rsid w:val="9BBFC5CB"/>
    <w:rsid w:val="9BCD5B20"/>
    <w:rsid w:val="9CFF813C"/>
    <w:rsid w:val="9D7BB1D3"/>
    <w:rsid w:val="9DC679C9"/>
    <w:rsid w:val="9DC93E62"/>
    <w:rsid w:val="9DFD4C1B"/>
    <w:rsid w:val="9E5F2DB8"/>
    <w:rsid w:val="9E7B56BD"/>
    <w:rsid w:val="9E7ED74B"/>
    <w:rsid w:val="9EFEE1ED"/>
    <w:rsid w:val="9EFF6705"/>
    <w:rsid w:val="9F1EE70B"/>
    <w:rsid w:val="9F55EB28"/>
    <w:rsid w:val="9F5CB341"/>
    <w:rsid w:val="9F672A5A"/>
    <w:rsid w:val="9FBF5B37"/>
    <w:rsid w:val="9FD7B65D"/>
    <w:rsid w:val="9FD8277D"/>
    <w:rsid w:val="9FE6B296"/>
    <w:rsid w:val="9FF7418D"/>
    <w:rsid w:val="9FFFC48F"/>
    <w:rsid w:val="A2E7259A"/>
    <w:rsid w:val="A3DDB586"/>
    <w:rsid w:val="A3E5B80E"/>
    <w:rsid w:val="A67ACDE1"/>
    <w:rsid w:val="A6E35F35"/>
    <w:rsid w:val="A73F7B3C"/>
    <w:rsid w:val="A82EA8BF"/>
    <w:rsid w:val="A9FE106E"/>
    <w:rsid w:val="AAC7FC76"/>
    <w:rsid w:val="ACC36656"/>
    <w:rsid w:val="ACDD640D"/>
    <w:rsid w:val="ACEDBC04"/>
    <w:rsid w:val="AD4FE1CA"/>
    <w:rsid w:val="AEEFD679"/>
    <w:rsid w:val="AEF7B971"/>
    <w:rsid w:val="AF514A05"/>
    <w:rsid w:val="AF7AEF06"/>
    <w:rsid w:val="AF7F92FB"/>
    <w:rsid w:val="AF99A324"/>
    <w:rsid w:val="AFBFFF5A"/>
    <w:rsid w:val="AFF238F6"/>
    <w:rsid w:val="AFFAC90D"/>
    <w:rsid w:val="AFFE8F57"/>
    <w:rsid w:val="AFFF4ABC"/>
    <w:rsid w:val="AFFFAD4D"/>
    <w:rsid w:val="B1FBC2AB"/>
    <w:rsid w:val="B1FC8861"/>
    <w:rsid w:val="B3DF90AA"/>
    <w:rsid w:val="B3E9C594"/>
    <w:rsid w:val="B5CF9E40"/>
    <w:rsid w:val="B5FF12BB"/>
    <w:rsid w:val="B67F8FAD"/>
    <w:rsid w:val="B6F57939"/>
    <w:rsid w:val="B73DDF6A"/>
    <w:rsid w:val="B75E1020"/>
    <w:rsid w:val="B77D6496"/>
    <w:rsid w:val="B77F07AB"/>
    <w:rsid w:val="B77F6E59"/>
    <w:rsid w:val="B7A6FA2D"/>
    <w:rsid w:val="B7BDF02F"/>
    <w:rsid w:val="B7BE46EA"/>
    <w:rsid w:val="B7BFDD02"/>
    <w:rsid w:val="B7CB91A4"/>
    <w:rsid w:val="B7D36FA8"/>
    <w:rsid w:val="B7E1105A"/>
    <w:rsid w:val="B7F98B69"/>
    <w:rsid w:val="B7FD1AE0"/>
    <w:rsid w:val="B9BFE201"/>
    <w:rsid w:val="B9C7C6B5"/>
    <w:rsid w:val="B9FF3CE4"/>
    <w:rsid w:val="BA3B15E5"/>
    <w:rsid w:val="BA775F6F"/>
    <w:rsid w:val="BAB726DA"/>
    <w:rsid w:val="BADB4A18"/>
    <w:rsid w:val="BB77076D"/>
    <w:rsid w:val="BB7DCDF1"/>
    <w:rsid w:val="BB7FC7D2"/>
    <w:rsid w:val="BB9FB061"/>
    <w:rsid w:val="BBB87D5D"/>
    <w:rsid w:val="BBDF2456"/>
    <w:rsid w:val="BBE701E2"/>
    <w:rsid w:val="BBEB4B1E"/>
    <w:rsid w:val="BC01B424"/>
    <w:rsid w:val="BC676F5A"/>
    <w:rsid w:val="BC9D50B9"/>
    <w:rsid w:val="BCDB7B19"/>
    <w:rsid w:val="BCE793E5"/>
    <w:rsid w:val="BDDE8A25"/>
    <w:rsid w:val="BDE480B0"/>
    <w:rsid w:val="BDEEFF8A"/>
    <w:rsid w:val="BDEFACE4"/>
    <w:rsid w:val="BDEFD3BB"/>
    <w:rsid w:val="BDF396CA"/>
    <w:rsid w:val="BDFCC3E4"/>
    <w:rsid w:val="BDFDDD4F"/>
    <w:rsid w:val="BDFF5717"/>
    <w:rsid w:val="BE0EB2BD"/>
    <w:rsid w:val="BE54F2DD"/>
    <w:rsid w:val="BE5DF0A8"/>
    <w:rsid w:val="BE7FB404"/>
    <w:rsid w:val="BEBC8FAD"/>
    <w:rsid w:val="BEBF06C5"/>
    <w:rsid w:val="BEDF0EC5"/>
    <w:rsid w:val="BEDFFD83"/>
    <w:rsid w:val="BEFAC2DB"/>
    <w:rsid w:val="BEFDCC02"/>
    <w:rsid w:val="BEFEB0E5"/>
    <w:rsid w:val="BF2F4A5F"/>
    <w:rsid w:val="BF33C23A"/>
    <w:rsid w:val="BF3DE8D7"/>
    <w:rsid w:val="BF4B7BB1"/>
    <w:rsid w:val="BF4CB1BB"/>
    <w:rsid w:val="BF7D0D95"/>
    <w:rsid w:val="BF7E1773"/>
    <w:rsid w:val="BFA5D3F9"/>
    <w:rsid w:val="BFAB87A6"/>
    <w:rsid w:val="BFABCC6F"/>
    <w:rsid w:val="BFB4C62D"/>
    <w:rsid w:val="BFB739B9"/>
    <w:rsid w:val="BFBD5197"/>
    <w:rsid w:val="BFBD8F5F"/>
    <w:rsid w:val="BFD0788A"/>
    <w:rsid w:val="BFD7124A"/>
    <w:rsid w:val="BFD98DF8"/>
    <w:rsid w:val="BFDD03FC"/>
    <w:rsid w:val="BFDD38DF"/>
    <w:rsid w:val="BFDFA07E"/>
    <w:rsid w:val="BFE45AA7"/>
    <w:rsid w:val="BFE7F68D"/>
    <w:rsid w:val="BFEDAE6E"/>
    <w:rsid w:val="BFF3FCA0"/>
    <w:rsid w:val="BFF5A018"/>
    <w:rsid w:val="BFF5FD1E"/>
    <w:rsid w:val="BFF72064"/>
    <w:rsid w:val="BFF7B19D"/>
    <w:rsid w:val="BFFA1615"/>
    <w:rsid w:val="BFFB6114"/>
    <w:rsid w:val="BFFD2FEE"/>
    <w:rsid w:val="BFFF637C"/>
    <w:rsid w:val="BFFF7B21"/>
    <w:rsid w:val="C24C1A41"/>
    <w:rsid w:val="C776AAD2"/>
    <w:rsid w:val="C79FFF40"/>
    <w:rsid w:val="C7E7464A"/>
    <w:rsid w:val="C7ED85AB"/>
    <w:rsid w:val="C7F2FEBA"/>
    <w:rsid w:val="CB7F8FE8"/>
    <w:rsid w:val="CBB3B13E"/>
    <w:rsid w:val="CCFFEC40"/>
    <w:rsid w:val="CD3BB7E7"/>
    <w:rsid w:val="CE5F4710"/>
    <w:rsid w:val="CE7FEC49"/>
    <w:rsid w:val="CEE7F059"/>
    <w:rsid w:val="CF32C9D1"/>
    <w:rsid w:val="CF9525EB"/>
    <w:rsid w:val="CFBBC6D1"/>
    <w:rsid w:val="CFE96A73"/>
    <w:rsid w:val="CFEC6F3C"/>
    <w:rsid w:val="CFECE0D5"/>
    <w:rsid w:val="CFFDAEEF"/>
    <w:rsid w:val="CFFF1168"/>
    <w:rsid w:val="CFFF7ACA"/>
    <w:rsid w:val="CFFFEEFA"/>
    <w:rsid w:val="D156676E"/>
    <w:rsid w:val="D1B653E0"/>
    <w:rsid w:val="D1D7956E"/>
    <w:rsid w:val="D2BDFDEF"/>
    <w:rsid w:val="D37F542B"/>
    <w:rsid w:val="D3A503F5"/>
    <w:rsid w:val="D3ABDAB0"/>
    <w:rsid w:val="D3CDC90A"/>
    <w:rsid w:val="D3EF9742"/>
    <w:rsid w:val="D3F399F9"/>
    <w:rsid w:val="D3F7AEB8"/>
    <w:rsid w:val="D3FF4B50"/>
    <w:rsid w:val="D5334A3F"/>
    <w:rsid w:val="D5ADD255"/>
    <w:rsid w:val="D5AFAD7F"/>
    <w:rsid w:val="D5E98143"/>
    <w:rsid w:val="D5F715BF"/>
    <w:rsid w:val="D5FBCB91"/>
    <w:rsid w:val="D67FD068"/>
    <w:rsid w:val="D69ECD4A"/>
    <w:rsid w:val="D6CEF930"/>
    <w:rsid w:val="D6FFE2D8"/>
    <w:rsid w:val="D74F21CA"/>
    <w:rsid w:val="D7B7029A"/>
    <w:rsid w:val="D7B7B6CF"/>
    <w:rsid w:val="D7BB997B"/>
    <w:rsid w:val="D7DF2240"/>
    <w:rsid w:val="D7F70475"/>
    <w:rsid w:val="D7FDC320"/>
    <w:rsid w:val="D977202E"/>
    <w:rsid w:val="D9BF24B7"/>
    <w:rsid w:val="D9FB0041"/>
    <w:rsid w:val="DA5E621D"/>
    <w:rsid w:val="DAF7322E"/>
    <w:rsid w:val="DAFF7C4C"/>
    <w:rsid w:val="DB73B31B"/>
    <w:rsid w:val="DB7F606A"/>
    <w:rsid w:val="DBB722C7"/>
    <w:rsid w:val="DBEFC8F7"/>
    <w:rsid w:val="DC6F6E79"/>
    <w:rsid w:val="DCE4604E"/>
    <w:rsid w:val="DCF65432"/>
    <w:rsid w:val="DCFE3520"/>
    <w:rsid w:val="DD5DC3AE"/>
    <w:rsid w:val="DD7EE3E1"/>
    <w:rsid w:val="DD87693F"/>
    <w:rsid w:val="DDBFEA55"/>
    <w:rsid w:val="DDEB74D7"/>
    <w:rsid w:val="DDF6F6FA"/>
    <w:rsid w:val="DDF902BD"/>
    <w:rsid w:val="DDFC8A8A"/>
    <w:rsid w:val="DE7B8ED3"/>
    <w:rsid w:val="DE8E43AB"/>
    <w:rsid w:val="DE9F3F60"/>
    <w:rsid w:val="DEBE781C"/>
    <w:rsid w:val="DEBF4786"/>
    <w:rsid w:val="DEBF59F0"/>
    <w:rsid w:val="DEDD9195"/>
    <w:rsid w:val="DEF68441"/>
    <w:rsid w:val="DEFA7B5A"/>
    <w:rsid w:val="DEFA8EF2"/>
    <w:rsid w:val="DEFB0903"/>
    <w:rsid w:val="DEFF3E4A"/>
    <w:rsid w:val="DEFF80A9"/>
    <w:rsid w:val="DEFFE6D0"/>
    <w:rsid w:val="DF3278A2"/>
    <w:rsid w:val="DF3DE4E2"/>
    <w:rsid w:val="DF5E5CAD"/>
    <w:rsid w:val="DF6E8875"/>
    <w:rsid w:val="DF7350C8"/>
    <w:rsid w:val="DF9B2FDB"/>
    <w:rsid w:val="DF9DF908"/>
    <w:rsid w:val="DFAAF6F3"/>
    <w:rsid w:val="DFAF0A47"/>
    <w:rsid w:val="DFB36E8C"/>
    <w:rsid w:val="DFCE1C6B"/>
    <w:rsid w:val="DFCFFFA0"/>
    <w:rsid w:val="DFD5FD5C"/>
    <w:rsid w:val="DFD755F3"/>
    <w:rsid w:val="DFD7B576"/>
    <w:rsid w:val="DFD7F8CD"/>
    <w:rsid w:val="DFDB433D"/>
    <w:rsid w:val="DFDF86E2"/>
    <w:rsid w:val="DFE11F8D"/>
    <w:rsid w:val="DFE59E2C"/>
    <w:rsid w:val="DFEB5986"/>
    <w:rsid w:val="DFEDA386"/>
    <w:rsid w:val="DFEED0A3"/>
    <w:rsid w:val="DFEFD5E1"/>
    <w:rsid w:val="DFF32F4E"/>
    <w:rsid w:val="DFF76B35"/>
    <w:rsid w:val="DFF91FE8"/>
    <w:rsid w:val="DFFBC50C"/>
    <w:rsid w:val="DFFC4362"/>
    <w:rsid w:val="DFFF4EA3"/>
    <w:rsid w:val="DFFFA889"/>
    <w:rsid w:val="DFFFC752"/>
    <w:rsid w:val="DFFFEB40"/>
    <w:rsid w:val="E1BAD12D"/>
    <w:rsid w:val="E1BF7A10"/>
    <w:rsid w:val="E1FF218D"/>
    <w:rsid w:val="E2F37E73"/>
    <w:rsid w:val="E36E7F5C"/>
    <w:rsid w:val="E3C73C39"/>
    <w:rsid w:val="E3E412F4"/>
    <w:rsid w:val="E3F753A2"/>
    <w:rsid w:val="E3FF1F6F"/>
    <w:rsid w:val="E4B43F3D"/>
    <w:rsid w:val="E4DA37D5"/>
    <w:rsid w:val="E56AC93C"/>
    <w:rsid w:val="E57E7462"/>
    <w:rsid w:val="E5F19684"/>
    <w:rsid w:val="E5FE47D7"/>
    <w:rsid w:val="E6F7DB58"/>
    <w:rsid w:val="E6FF6C57"/>
    <w:rsid w:val="E74B075E"/>
    <w:rsid w:val="E75A3EF9"/>
    <w:rsid w:val="E7BF5D79"/>
    <w:rsid w:val="E7E56D6B"/>
    <w:rsid w:val="E7FB6B9E"/>
    <w:rsid w:val="E9F72FDE"/>
    <w:rsid w:val="E9FB353B"/>
    <w:rsid w:val="E9FBAA32"/>
    <w:rsid w:val="E9FE9E80"/>
    <w:rsid w:val="EACB2E78"/>
    <w:rsid w:val="EB786ED3"/>
    <w:rsid w:val="EB9BC285"/>
    <w:rsid w:val="EBDBA7D8"/>
    <w:rsid w:val="EBDF3395"/>
    <w:rsid w:val="EBFAFC81"/>
    <w:rsid w:val="EBFDBFCC"/>
    <w:rsid w:val="EC96D586"/>
    <w:rsid w:val="ECAE1E4D"/>
    <w:rsid w:val="ECD8798B"/>
    <w:rsid w:val="ECFB5EA9"/>
    <w:rsid w:val="ED3ED347"/>
    <w:rsid w:val="EDBA14FF"/>
    <w:rsid w:val="EDF93F41"/>
    <w:rsid w:val="EDFAFFD7"/>
    <w:rsid w:val="EDFE8770"/>
    <w:rsid w:val="EE0E0CC7"/>
    <w:rsid w:val="EE37B022"/>
    <w:rsid w:val="EE5E8656"/>
    <w:rsid w:val="EE7D839D"/>
    <w:rsid w:val="EEBE1F20"/>
    <w:rsid w:val="EEBF3BA9"/>
    <w:rsid w:val="EECF8384"/>
    <w:rsid w:val="EED60C33"/>
    <w:rsid w:val="EEE69589"/>
    <w:rsid w:val="EEEBE97E"/>
    <w:rsid w:val="EEFDA7D1"/>
    <w:rsid w:val="EEFF4D37"/>
    <w:rsid w:val="EF6648A2"/>
    <w:rsid w:val="EF7354B7"/>
    <w:rsid w:val="EF7637F9"/>
    <w:rsid w:val="EF778569"/>
    <w:rsid w:val="EF7C860C"/>
    <w:rsid w:val="EF7FDAB1"/>
    <w:rsid w:val="EF87AE20"/>
    <w:rsid w:val="EF9FF158"/>
    <w:rsid w:val="EFABD1D4"/>
    <w:rsid w:val="EFB67CCA"/>
    <w:rsid w:val="EFBB51E8"/>
    <w:rsid w:val="EFBE9570"/>
    <w:rsid w:val="EFC57340"/>
    <w:rsid w:val="EFD5D362"/>
    <w:rsid w:val="EFDB5C83"/>
    <w:rsid w:val="EFE53103"/>
    <w:rsid w:val="EFEB12AB"/>
    <w:rsid w:val="EFEE5A26"/>
    <w:rsid w:val="EFEFF67E"/>
    <w:rsid w:val="EFF3CD6A"/>
    <w:rsid w:val="EFF786B7"/>
    <w:rsid w:val="EFF7915A"/>
    <w:rsid w:val="EFF954A8"/>
    <w:rsid w:val="EFFB10FD"/>
    <w:rsid w:val="EFFB4DE7"/>
    <w:rsid w:val="EFFC5B90"/>
    <w:rsid w:val="EFFDD582"/>
    <w:rsid w:val="EFFDDF13"/>
    <w:rsid w:val="EFFF38F7"/>
    <w:rsid w:val="EFFF5FF9"/>
    <w:rsid w:val="EFFF7829"/>
    <w:rsid w:val="EFFFAEF1"/>
    <w:rsid w:val="EFFFB267"/>
    <w:rsid w:val="EFFFC24A"/>
    <w:rsid w:val="EFFFEBD8"/>
    <w:rsid w:val="F1FF6D38"/>
    <w:rsid w:val="F1FFE60D"/>
    <w:rsid w:val="F23D4332"/>
    <w:rsid w:val="F26A32D2"/>
    <w:rsid w:val="F373572A"/>
    <w:rsid w:val="F37B42F4"/>
    <w:rsid w:val="F37FDCC3"/>
    <w:rsid w:val="F3AD0DF6"/>
    <w:rsid w:val="F3B74B1B"/>
    <w:rsid w:val="F3B7D090"/>
    <w:rsid w:val="F3CF1BD6"/>
    <w:rsid w:val="F3EB02E8"/>
    <w:rsid w:val="F3EF0822"/>
    <w:rsid w:val="F3F61222"/>
    <w:rsid w:val="F3FF4F61"/>
    <w:rsid w:val="F44693C7"/>
    <w:rsid w:val="F44D1103"/>
    <w:rsid w:val="F4EF5092"/>
    <w:rsid w:val="F4F7043A"/>
    <w:rsid w:val="F4F96333"/>
    <w:rsid w:val="F516B5F7"/>
    <w:rsid w:val="F55FB408"/>
    <w:rsid w:val="F57F2A4B"/>
    <w:rsid w:val="F5EFF381"/>
    <w:rsid w:val="F5FAD4D5"/>
    <w:rsid w:val="F5FBD4DB"/>
    <w:rsid w:val="F5FBF9CF"/>
    <w:rsid w:val="F63DEA46"/>
    <w:rsid w:val="F667D6CC"/>
    <w:rsid w:val="F67EC67E"/>
    <w:rsid w:val="F67F6163"/>
    <w:rsid w:val="F697E159"/>
    <w:rsid w:val="F6D7311B"/>
    <w:rsid w:val="F6DFD95E"/>
    <w:rsid w:val="F6E21575"/>
    <w:rsid w:val="F6ECB492"/>
    <w:rsid w:val="F6F3BA67"/>
    <w:rsid w:val="F6F7B1FA"/>
    <w:rsid w:val="F74FE5A1"/>
    <w:rsid w:val="F754E108"/>
    <w:rsid w:val="F7573EC7"/>
    <w:rsid w:val="F767CB56"/>
    <w:rsid w:val="F76940FA"/>
    <w:rsid w:val="F76CB090"/>
    <w:rsid w:val="F77D7C84"/>
    <w:rsid w:val="F77FA4E5"/>
    <w:rsid w:val="F78F88EA"/>
    <w:rsid w:val="F797C129"/>
    <w:rsid w:val="F79F136E"/>
    <w:rsid w:val="F7AB5479"/>
    <w:rsid w:val="F7B944EF"/>
    <w:rsid w:val="F7BE5DBA"/>
    <w:rsid w:val="F7CB1692"/>
    <w:rsid w:val="F7D01C85"/>
    <w:rsid w:val="F7D713DA"/>
    <w:rsid w:val="F7D775EC"/>
    <w:rsid w:val="F7DFCD90"/>
    <w:rsid w:val="F7EB3E53"/>
    <w:rsid w:val="F7ED5CE4"/>
    <w:rsid w:val="F7EF7FE6"/>
    <w:rsid w:val="F7EF9FCF"/>
    <w:rsid w:val="F7F137B6"/>
    <w:rsid w:val="F7F4AA17"/>
    <w:rsid w:val="F7F695C8"/>
    <w:rsid w:val="F7F77B06"/>
    <w:rsid w:val="F7F7FC6F"/>
    <w:rsid w:val="F7F9E456"/>
    <w:rsid w:val="F7FBDAE5"/>
    <w:rsid w:val="F7FD05AA"/>
    <w:rsid w:val="F7FD08E8"/>
    <w:rsid w:val="F7FDED42"/>
    <w:rsid w:val="F7FF163F"/>
    <w:rsid w:val="F7FF3B38"/>
    <w:rsid w:val="F89B10DC"/>
    <w:rsid w:val="F8D6625F"/>
    <w:rsid w:val="F94F4251"/>
    <w:rsid w:val="F967AA03"/>
    <w:rsid w:val="F97D1C95"/>
    <w:rsid w:val="F97E7AB4"/>
    <w:rsid w:val="F97F6E17"/>
    <w:rsid w:val="F9ED6AD9"/>
    <w:rsid w:val="F9FCB9A3"/>
    <w:rsid w:val="F9FF9C18"/>
    <w:rsid w:val="F9FFA5FC"/>
    <w:rsid w:val="F9FFDF9C"/>
    <w:rsid w:val="F9FFEA94"/>
    <w:rsid w:val="FA3FE302"/>
    <w:rsid w:val="FA9F672D"/>
    <w:rsid w:val="FAAF2618"/>
    <w:rsid w:val="FAB10ACF"/>
    <w:rsid w:val="FACD7CEE"/>
    <w:rsid w:val="FADF3DDE"/>
    <w:rsid w:val="FAEF99B7"/>
    <w:rsid w:val="FAFBB4F3"/>
    <w:rsid w:val="FAFFCD10"/>
    <w:rsid w:val="FB3BA05E"/>
    <w:rsid w:val="FB7EA662"/>
    <w:rsid w:val="FB7F448E"/>
    <w:rsid w:val="FBDBCAFD"/>
    <w:rsid w:val="FBDC0979"/>
    <w:rsid w:val="FBDFE3CA"/>
    <w:rsid w:val="FBE61BDE"/>
    <w:rsid w:val="FBEF24F3"/>
    <w:rsid w:val="FBEFAD41"/>
    <w:rsid w:val="FBF45959"/>
    <w:rsid w:val="FBF73CE4"/>
    <w:rsid w:val="FBF7FC4F"/>
    <w:rsid w:val="FBFC3F5F"/>
    <w:rsid w:val="FBFC7132"/>
    <w:rsid w:val="FBFF742F"/>
    <w:rsid w:val="FBFF79E0"/>
    <w:rsid w:val="FBFFCA98"/>
    <w:rsid w:val="FC78E52F"/>
    <w:rsid w:val="FC7D0084"/>
    <w:rsid w:val="FC7FDB19"/>
    <w:rsid w:val="FC97D2CD"/>
    <w:rsid w:val="FCD6F042"/>
    <w:rsid w:val="FCE74B39"/>
    <w:rsid w:val="FCF51796"/>
    <w:rsid w:val="FCFEFBEA"/>
    <w:rsid w:val="FCFF5F45"/>
    <w:rsid w:val="FCFF75B9"/>
    <w:rsid w:val="FD39FBA0"/>
    <w:rsid w:val="FD3BB76E"/>
    <w:rsid w:val="FD5E22C2"/>
    <w:rsid w:val="FD7210B9"/>
    <w:rsid w:val="FD77E1E9"/>
    <w:rsid w:val="FD7B5811"/>
    <w:rsid w:val="FD7DDCE4"/>
    <w:rsid w:val="FD7F4B6B"/>
    <w:rsid w:val="FDA54BC7"/>
    <w:rsid w:val="FDAF9F65"/>
    <w:rsid w:val="FDB5471A"/>
    <w:rsid w:val="FDB91431"/>
    <w:rsid w:val="FDBEA139"/>
    <w:rsid w:val="FDBFA174"/>
    <w:rsid w:val="FDCDF1B9"/>
    <w:rsid w:val="FDD3D1EF"/>
    <w:rsid w:val="FDD75ACA"/>
    <w:rsid w:val="FDDBB8A1"/>
    <w:rsid w:val="FDDF69A8"/>
    <w:rsid w:val="FDEF3A59"/>
    <w:rsid w:val="FDF6153D"/>
    <w:rsid w:val="FDFB027B"/>
    <w:rsid w:val="FDFC0C51"/>
    <w:rsid w:val="FDFF1AE6"/>
    <w:rsid w:val="FDFFAAF9"/>
    <w:rsid w:val="FDFFADA7"/>
    <w:rsid w:val="FDFFDF43"/>
    <w:rsid w:val="FE5D5083"/>
    <w:rsid w:val="FE7FEA03"/>
    <w:rsid w:val="FE9981F7"/>
    <w:rsid w:val="FEA70684"/>
    <w:rsid w:val="FEAEDBE9"/>
    <w:rsid w:val="FEAF939B"/>
    <w:rsid w:val="FEBFB8FC"/>
    <w:rsid w:val="FECF3591"/>
    <w:rsid w:val="FED236C5"/>
    <w:rsid w:val="FEDEC509"/>
    <w:rsid w:val="FEDF1856"/>
    <w:rsid w:val="FEE7C8D3"/>
    <w:rsid w:val="FEEC10C5"/>
    <w:rsid w:val="FEF98B70"/>
    <w:rsid w:val="FEFB1DF0"/>
    <w:rsid w:val="FEFBCDCE"/>
    <w:rsid w:val="FEFFE23C"/>
    <w:rsid w:val="FEFFF7E5"/>
    <w:rsid w:val="FF07DF8E"/>
    <w:rsid w:val="FF0F9471"/>
    <w:rsid w:val="FF1A7D9C"/>
    <w:rsid w:val="FF1C81A6"/>
    <w:rsid w:val="FF1D16A2"/>
    <w:rsid w:val="FF3D8EEA"/>
    <w:rsid w:val="FF3F10B8"/>
    <w:rsid w:val="FF468A7F"/>
    <w:rsid w:val="FF56871E"/>
    <w:rsid w:val="FF5B24BC"/>
    <w:rsid w:val="FF6BC680"/>
    <w:rsid w:val="FF6F5BEB"/>
    <w:rsid w:val="FF76720A"/>
    <w:rsid w:val="FF7BCA65"/>
    <w:rsid w:val="FF7ECB67"/>
    <w:rsid w:val="FF7F2580"/>
    <w:rsid w:val="FF7F4AE4"/>
    <w:rsid w:val="FF8B4111"/>
    <w:rsid w:val="FF93AFFF"/>
    <w:rsid w:val="FF9AF919"/>
    <w:rsid w:val="FF9BFA82"/>
    <w:rsid w:val="FF9F15D6"/>
    <w:rsid w:val="FFAA2B55"/>
    <w:rsid w:val="FFAE2900"/>
    <w:rsid w:val="FFAF1278"/>
    <w:rsid w:val="FFAF2548"/>
    <w:rsid w:val="FFAF9C36"/>
    <w:rsid w:val="FFBC18AC"/>
    <w:rsid w:val="FFBF29A0"/>
    <w:rsid w:val="FFBF446E"/>
    <w:rsid w:val="FFBF7C5A"/>
    <w:rsid w:val="FFBF8971"/>
    <w:rsid w:val="FFBF97E7"/>
    <w:rsid w:val="FFBFE2BD"/>
    <w:rsid w:val="FFCEFF9D"/>
    <w:rsid w:val="FFD5B6A3"/>
    <w:rsid w:val="FFD64B31"/>
    <w:rsid w:val="FFD6BEE2"/>
    <w:rsid w:val="FFD73737"/>
    <w:rsid w:val="FFD7E728"/>
    <w:rsid w:val="FFD85D62"/>
    <w:rsid w:val="FFDF9945"/>
    <w:rsid w:val="FFDFF153"/>
    <w:rsid w:val="FFE60E60"/>
    <w:rsid w:val="FFE7C374"/>
    <w:rsid w:val="FFEA1D35"/>
    <w:rsid w:val="FFEB1288"/>
    <w:rsid w:val="FFEF2EF1"/>
    <w:rsid w:val="FFEF8467"/>
    <w:rsid w:val="FFEFC1EA"/>
    <w:rsid w:val="FFF21124"/>
    <w:rsid w:val="FFF4F753"/>
    <w:rsid w:val="FFF68DAB"/>
    <w:rsid w:val="FFF72443"/>
    <w:rsid w:val="FFF757E1"/>
    <w:rsid w:val="FFF7D3F9"/>
    <w:rsid w:val="FFFA02E0"/>
    <w:rsid w:val="FFFB3739"/>
    <w:rsid w:val="FFFB4D5B"/>
    <w:rsid w:val="FFFB4FC4"/>
    <w:rsid w:val="FFFB7965"/>
    <w:rsid w:val="FFFBA9CC"/>
    <w:rsid w:val="FFFBE420"/>
    <w:rsid w:val="FFFBEA04"/>
    <w:rsid w:val="FFFC8F4A"/>
    <w:rsid w:val="FFFCD9E3"/>
    <w:rsid w:val="FFFD17A6"/>
    <w:rsid w:val="FFFD7F96"/>
    <w:rsid w:val="FFFDB140"/>
    <w:rsid w:val="FFFE180C"/>
    <w:rsid w:val="FFFE3594"/>
    <w:rsid w:val="FFFEA08A"/>
    <w:rsid w:val="FFFF56F8"/>
    <w:rsid w:val="FFFF651B"/>
    <w:rsid w:val="FFFF784B"/>
    <w:rsid w:val="FFFF82B4"/>
    <w:rsid w:val="FFFFAEE3"/>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6"/>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5"/>
    <w:qFormat/>
    <w:uiPriority w:val="0"/>
    <w:pPr>
      <w:numPr>
        <w:ilvl w:val="3"/>
        <w:numId w:val="2"/>
      </w:numPr>
      <w:ind w:left="864" w:hanging="864"/>
      <w:outlineLvl w:val="3"/>
    </w:pPr>
    <w:rPr>
      <w:rFonts w:eastAsia="宋体"/>
      <w:sz w:val="24"/>
    </w:rPr>
  </w:style>
  <w:style w:type="paragraph" w:styleId="6">
    <w:name w:val="heading 5"/>
    <w:basedOn w:val="1"/>
    <w:next w:val="1"/>
    <w:link w:val="37"/>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able of figures"/>
    <w:basedOn w:val="1"/>
    <w:next w:val="1"/>
    <w:uiPriority w:val="0"/>
    <w:pPr>
      <w:ind w:leftChars="200" w:hanging="200" w:hangingChars="200"/>
    </w:p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术语标题1"/>
    <w:basedOn w:val="1"/>
    <w:qFormat/>
    <w:uiPriority w:val="0"/>
    <w:pPr>
      <w:widowControl/>
      <w:adjustRightInd/>
      <w:spacing w:line="240" w:lineRule="auto"/>
    </w:pPr>
    <w:rPr>
      <w:rFonts w:ascii="宋体" w:hAnsi="宋体"/>
    </w:rPr>
  </w:style>
  <w:style w:type="paragraph" w:customStyle="1" w:styleId="31">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2">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3">
    <w:name w:val="List Paragraph"/>
    <w:basedOn w:val="1"/>
    <w:qFormat/>
    <w:uiPriority w:val="34"/>
    <w:pPr>
      <w:ind w:firstLine="420"/>
    </w:pPr>
    <w:rPr>
      <w:rFonts w:ascii="Calibri" w:hAnsi="Calibri"/>
      <w:szCs w:val="20"/>
    </w:rPr>
  </w:style>
  <w:style w:type="paragraph" w:customStyle="1" w:styleId="34">
    <w:name w:val="wang正文"/>
    <w:basedOn w:val="1"/>
    <w:qFormat/>
    <w:uiPriority w:val="0"/>
    <w:pPr>
      <w:tabs>
        <w:tab w:val="left" w:pos="6840"/>
      </w:tabs>
      <w:ind w:firstLine="420"/>
    </w:pPr>
    <w:rPr>
      <w:rFonts w:eastAsia="宋体"/>
      <w:sz w:val="21"/>
      <w:lang w:val="en-US" w:eastAsia="zh-CN"/>
    </w:rPr>
  </w:style>
  <w:style w:type="character" w:customStyle="1" w:styleId="35">
    <w:name w:val="标题 4 字符"/>
    <w:basedOn w:val="26"/>
    <w:link w:val="5"/>
    <w:qFormat/>
    <w:uiPriority w:val="0"/>
    <w:rPr>
      <w:rFonts w:hint="default" w:ascii="Calibri" w:hAnsi="Calibri" w:cs="Times New Roman"/>
      <w:kern w:val="2"/>
      <w:sz w:val="24"/>
      <w:szCs w:val="24"/>
    </w:rPr>
  </w:style>
  <w:style w:type="character" w:customStyle="1" w:styleId="36">
    <w:name w:val="标题 3 字符"/>
    <w:basedOn w:val="26"/>
    <w:link w:val="4"/>
    <w:qFormat/>
    <w:uiPriority w:val="0"/>
    <w:rPr>
      <w:rFonts w:hint="default" w:ascii="Calibri" w:hAnsi="Calibri" w:cs="Times New Roman"/>
      <w:kern w:val="2"/>
      <w:sz w:val="28"/>
      <w:szCs w:val="24"/>
    </w:rPr>
  </w:style>
  <w:style w:type="character" w:customStyle="1" w:styleId="37">
    <w:name w:val="标题 5 字符"/>
    <w:basedOn w:val="26"/>
    <w:link w:val="6"/>
    <w:qFormat/>
    <w:uiPriority w:val="0"/>
    <w:rPr>
      <w:rFonts w:hint="default" w:ascii="Calibri" w:hAnsi="Calibri" w:eastAsia="宋体" w:cs="Times New Roman"/>
      <w:kern w:val="2"/>
      <w:sz w:val="21"/>
      <w:szCs w:val="24"/>
    </w:rPr>
  </w:style>
  <w:style w:type="paragraph" w:customStyle="1" w:styleId="38">
    <w:name w:val="正文表标题"/>
    <w:next w:val="3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40">
    <w:name w:val="新规范表"/>
    <w:basedOn w:val="41"/>
    <w:qFormat/>
    <w:uiPriority w:val="0"/>
    <w:pPr>
      <w:spacing w:beforeLines="0" w:line="240" w:lineRule="auto"/>
    </w:pPr>
    <w:rPr>
      <w:rFonts w:ascii="Times New Roman" w:hAnsi="Times New Roman" w:cs="Times New Roman"/>
      <w:sz w:val="20"/>
      <w:szCs w:val="20"/>
    </w:rPr>
  </w:style>
  <w:style w:type="paragraph" w:customStyle="1" w:styleId="41">
    <w:name w:val="规范表"/>
    <w:basedOn w:val="42"/>
    <w:qFormat/>
    <w:uiPriority w:val="0"/>
    <w:pPr>
      <w:spacing w:beforeLines="50"/>
    </w:pPr>
  </w:style>
  <w:style w:type="paragraph" w:customStyle="1" w:styleId="42">
    <w:name w:val="规范图"/>
    <w:basedOn w:val="1"/>
    <w:qFormat/>
    <w:uiPriority w:val="0"/>
    <w:pPr>
      <w:spacing w:line="288" w:lineRule="auto"/>
      <w:jc w:val="center"/>
    </w:pPr>
    <w:rPr>
      <w:rFonts w:ascii="黑体" w:hAnsi="黑体" w:eastAsia="黑体" w:cs="黑体"/>
    </w:rPr>
  </w:style>
  <w:style w:type="character" w:customStyle="1" w:styleId="43">
    <w:name w:val="font71"/>
    <w:basedOn w:val="26"/>
    <w:qFormat/>
    <w:uiPriority w:val="0"/>
    <w:rPr>
      <w:rFonts w:hint="default" w:ascii="Times New Roman" w:hAnsi="Times New Roman" w:cs="Times New Roman"/>
      <w:color w:val="000000"/>
      <w:sz w:val="18"/>
      <w:szCs w:val="18"/>
      <w:u w:val="none"/>
    </w:rPr>
  </w:style>
  <w:style w:type="character" w:customStyle="1" w:styleId="44">
    <w:name w:val="font201"/>
    <w:basedOn w:val="26"/>
    <w:qFormat/>
    <w:uiPriority w:val="0"/>
    <w:rPr>
      <w:rFonts w:hint="default" w:ascii="Times New Roman" w:hAnsi="Times New Roman" w:cs="Times New Roman"/>
      <w:color w:val="000000"/>
      <w:sz w:val="20"/>
      <w:szCs w:val="20"/>
      <w:u w:val="none"/>
    </w:rPr>
  </w:style>
  <w:style w:type="character" w:customStyle="1" w:styleId="45">
    <w:name w:val="font211"/>
    <w:basedOn w:val="26"/>
    <w:qFormat/>
    <w:uiPriority w:val="0"/>
    <w:rPr>
      <w:rFonts w:ascii="宋体" w:hAnsi="宋体" w:eastAsia="宋体" w:cs="宋体"/>
      <w:color w:val="000000"/>
      <w:sz w:val="20"/>
      <w:szCs w:val="20"/>
      <w:u w:val="none"/>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8">
    <w:name w:val="Table Paragraph"/>
    <w:basedOn w:val="1"/>
    <w:qFormat/>
    <w:uiPriority w:val="1"/>
    <w:pPr>
      <w:jc w:val="left"/>
    </w:pPr>
    <w:rPr>
      <w:rFonts w:ascii="Calibri" w:hAnsi="Calibri" w:cs="Times New Roman"/>
      <w:sz w:val="22"/>
      <w:szCs w:val="22"/>
      <w:lang w:eastAsia="en-US"/>
    </w:rPr>
  </w:style>
  <w:style w:type="paragraph" w:customStyle="1" w:styleId="49">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50">
    <w:name w:val="段 + (符号) 宋体"/>
    <w:basedOn w:val="32"/>
    <w:qFormat/>
    <w:uiPriority w:val="0"/>
    <w:pPr>
      <w:ind w:firstLine="0"/>
    </w:pPr>
    <w:rPr>
      <w:szCs w:val="18"/>
    </w:rPr>
  </w:style>
  <w:style w:type="paragraph" w:customStyle="1" w:styleId="51">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2">
    <w:name w:val="新规范图"/>
    <w:basedOn w:val="38"/>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3">
    <w:name w:val="标准文件_正文公式"/>
    <w:basedOn w:val="1"/>
    <w:next w:val="54"/>
    <w:qFormat/>
    <w:uiPriority w:val="0"/>
    <w:pPr>
      <w:tabs>
        <w:tab w:val="center" w:pos="4678"/>
        <w:tab w:val="right" w:leader="middleDot" w:pos="9356"/>
      </w:tabs>
      <w:adjustRightInd w:val="0"/>
    </w:pPr>
    <w:rPr>
      <w:rFonts w:ascii="宋体" w:hAnsi="宋体" w:cs="Times New Roman"/>
    </w:rPr>
  </w:style>
  <w:style w:type="paragraph" w:customStyle="1" w:styleId="54">
    <w:name w:val="标准文件_标准正文"/>
    <w:basedOn w:val="1"/>
    <w:next w:val="55"/>
    <w:qFormat/>
    <w:uiPriority w:val="0"/>
    <w:pPr>
      <w:adjustRightInd w:val="0"/>
      <w:snapToGrid w:val="0"/>
      <w:spacing w:line="400" w:lineRule="exact"/>
      <w:ind w:firstLine="200" w:firstLineChars="200"/>
    </w:pPr>
    <w:rPr>
      <w:rFonts w:cs="Times New Roman"/>
      <w:kern w:val="0"/>
    </w:rPr>
  </w:style>
  <w:style w:type="paragraph" w:customStyle="1" w:styleId="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一级条标题"/>
    <w:basedOn w:val="57"/>
    <w:next w:val="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7">
    <w:name w:val="章标题"/>
    <w:next w:val="39"/>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8">
    <w:name w:val="font21"/>
    <w:basedOn w:val="26"/>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5196</Words>
  <Characters>5743</Characters>
  <Lines>1</Lines>
  <Paragraphs>1</Paragraphs>
  <TotalTime>4</TotalTime>
  <ScaleCrop>false</ScaleCrop>
  <LinksUpToDate>false</LinksUpToDate>
  <CharactersWithSpaces>5975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2024-07-22T21:15:00Z</dcterms:created>
  <dc:creator>柏三创@物资云·贵宾客服</dc:creator>
  <cp:lastModifiedBy>蔡菜</cp:lastModifiedBy>
  <dcterms:modified xsi:type="dcterms:W3CDTF">2025-07-14T15:54:07Z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60B14B07006E81C78565AD6791F0E0E0_43</vt:lpwstr>
  </property>
  <property fmtid="{D5CDD505-2E9C-101B-9397-08002B2CF9AE}" pid="4" name="KSOTemplateDocerSaveRecord">
    <vt:lpwstr>eyJoZGlkIjoiMDAyMzk0Mjc5MWJmOWM2MjBiMzRjY2ZhNmE0NDA1YTAiLCJ1c2VySWQiOiIzNDU5ODMyMjcifQ==</vt:lpwstr>
  </property>
</Properties>
</file>