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632" w:firstLineChars="300"/>
        <w:rPr>
          <w:rFonts w:hint="eastAsia" w:ascii="宋体" w:hAnsi="宋体"/>
        </w:rPr>
      </w:pPr>
      <w:r>
        <w:rPr>
          <w:rFonts w:hint="eastAsia" w:ascii="宋体" w:hAnsi="宋体"/>
          <w:b/>
          <w:szCs w:val="21"/>
        </w:rPr>
        <w:t>附件1</w:t>
      </w:r>
      <w:r>
        <w:rPr>
          <w:rFonts w:hint="eastAsia" w:ascii="宋体" w:hAnsi="宋体"/>
          <w:szCs w:val="21"/>
        </w:rPr>
        <w:t>包神铁路2020年包神管内铁路专用线维护工程信号电缆物资采购一览表</w:t>
      </w:r>
      <w:r>
        <w:rPr>
          <w:rFonts w:hint="eastAsia" w:ascii="宋体" w:hAnsi="宋体"/>
        </w:rPr>
        <w:t xml:space="preserve">                              招标编号：EEBW2021-012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36"/>
        <w:gridCol w:w="1476"/>
        <w:gridCol w:w="2105"/>
        <w:gridCol w:w="855"/>
        <w:gridCol w:w="709"/>
        <w:gridCol w:w="912"/>
        <w:gridCol w:w="1139"/>
        <w:gridCol w:w="2160"/>
        <w:gridCol w:w="114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93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包件号</w:t>
            </w: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物资设备名称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标准或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图号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计量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13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交货时间及地点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投标人专项资格要求</w:t>
            </w:r>
          </w:p>
        </w:tc>
        <w:tc>
          <w:tcPr>
            <w:tcW w:w="114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标书售价</w:t>
            </w:r>
          </w:p>
        </w:tc>
        <w:tc>
          <w:tcPr>
            <w:tcW w:w="12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BSTLXH-01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SPTYWPL23-16B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39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具体时间以订货通知为准。交货地点：内蒙古自治区伊金霍洛旗乌兰木伦镇补连塔装车站</w:t>
            </w:r>
          </w:p>
        </w:tc>
        <w:tc>
          <w:tcPr>
            <w:tcW w:w="216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1.投标人注册资金不少于2000万元；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2.投标物资须有通过CNAS认证的检测机构出具有CMA标识的产品型式试验报告和近三年的产品检测报告；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3.投标物资须具有运行速度120km/h及以上线路供货业绩，开通运营一年（含）以上，出具相应的购售合同影印件及铁路局（集团公司）供电处（部）开具的运营证明影印件；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 投标人需在中国中铁电线电缆供应商准入名录内；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5.不接受代理商和联合体投标</w:t>
            </w:r>
          </w:p>
        </w:tc>
        <w:tc>
          <w:tcPr>
            <w:tcW w:w="114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256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SPTYWPL23-21A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SPTYWPL23-21B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1480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SPTYWPL23-24B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3700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SPTYWPL23-28B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PTYL23-16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1120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PTYL23-19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PTYL23-24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PTYL23-28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3830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PTYL23-33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3930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PTYL23-37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PTYL23-42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PTYA23-6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1150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PTYA23-8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PTYA23-12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PTYA23-14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PTYA23-16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PTYA23-19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950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PTYA23-21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PTYA23-24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SPTYWA23-4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SPTYWA23-6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SPTYWA23-8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SPTYWA23-16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SPTYWPA23-12B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3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信号电缆</w:t>
            </w:r>
          </w:p>
        </w:tc>
        <w:tc>
          <w:tcPr>
            <w:tcW w:w="210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SPTYWPA23-14B</w:t>
            </w:r>
          </w:p>
        </w:tc>
        <w:tc>
          <w:tcPr>
            <w:tcW w:w="85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91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139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shd w:val="clear" w:color="000000" w:fill="FFFFFF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说明：以上规格型号数量是施工图数量，最终供货规格型号数量以现场进料确认单为准。</w:t>
      </w:r>
    </w:p>
    <w:p>
      <w:pPr>
        <w:ind w:firstLine="420"/>
        <w:jc w:val="right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b/>
        </w:rPr>
      </w:pPr>
      <w:bookmarkStart w:id="0" w:name="_Toc450287122"/>
      <w:bookmarkStart w:id="1" w:name="_Toc7424"/>
      <w:bookmarkStart w:id="2" w:name="_Toc484687438"/>
      <w:r>
        <w:rPr>
          <w:rFonts w:hint="eastAsia"/>
          <w:b/>
        </w:rPr>
        <w:t>附件</w:t>
      </w:r>
      <w:r>
        <w:rPr>
          <w:b/>
        </w:rPr>
        <w:t>2</w:t>
      </w:r>
      <w:bookmarkEnd w:id="0"/>
      <w:bookmarkEnd w:id="1"/>
      <w:bookmarkEnd w:id="2"/>
    </w:p>
    <w:p>
      <w:pPr>
        <w:spacing w:line="440" w:lineRule="exac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投标申请表</w:t>
      </w:r>
    </w:p>
    <w:p>
      <w:pPr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  </w:t>
      </w:r>
      <w:r>
        <w:rPr>
          <w:rFonts w:ascii="宋体" w:hAnsi="宋体"/>
          <w:b/>
          <w:color w:val="000000"/>
          <w:sz w:val="18"/>
          <w:szCs w:val="18"/>
        </w:rPr>
        <w:t xml:space="preserve"> 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2413"/>
        <w:gridCol w:w="1418"/>
        <w:gridCol w:w="2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6502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投标项目名称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投标联系人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联系人手机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固定电话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招标编号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注册资金</w:t>
            </w:r>
          </w:p>
        </w:tc>
        <w:tc>
          <w:tcPr>
            <w:tcW w:w="2671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申请单位地址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生产厂名称（代理商投标）</w:t>
            </w:r>
          </w:p>
        </w:tc>
        <w:tc>
          <w:tcPr>
            <w:tcW w:w="650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8645" w:type="dxa"/>
            <w:gridSpan w:val="4"/>
            <w:noWrap w:val="0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申请投标范围：（注明拟投标包件号和物资名称）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ind w:firstLine="5682" w:firstLineChars="2695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8645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投标人开票信息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专用</w:t>
            </w: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781" w:firstLineChars="2742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>
      <w:pPr>
        <w:ind w:left="1339" w:leftChars="195" w:hanging="930" w:hangingChars="441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备注：1、标书款发票采用电子发票形式，开具后发送至本申请表提供的邮箱内，并短信通知，</w:t>
      </w:r>
    </w:p>
    <w:p>
      <w:pPr>
        <w:ind w:left="1325" w:leftChars="631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请确保本申请表提供电子邮箱及电话的准确性。</w:t>
      </w:r>
    </w:p>
    <w:p>
      <w:pPr>
        <w:ind w:firstLine="1033" w:firstLineChars="490"/>
        <w:jc w:val="left"/>
      </w:pPr>
      <w:r>
        <w:rPr>
          <w:rFonts w:hint="eastAsia"/>
          <w:b/>
          <w:color w:val="000000"/>
          <w:szCs w:val="21"/>
        </w:rPr>
        <w:t>2、退还投标保证金需填写开户行</w:t>
      </w:r>
      <w:r>
        <w:rPr>
          <w:rFonts w:hint="eastAsia" w:ascii="宋体" w:hAnsi="宋体" w:cs="宋体"/>
          <w:b/>
          <w:szCs w:val="21"/>
        </w:rPr>
        <w:t>联行号，请准确填写。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2021-02-01T01:10:36Z</dcterms:created>
  <dc:creator>sdkha</dc:creator>
  <cp:lastModifiedBy>sdkha</cp:lastModifiedBy>
  <dcterms:modified xsi:type="dcterms:W3CDTF">2021-02-01T01:10:50Z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