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jc w:val="center"/>
        <w:textAlignment w:val="auto"/>
        <w:rPr>
          <w:rStyle w:val="6"/>
          <w:rFonts w:hint="eastAsia" w:ascii="仿宋" w:hAnsi="仿宋" w:eastAsia="仿宋" w:cs="仿宋"/>
          <w:color w:val="000000"/>
        </w:rPr>
      </w:pPr>
      <w:r>
        <w:rPr>
          <w:rStyle w:val="6"/>
          <w:rFonts w:hint="eastAsia" w:ascii="仿宋" w:hAnsi="仿宋" w:eastAsia="仿宋" w:cs="仿宋"/>
          <w:color w:val="000000"/>
        </w:rPr>
        <w:t>2020年延庆区小营村、石河营村棚户区改造和环境整治项目</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jc w:val="center"/>
        <w:textAlignment w:val="auto"/>
        <w:rPr>
          <w:rFonts w:ascii="sans-serif" w:hAnsi="sans-serif" w:eastAsia="sans-serif" w:cs="sans-serif"/>
          <w:color w:val="000000"/>
        </w:rPr>
      </w:pPr>
      <w:r>
        <w:rPr>
          <w:rStyle w:val="6"/>
          <w:rFonts w:hint="eastAsia" w:ascii="仿宋" w:hAnsi="仿宋" w:eastAsia="仿宋" w:cs="仿宋"/>
          <w:color w:val="000000"/>
        </w:rPr>
        <w:t>安置房工程二标段项目</w:t>
      </w:r>
      <w:r>
        <w:rPr>
          <w:rStyle w:val="6"/>
          <w:rFonts w:hint="eastAsia" w:ascii="仿宋" w:hAnsi="仿宋" w:eastAsia="仿宋" w:cs="仿宋"/>
          <w:color w:val="000000"/>
          <w:lang w:val="en-US" w:eastAsia="zh-CN"/>
        </w:rPr>
        <w:t>临电电线电缆</w:t>
      </w:r>
      <w:r>
        <w:rPr>
          <w:rStyle w:val="6"/>
          <w:rFonts w:hint="eastAsia" w:ascii="仿宋" w:hAnsi="仿宋" w:eastAsia="仿宋" w:cs="仿宋"/>
          <w:color w:val="000000"/>
        </w:rPr>
        <w:t>采购任务招标公告</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ind w:firstLine="480" w:firstLineChars="200"/>
        <w:textAlignment w:val="auto"/>
        <w:rPr>
          <w:rFonts w:ascii="仿宋" w:hAnsi="仿宋" w:eastAsia="仿宋" w:cs="仿宋"/>
          <w:color w:val="000000"/>
        </w:rPr>
      </w:pPr>
      <w:r>
        <w:rPr>
          <w:rFonts w:ascii="仿宋_GB2312" w:hAnsi="sans-serif" w:eastAsia="仿宋_GB2312" w:cs="仿宋_GB2312"/>
          <w:color w:val="000000"/>
          <w:u w:val="single"/>
        </w:rPr>
        <w:t>中建新疆建工（集团）有限公司</w:t>
      </w:r>
      <w:r>
        <w:rPr>
          <w:rFonts w:hint="eastAsia" w:ascii="仿宋" w:hAnsi="仿宋" w:eastAsia="仿宋" w:cs="仿宋"/>
          <w:color w:val="000000"/>
        </w:rPr>
        <w:t>所属</w:t>
      </w:r>
      <w:r>
        <w:rPr>
          <w:rStyle w:val="6"/>
          <w:rFonts w:hint="eastAsia" w:ascii="仿宋" w:hAnsi="仿宋" w:eastAsia="仿宋" w:cs="仿宋"/>
          <w:b w:val="0"/>
          <w:bCs/>
          <w:color w:val="000000"/>
        </w:rPr>
        <w:t>延庆区小营村、石河营村棚户区改造和环境整治项目安置房工程二标段项目临电电线电缆采购任务</w:t>
      </w:r>
      <w:r>
        <w:rPr>
          <w:rFonts w:hint="eastAsia" w:ascii="仿宋" w:hAnsi="仿宋" w:eastAsia="仿宋" w:cs="仿宋"/>
          <w:color w:val="000000"/>
        </w:rPr>
        <w:t>，诚邀符合资格要求、能提供优质服务的供应商参加投标。</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textAlignment w:val="auto"/>
        <w:rPr>
          <w:rFonts w:ascii="sans-serif" w:hAnsi="sans-serif" w:eastAsia="sans-serif" w:cs="sans-serif"/>
          <w:color w:val="000000"/>
        </w:rPr>
      </w:pPr>
      <w:r>
        <w:rPr>
          <w:rFonts w:ascii="仿宋" w:hAnsi="仿宋" w:eastAsia="仿宋" w:cs="仿宋"/>
          <w:color w:val="000000"/>
        </w:rPr>
        <w:t>1、招标单位：</w:t>
      </w:r>
      <w:r>
        <w:rPr>
          <w:rFonts w:hint="eastAsia" w:ascii="仿宋" w:hAnsi="仿宋" w:eastAsia="仿宋" w:cs="仿宋"/>
          <w:color w:val="000000"/>
          <w:u w:val="single"/>
        </w:rPr>
        <w:t>中建新疆建工（集团）有限公司</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textAlignment w:val="auto"/>
        <w:rPr>
          <w:rStyle w:val="6"/>
          <w:rFonts w:ascii="仿宋" w:hAnsi="仿宋" w:eastAsia="仿宋" w:cs="仿宋"/>
          <w:b w:val="0"/>
          <w:bCs/>
          <w:color w:val="000000"/>
          <w:u w:val="single"/>
        </w:rPr>
      </w:pPr>
      <w:r>
        <w:rPr>
          <w:rFonts w:hint="eastAsia" w:ascii="仿宋" w:hAnsi="仿宋" w:eastAsia="仿宋" w:cs="仿宋"/>
          <w:color w:val="000000"/>
        </w:rPr>
        <w:t>2、项目名称：</w:t>
      </w:r>
      <w:r>
        <w:rPr>
          <w:rStyle w:val="6"/>
          <w:rFonts w:hint="eastAsia" w:ascii="仿宋" w:hAnsi="仿宋" w:eastAsia="仿宋" w:cs="仿宋"/>
          <w:b w:val="0"/>
          <w:bCs/>
          <w:color w:val="000000"/>
          <w:u w:val="single"/>
        </w:rPr>
        <w:t>延庆区小营村、石河营村棚户区改造和环境整治项目安置房工程二标段项目</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textAlignment w:val="auto"/>
        <w:rPr>
          <w:rFonts w:hint="eastAsia" w:ascii="仿宋" w:hAnsi="仿宋" w:eastAsia="仿宋" w:cs="仿宋"/>
          <w:color w:val="000000"/>
          <w:lang w:eastAsia="zh-CN"/>
        </w:rPr>
      </w:pPr>
      <w:r>
        <w:rPr>
          <w:rFonts w:hint="eastAsia" w:ascii="仿宋" w:hAnsi="仿宋" w:eastAsia="仿宋" w:cs="仿宋"/>
          <w:color w:val="000000"/>
        </w:rPr>
        <w:t>3、项目概况：总建筑面积：</w:t>
      </w:r>
      <w:r>
        <w:rPr>
          <w:rFonts w:hint="eastAsia" w:ascii="宋体" w:hAnsi="宋体" w:eastAsia="宋体" w:cs="宋体"/>
          <w:i w:val="0"/>
          <w:color w:val="000000"/>
          <w:kern w:val="0"/>
          <w:sz w:val="22"/>
          <w:szCs w:val="22"/>
          <w:u w:val="none"/>
          <w:lang w:val="en-US" w:eastAsia="zh-CN" w:bidi="ar"/>
        </w:rPr>
        <w:t>128841.87</w:t>
      </w:r>
      <w:r>
        <w:rPr>
          <w:rFonts w:hint="eastAsia" w:ascii="仿宋" w:hAnsi="仿宋" w:eastAsia="仿宋" w:cs="仿宋"/>
          <w:color w:val="000000"/>
        </w:rPr>
        <w:t>平方米</w:t>
      </w:r>
      <w:r>
        <w:rPr>
          <w:rFonts w:hint="eastAsia" w:ascii="仿宋" w:hAnsi="仿宋" w:eastAsia="仿宋" w:cs="仿宋"/>
          <w:color w:val="000000"/>
          <w:lang w:eastAsia="zh-CN"/>
        </w:rPr>
        <w:t>。</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textAlignment w:val="auto"/>
        <w:rPr>
          <w:rFonts w:hint="eastAsia" w:ascii="sans-serif" w:hAnsi="sans-serif" w:eastAsia="仿宋" w:cs="sans-serif"/>
          <w:color w:val="000000"/>
        </w:rPr>
      </w:pPr>
      <w:r>
        <w:rPr>
          <w:rFonts w:hint="eastAsia" w:ascii="仿宋" w:hAnsi="仿宋" w:eastAsia="仿宋" w:cs="仿宋"/>
          <w:color w:val="000000"/>
        </w:rPr>
        <w:t>4、项目地址：北京市延庆区小营村、石河营村棚户区改造和环境整治项目安置房工程二标段项目部。</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5、采购招标内容及标准：临电电线电缆。</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ind w:firstLine="480" w:firstLineChars="200"/>
        <w:textAlignment w:val="auto"/>
        <w:rPr>
          <w:rFonts w:ascii="sans-serif" w:hAnsi="sans-serif" w:eastAsia="sans-serif" w:cs="sans-serif"/>
          <w:color w:val="000000"/>
        </w:rPr>
      </w:pPr>
      <w:r>
        <w:rPr>
          <w:rFonts w:hint="eastAsia" w:ascii="仿宋" w:hAnsi="仿宋" w:eastAsia="仿宋" w:cs="仿宋"/>
          <w:color w:val="000000"/>
        </w:rPr>
        <w:t>质量标准：优质材料和先进工艺制成、全新、未曾用过的、并完全符合合同文件规定的对质量、规格和性能等方面的要求，必须符合国家现行施工质量规范标准的要求。</w:t>
      </w:r>
    </w:p>
    <w:p>
      <w:pPr>
        <w:pStyle w:val="3"/>
        <w:keepNext w:val="0"/>
        <w:keepLines w:val="0"/>
        <w:pageBreakBefore w:val="0"/>
        <w:widowControl/>
        <w:kinsoku/>
        <w:wordWrap/>
        <w:overflowPunct/>
        <w:topLinePunct w:val="0"/>
        <w:autoSpaceDE/>
        <w:autoSpaceDN/>
        <w:bidi w:val="0"/>
        <w:adjustRightInd/>
        <w:snapToGrid/>
        <w:spacing w:before="50" w:beforeAutospacing="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6、招标范围：</w:t>
      </w:r>
    </w:p>
    <w:p>
      <w:pPr>
        <w:pStyle w:val="3"/>
        <w:keepNext w:val="0"/>
        <w:keepLines w:val="0"/>
        <w:pageBreakBefore w:val="0"/>
        <w:widowControl/>
        <w:kinsoku/>
        <w:wordWrap/>
        <w:overflowPunct/>
        <w:topLinePunct w:val="0"/>
        <w:autoSpaceDE/>
        <w:autoSpaceDN/>
        <w:bidi w:val="0"/>
        <w:adjustRightInd/>
        <w:snapToGrid/>
        <w:spacing w:before="50" w:beforeAutospacing="0" w:after="50" w:afterAutospacing="0" w:line="360" w:lineRule="auto"/>
        <w:textAlignment w:val="auto"/>
        <w:rPr>
          <w:rFonts w:hint="eastAsia" w:ascii="仿宋" w:hAnsi="仿宋" w:eastAsia="仿宋" w:cs="仿宋"/>
          <w:color w:val="000000"/>
          <w:lang w:val="en-US" w:eastAsia="zh-CN"/>
        </w:rPr>
      </w:pPr>
      <w:r>
        <w:rPr>
          <w:rFonts w:hint="eastAsia" w:ascii="仿宋" w:hAnsi="仿宋" w:eastAsia="仿宋" w:cs="仿宋"/>
          <w:color w:val="000000"/>
        </w:rPr>
        <w:t>本工程包括： 临电电线电缆</w:t>
      </w:r>
      <w:r>
        <w:rPr>
          <w:rFonts w:hint="eastAsia" w:ascii="仿宋" w:hAnsi="仿宋" w:eastAsia="仿宋" w:cs="仿宋"/>
          <w:color w:val="000000"/>
          <w:lang w:val="en-US" w:eastAsia="zh-CN"/>
        </w:rPr>
        <w:t>，</w:t>
      </w:r>
    </w:p>
    <w:p>
      <w:pPr>
        <w:pStyle w:val="2"/>
        <w:widowControl w:val="0"/>
        <w:spacing w:after="0" w:line="360" w:lineRule="auto"/>
        <w:ind w:firstLine="480" w:firstLineChars="200"/>
        <w:rPr>
          <w:rFonts w:hint="eastAsia" w:ascii="仿宋" w:hAnsi="仿宋" w:eastAsia="仿宋" w:cs="仿宋"/>
          <w:color w:val="000000"/>
        </w:rPr>
      </w:pPr>
      <w:r>
        <w:rPr>
          <w:rFonts w:hint="eastAsia" w:ascii="仿宋" w:hAnsi="仿宋" w:eastAsia="仿宋" w:cs="仿宋"/>
          <w:color w:val="000000"/>
          <w:kern w:val="0"/>
          <w:sz w:val="24"/>
          <w:szCs w:val="24"/>
          <w:lang w:val="en-US" w:eastAsia="zh-CN" w:bidi="ar-SA"/>
        </w:rPr>
        <w:t>包含但不限于：材料费、材料出厂检测费、供货至现场甲方指定位置的运杂费(含保险)及装卸费等。</w:t>
      </w:r>
    </w:p>
    <w:p>
      <w:pPr>
        <w:pStyle w:val="3"/>
        <w:keepNext w:val="0"/>
        <w:keepLines w:val="0"/>
        <w:pageBreakBefore w:val="0"/>
        <w:widowControl/>
        <w:numPr>
          <w:ilvl w:val="0"/>
          <w:numId w:val="1"/>
        </w:numPr>
        <w:kinsoku/>
        <w:wordWrap/>
        <w:overflowPunct/>
        <w:topLinePunct w:val="0"/>
        <w:autoSpaceDE/>
        <w:autoSpaceDN/>
        <w:bidi w:val="0"/>
        <w:adjustRightInd/>
        <w:snapToGrid/>
        <w:spacing w:before="50" w:beforeAutospacing="0" w:after="50" w:afterAutospacing="0" w:line="360" w:lineRule="auto"/>
        <w:textAlignment w:val="auto"/>
        <w:rPr>
          <w:rFonts w:hint="eastAsia" w:ascii="仿宋" w:hAnsi="仿宋" w:eastAsia="仿宋" w:cs="仿宋"/>
          <w:color w:val="000000"/>
        </w:rPr>
      </w:pPr>
      <w:r>
        <w:rPr>
          <w:rFonts w:hint="eastAsia" w:ascii="仿宋" w:hAnsi="仿宋" w:eastAsia="仿宋" w:cs="仿宋"/>
          <w:color w:val="000000"/>
        </w:rPr>
        <w:t>验收方式：中标人每次供货都应随车提交该批次产品的名称、规格型号、数量</w:t>
      </w:r>
      <w:r>
        <w:rPr>
          <w:rFonts w:hint="eastAsia" w:ascii="仿宋" w:hAnsi="仿宋" w:eastAsia="仿宋" w:cs="仿宋"/>
          <w:color w:val="000000"/>
          <w:lang w:val="en-US" w:eastAsia="zh-CN"/>
        </w:rPr>
        <w:t>、</w:t>
      </w:r>
      <w:r>
        <w:rPr>
          <w:rFonts w:hint="eastAsia" w:ascii="仿宋" w:hAnsi="仿宋" w:eastAsia="仿宋" w:cs="仿宋"/>
          <w:color w:val="000000"/>
        </w:rPr>
        <w:t>检测报告及产品合格证，中标人每次到场的货物，招标人只确认外观、数量、所提供的资料是否齐全；具体的各项技术指标按照中标后双方签订的合同及技术标准</w:t>
      </w:r>
      <w:r>
        <w:rPr>
          <w:rFonts w:hint="eastAsia" w:ascii="仿宋" w:hAnsi="仿宋" w:eastAsia="仿宋" w:cs="仿宋"/>
          <w:color w:val="000000"/>
          <w:lang w:val="en-US" w:eastAsia="zh-CN"/>
        </w:rPr>
        <w:t>及</w:t>
      </w:r>
      <w:r>
        <w:rPr>
          <w:rFonts w:hint="eastAsia" w:ascii="仿宋" w:hAnsi="仿宋" w:eastAsia="仿宋" w:cs="仿宋"/>
          <w:color w:val="000000"/>
        </w:rPr>
        <w:t>要求执行。</w:t>
      </w:r>
    </w:p>
    <w:p>
      <w:pPr>
        <w:pStyle w:val="3"/>
        <w:keepNext w:val="0"/>
        <w:keepLines w:val="0"/>
        <w:pageBreakBefore w:val="0"/>
        <w:widowControl/>
        <w:numPr>
          <w:ilvl w:val="0"/>
          <w:numId w:val="0"/>
        </w:numPr>
        <w:kinsoku/>
        <w:wordWrap/>
        <w:overflowPunct/>
        <w:topLinePunct w:val="0"/>
        <w:autoSpaceDE/>
        <w:autoSpaceDN/>
        <w:bidi w:val="0"/>
        <w:adjustRightInd/>
        <w:snapToGrid/>
        <w:spacing w:before="50" w:beforeAutospacing="0" w:after="5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8、报名截至时间:报名截止时间2020年1</w:t>
      </w:r>
      <w:r>
        <w:rPr>
          <w:rFonts w:hint="eastAsia" w:ascii="仿宋" w:hAnsi="仿宋" w:eastAsia="仿宋" w:cs="仿宋"/>
          <w:color w:val="000000"/>
          <w:lang w:val="en-US" w:eastAsia="zh-CN"/>
        </w:rPr>
        <w:t>2</w:t>
      </w:r>
      <w:r>
        <w:rPr>
          <w:rFonts w:hint="eastAsia" w:ascii="仿宋" w:hAnsi="仿宋" w:eastAsia="仿宋" w:cs="仿宋"/>
          <w:color w:val="000000"/>
        </w:rPr>
        <w:t>月2</w:t>
      </w:r>
      <w:r>
        <w:rPr>
          <w:rFonts w:hint="eastAsia" w:ascii="仿宋" w:hAnsi="仿宋" w:eastAsia="仿宋" w:cs="仿宋"/>
          <w:color w:val="000000"/>
          <w:lang w:val="en-US" w:eastAsia="zh-CN"/>
        </w:rPr>
        <w:t>6</w:t>
      </w:r>
      <w:r>
        <w:rPr>
          <w:rFonts w:hint="eastAsia" w:ascii="仿宋" w:hAnsi="仿宋" w:eastAsia="仿宋" w:cs="仿宋"/>
          <w:color w:val="000000"/>
        </w:rPr>
        <w:t>日1</w:t>
      </w:r>
      <w:r>
        <w:rPr>
          <w:rFonts w:hint="eastAsia" w:ascii="仿宋" w:hAnsi="仿宋" w:eastAsia="仿宋" w:cs="仿宋"/>
          <w:color w:val="000000"/>
          <w:lang w:val="en-US" w:eastAsia="zh-CN"/>
        </w:rPr>
        <w:t>4</w:t>
      </w:r>
      <w:r>
        <w:rPr>
          <w:rFonts w:hint="eastAsia" w:ascii="仿宋" w:hAnsi="仿宋" w:eastAsia="仿宋" w:cs="仿宋"/>
          <w:color w:val="000000"/>
        </w:rPr>
        <w:t>点</w:t>
      </w:r>
      <w:bookmarkStart w:id="0" w:name="_GoBack"/>
      <w:bookmarkEnd w:id="0"/>
      <w:r>
        <w:rPr>
          <w:rFonts w:hint="eastAsia" w:ascii="仿宋" w:hAnsi="仿宋" w:eastAsia="仿宋" w:cs="仿宋"/>
          <w:color w:val="000000"/>
        </w:rPr>
        <w:t>整</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9、其他相关说明</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highlight w:val="yellow"/>
        </w:rPr>
      </w:pPr>
      <w:r>
        <w:rPr>
          <w:rFonts w:hint="eastAsia" w:ascii="仿宋" w:hAnsi="仿宋" w:eastAsia="仿宋" w:cs="仿宋"/>
          <w:color w:val="000000"/>
        </w:rPr>
        <w:t>投标保证金</w:t>
      </w:r>
      <w:r>
        <w:rPr>
          <w:rFonts w:hint="eastAsia" w:ascii="仿宋" w:hAnsi="仿宋" w:eastAsia="仿宋" w:cs="仿宋"/>
          <w:color w:val="000000"/>
          <w:u w:val="single"/>
        </w:rPr>
        <w:t> </w:t>
      </w:r>
      <w:r>
        <w:rPr>
          <w:rFonts w:hint="eastAsia" w:ascii="仿宋" w:hAnsi="仿宋" w:eastAsia="仿宋" w:cs="仿宋"/>
          <w:color w:val="000000"/>
          <w:u w:val="single"/>
          <w:lang w:val="en-US" w:eastAsia="zh-CN"/>
        </w:rPr>
        <w:t xml:space="preserve">无 </w:t>
      </w:r>
      <w:r>
        <w:rPr>
          <w:rFonts w:hint="eastAsia" w:ascii="仿宋" w:hAnsi="仿宋" w:eastAsia="仿宋" w:cs="仿宋"/>
          <w:color w:val="000000"/>
        </w:rPr>
        <w:t>。</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10</w:t>
      </w:r>
      <w:r>
        <w:rPr>
          <w:rStyle w:val="6"/>
          <w:rFonts w:hint="eastAsia" w:ascii="仿宋" w:hAnsi="仿宋" w:eastAsia="仿宋" w:cs="仿宋"/>
          <w:color w:val="000000"/>
        </w:rPr>
        <w:t>投标人应具备的资格条件：</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a. 投标人具有独立承担民事责任能力的，在中华人民共和国境内注册的法人或其他组织，投标时应提交有效的营业执照、组织机构代码证、税务登记证（三证合一的仅提供营业执照）复印件；</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b. 具有有效的安全生产许可证;</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c. 其他相关资质证明（职业健康安全管理体系认证证书、环境管理体系认证证书、质量管理体系认证证书）</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d.没有列入失信被执行人、重大税收违法案件当事人名单、政府采购严重违法失信行为记录名单;</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e.已登记报名并购买了招标文件;</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sans-serif" w:hAnsi="sans-serif" w:eastAsia="sans-serif" w:cs="sans-serif"/>
          <w:color w:val="000000"/>
        </w:rPr>
      </w:pPr>
      <w:r>
        <w:rPr>
          <w:rFonts w:hint="eastAsia" w:ascii="仿宋" w:hAnsi="仿宋" w:eastAsia="仿宋" w:cs="仿宋"/>
          <w:color w:val="000000"/>
        </w:rPr>
        <w:t>f.本项目不接受联合体投标;</w:t>
      </w:r>
    </w:p>
    <w:p>
      <w:pPr>
        <w:pStyle w:val="3"/>
        <w:keepNext w:val="0"/>
        <w:keepLines w:val="0"/>
        <w:pageBreakBefore w:val="0"/>
        <w:widowControl/>
        <w:kinsoku/>
        <w:wordWrap/>
        <w:overflowPunct/>
        <w:topLinePunct w:val="0"/>
        <w:autoSpaceDE/>
        <w:autoSpaceDN/>
        <w:bidi w:val="0"/>
        <w:adjustRightInd/>
        <w:snapToGrid/>
        <w:spacing w:before="30" w:beforeAutospacing="0" w:after="30" w:afterAutospacing="0" w:line="360" w:lineRule="auto"/>
        <w:textAlignment w:val="auto"/>
        <w:rPr>
          <w:rFonts w:ascii="仿宋_GB2312" w:hAnsi="宋体" w:eastAsia="仿宋_GB2312" w:cs="宋体"/>
          <w:snapToGrid w:val="0"/>
          <w:spacing w:val="20"/>
          <w:position w:val="6"/>
        </w:rPr>
      </w:pPr>
      <w:r>
        <w:rPr>
          <w:rFonts w:hint="eastAsia" w:ascii="仿宋" w:hAnsi="仿宋" w:eastAsia="仿宋" w:cs="仿宋"/>
          <w:b/>
          <w:bCs/>
          <w:color w:val="000000"/>
        </w:rPr>
        <w:t>11、联系方式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联系人：程占</w:t>
      </w:r>
      <w:r>
        <w:rPr>
          <w:rFonts w:hint="eastAsia" w:ascii="仿宋" w:hAnsi="仿宋" w:eastAsia="仿宋" w:cs="仿宋"/>
          <w:color w:val="000000"/>
          <w:kern w:val="0"/>
          <w:sz w:val="24"/>
          <w:lang w:val="en-US" w:eastAsia="zh-CN" w:bidi="ar"/>
        </w:rPr>
        <w:t>永</w:t>
      </w:r>
    </w:p>
    <w:p>
      <w:pPr>
        <w:keepNext w:val="0"/>
        <w:keepLines w:val="0"/>
        <w:pageBreakBefore w:val="0"/>
        <w:kinsoku/>
        <w:wordWrap/>
        <w:overflowPunct/>
        <w:topLinePunct w:val="0"/>
        <w:autoSpaceDE/>
        <w:autoSpaceDN/>
        <w:bidi w:val="0"/>
        <w:adjustRightInd/>
        <w:snapToGrid/>
        <w:spacing w:line="360" w:lineRule="auto"/>
        <w:textAlignment w:val="auto"/>
        <w:rPr>
          <w:rFonts w:ascii="仿宋" w:hAnsi="仿宋" w:eastAsia="仿宋" w:cs="仿宋"/>
          <w:color w:val="000000"/>
          <w:kern w:val="0"/>
          <w:sz w:val="24"/>
          <w:lang w:bidi="ar"/>
        </w:rPr>
      </w:pPr>
      <w:r>
        <w:rPr>
          <w:rFonts w:hint="eastAsia" w:ascii="仿宋" w:hAnsi="仿宋" w:eastAsia="仿宋" w:cs="仿宋"/>
          <w:color w:val="000000"/>
          <w:kern w:val="0"/>
          <w:sz w:val="24"/>
          <w:lang w:bidi="ar"/>
        </w:rPr>
        <w:t>电话:17600942878</w:t>
      </w:r>
    </w:p>
    <w:p>
      <w:pPr>
        <w:pStyle w:val="3"/>
        <w:widowControl/>
        <w:spacing w:before="30" w:beforeAutospacing="0" w:after="30" w:afterAutospacing="0"/>
        <w:ind w:firstLine="210"/>
        <w:jc w:val="right"/>
        <w:rPr>
          <w:rFonts w:ascii="仿宋_GB2312" w:hAnsi="sans-serif" w:eastAsia="仿宋_GB2312" w:cs="仿宋_GB2312"/>
          <w:color w:val="000000"/>
        </w:rPr>
      </w:pPr>
    </w:p>
    <w:p>
      <w:pPr>
        <w:pStyle w:val="3"/>
        <w:widowControl/>
        <w:spacing w:before="30" w:beforeAutospacing="0" w:after="30" w:afterAutospacing="0"/>
        <w:ind w:firstLine="210"/>
        <w:jc w:val="right"/>
        <w:rPr>
          <w:rFonts w:ascii="仿宋_GB2312" w:hAnsi="sans-serif" w:eastAsia="仿宋_GB2312" w:cs="仿宋_GB2312"/>
          <w:color w:val="000000"/>
        </w:rPr>
      </w:pPr>
    </w:p>
    <w:p>
      <w:pPr>
        <w:pStyle w:val="3"/>
        <w:widowControl/>
        <w:spacing w:before="30" w:beforeAutospacing="0" w:after="30" w:afterAutospacing="0"/>
        <w:ind w:firstLine="210"/>
        <w:jc w:val="right"/>
        <w:rPr>
          <w:rFonts w:ascii="仿宋_GB2312" w:hAnsi="sans-serif" w:eastAsia="仿宋_GB2312" w:cs="仿宋_GB2312"/>
          <w:color w:val="000000"/>
        </w:rPr>
      </w:pPr>
    </w:p>
    <w:p>
      <w:pPr>
        <w:pStyle w:val="3"/>
        <w:widowControl/>
        <w:spacing w:before="30" w:beforeAutospacing="0" w:after="30" w:afterAutospacing="0"/>
        <w:ind w:firstLine="210"/>
        <w:jc w:val="right"/>
        <w:rPr>
          <w:rFonts w:ascii="sans-serif" w:hAnsi="sans-serif" w:eastAsia="sans-serif" w:cs="sans-serif"/>
          <w:color w:val="000000"/>
        </w:rPr>
      </w:pPr>
      <w:r>
        <w:rPr>
          <w:rFonts w:ascii="仿宋_GB2312" w:hAnsi="sans-serif" w:eastAsia="仿宋_GB2312" w:cs="仿宋_GB2312"/>
          <w:color w:val="000000"/>
        </w:rPr>
        <w:t>中建新疆建工（集团）有限公司</w:t>
      </w:r>
    </w:p>
    <w:p>
      <w:pPr>
        <w:pStyle w:val="3"/>
        <w:widowControl/>
        <w:spacing w:before="30" w:beforeAutospacing="0" w:after="30" w:afterAutospacing="0"/>
        <w:ind w:firstLine="210"/>
        <w:jc w:val="center"/>
      </w:pPr>
      <w:r>
        <w:rPr>
          <w:rFonts w:hint="eastAsia" w:ascii="仿宋" w:hAnsi="仿宋" w:eastAsia="仿宋" w:cs="仿宋"/>
          <w:color w:val="000000"/>
        </w:rPr>
        <w:t xml:space="preserve">                                            </w:t>
      </w:r>
      <w:r>
        <w:rPr>
          <w:rFonts w:ascii="仿宋" w:hAnsi="仿宋" w:eastAsia="仿宋" w:cs="仿宋"/>
          <w:color w:val="000000"/>
        </w:rPr>
        <w:t> </w:t>
      </w:r>
      <w:r>
        <w:rPr>
          <w:rFonts w:hint="eastAsia" w:ascii="仿宋" w:hAnsi="仿宋" w:eastAsia="仿宋" w:cs="仿宋"/>
          <w:color w:val="000000"/>
        </w:rPr>
        <w:t>2020年1</w:t>
      </w:r>
      <w:r>
        <w:rPr>
          <w:rFonts w:hint="eastAsia" w:ascii="仿宋" w:hAnsi="仿宋" w:eastAsia="仿宋" w:cs="仿宋"/>
          <w:color w:val="000000"/>
          <w:lang w:val="en-US" w:eastAsia="zh-CN"/>
        </w:rPr>
        <w:t>2</w:t>
      </w:r>
      <w:r>
        <w:rPr>
          <w:rFonts w:hint="eastAsia" w:ascii="仿宋" w:hAnsi="仿宋" w:eastAsia="仿宋" w:cs="仿宋"/>
          <w:color w:val="000000"/>
        </w:rPr>
        <w:t>月</w:t>
      </w:r>
      <w:r>
        <w:rPr>
          <w:rFonts w:hint="eastAsia" w:ascii="仿宋" w:hAnsi="仿宋" w:eastAsia="仿宋" w:cs="仿宋"/>
          <w:color w:val="000000"/>
          <w:lang w:val="en-US" w:eastAsia="zh-CN"/>
        </w:rPr>
        <w:t>21</w:t>
      </w:r>
      <w:r>
        <w:rPr>
          <w:rFonts w:hint="eastAsia" w:ascii="仿宋" w:hAnsi="仿宋" w:eastAsia="仿宋" w:cs="仿宋"/>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03AF5"/>
    <w:multiLevelType w:val="singleLevel"/>
    <w:tmpl w:val="31803AF5"/>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BA"/>
    <w:rsid w:val="000F2D53"/>
    <w:rsid w:val="00292AB6"/>
    <w:rsid w:val="002C5651"/>
    <w:rsid w:val="004F2807"/>
    <w:rsid w:val="006B5906"/>
    <w:rsid w:val="00832F37"/>
    <w:rsid w:val="00907FBF"/>
    <w:rsid w:val="009421DC"/>
    <w:rsid w:val="00B57FE2"/>
    <w:rsid w:val="00BB13F0"/>
    <w:rsid w:val="00BD0F14"/>
    <w:rsid w:val="00F415BA"/>
    <w:rsid w:val="035C3396"/>
    <w:rsid w:val="05A20002"/>
    <w:rsid w:val="08AA058B"/>
    <w:rsid w:val="0A4B5667"/>
    <w:rsid w:val="0EF81FBC"/>
    <w:rsid w:val="14AB31C8"/>
    <w:rsid w:val="14ED097C"/>
    <w:rsid w:val="15282ED5"/>
    <w:rsid w:val="154A1FF5"/>
    <w:rsid w:val="16E02149"/>
    <w:rsid w:val="177341D5"/>
    <w:rsid w:val="19273E19"/>
    <w:rsid w:val="198B3299"/>
    <w:rsid w:val="1CB95F05"/>
    <w:rsid w:val="247A6E76"/>
    <w:rsid w:val="254A5B5B"/>
    <w:rsid w:val="255F2252"/>
    <w:rsid w:val="26A62F4D"/>
    <w:rsid w:val="2844069B"/>
    <w:rsid w:val="28D0333A"/>
    <w:rsid w:val="2C775009"/>
    <w:rsid w:val="2D7E2C26"/>
    <w:rsid w:val="32422D07"/>
    <w:rsid w:val="324F7436"/>
    <w:rsid w:val="32D00D58"/>
    <w:rsid w:val="33464BF8"/>
    <w:rsid w:val="334E0B1F"/>
    <w:rsid w:val="347A7B5E"/>
    <w:rsid w:val="36C221C6"/>
    <w:rsid w:val="39033DDD"/>
    <w:rsid w:val="399B4E04"/>
    <w:rsid w:val="40181BF2"/>
    <w:rsid w:val="431C28A6"/>
    <w:rsid w:val="44C61E2E"/>
    <w:rsid w:val="47A07AA5"/>
    <w:rsid w:val="4C845F5D"/>
    <w:rsid w:val="4E2A7B11"/>
    <w:rsid w:val="50D6020F"/>
    <w:rsid w:val="512506D4"/>
    <w:rsid w:val="53D03893"/>
    <w:rsid w:val="586D0110"/>
    <w:rsid w:val="5AD115CC"/>
    <w:rsid w:val="5E6C6538"/>
    <w:rsid w:val="5F525CEE"/>
    <w:rsid w:val="61AE5BE3"/>
    <w:rsid w:val="67CB38C8"/>
    <w:rsid w:val="68797520"/>
    <w:rsid w:val="690B326F"/>
    <w:rsid w:val="6A726889"/>
    <w:rsid w:val="6C49215D"/>
    <w:rsid w:val="6C4B343B"/>
    <w:rsid w:val="70F21EAF"/>
    <w:rsid w:val="71272377"/>
    <w:rsid w:val="73D86B6E"/>
    <w:rsid w:val="76AD0E05"/>
    <w:rsid w:val="774D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kern w:val="0"/>
      <w:sz w:val="20"/>
      <w:szCs w:val="20"/>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Words>
  <Characters>796</Characters>
  <Lines>6</Lines>
  <Paragraphs>1</Paragraphs>
  <TotalTime>9</TotalTime>
  <ScaleCrop>false</ScaleCrop>
  <LinksUpToDate>false</LinksUpToDate>
  <CharactersWithSpaces>934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2020-11-11T14:56:00Z</dcterms:created>
  <dc:creator>梦想成真</dc:creator>
  <cp:lastModifiedBy>天使爱美丽</cp:lastModifiedBy>
  <dcterms:modified xsi:type="dcterms:W3CDTF">2020-12-21T08:30:37Z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