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1"/>
        </w:numPr>
        <w:tabs>
          <w:tab w:val="left" w:pos="970"/>
        </w:tabs>
        <w:spacing w:before="0" w:after="0" w:line="229" w:lineRule="exact"/>
        <w:ind w:left="969" w:right="0" w:hanging="370"/>
        <w:jc w:val="left"/>
      </w:pPr>
      <w:r>
        <w:t>电缆</w:t>
      </w:r>
    </w:p>
    <w:p>
      <w:pPr>
        <w:pStyle w:val="3"/>
        <w:spacing w:before="2"/>
        <w:rPr>
          <w:b/>
          <w:sz w:val="23"/>
        </w:rPr>
      </w:pPr>
    </w:p>
    <w:p>
      <w:pPr>
        <w:pStyle w:val="6"/>
        <w:numPr>
          <w:ilvl w:val="2"/>
          <w:numId w:val="1"/>
        </w:numPr>
        <w:tabs>
          <w:tab w:val="left" w:pos="1179"/>
        </w:tabs>
        <w:spacing w:before="1" w:after="0" w:line="240" w:lineRule="auto"/>
        <w:ind w:left="1178" w:right="0" w:hanging="579"/>
        <w:jc w:val="left"/>
        <w:rPr>
          <w:sz w:val="21"/>
        </w:rPr>
      </w:pPr>
      <w:r>
        <w:rPr>
          <w:spacing w:val="-3"/>
          <w:sz w:val="21"/>
        </w:rPr>
        <w:t>低烟无卤阻燃及阻燃耐火电缆</w:t>
      </w:r>
    </w:p>
    <w:p>
      <w:pPr>
        <w:pStyle w:val="3"/>
        <w:spacing w:before="5"/>
        <w:rPr>
          <w:sz w:val="23"/>
        </w:rPr>
      </w:pPr>
    </w:p>
    <w:p>
      <w:pPr>
        <w:pStyle w:val="2"/>
        <w:numPr>
          <w:ilvl w:val="3"/>
          <w:numId w:val="1"/>
        </w:numPr>
      </w:pPr>
      <w:r>
        <w:t>基本要求</w:t>
      </w:r>
    </w:p>
    <w:p>
      <w:pPr>
        <w:pStyle w:val="3"/>
        <w:spacing w:before="9"/>
        <w:rPr>
          <w:sz w:val="15"/>
        </w:rPr>
      </w:pPr>
    </w:p>
    <w:p>
      <w:pPr>
        <w:pStyle w:val="3"/>
        <w:spacing w:line="364" w:lineRule="auto"/>
        <w:ind w:left="600" w:right="1127" w:firstLine="422"/>
      </w:pPr>
      <w:r>
        <w:rPr>
          <w:spacing w:val="-10"/>
        </w:rPr>
        <w:t xml:space="preserve">本技术要求为 </w:t>
      </w:r>
      <w:r>
        <w:t>0.6/1</w:t>
      </w:r>
      <w:bookmarkStart w:id="0" w:name="3.1.1.1基本要求"/>
      <w:bookmarkEnd w:id="0"/>
      <w:r>
        <w:t>kV</w:t>
      </w:r>
      <w:r>
        <w:rPr>
          <w:spacing w:val="-11"/>
        </w:rPr>
        <w:t xml:space="preserve"> 低烟无卤交联聚乙烯绝缘聚乙烯护套电力电缆和 </w:t>
      </w:r>
      <w:r>
        <w:t>450/750V</w:t>
      </w:r>
      <w:r>
        <w:rPr>
          <w:spacing w:val="-16"/>
        </w:rPr>
        <w:t xml:space="preserve"> 低烟</w:t>
      </w:r>
      <w:r>
        <w:rPr>
          <w:spacing w:val="-7"/>
        </w:rPr>
        <w:t>无卤交联聚乙烯绝缘聚乙烯护套控制电缆而作的规定。</w:t>
      </w:r>
    </w:p>
    <w:p>
      <w:pPr>
        <w:pStyle w:val="3"/>
        <w:spacing w:line="267" w:lineRule="exact"/>
        <w:ind w:left="1022"/>
      </w:pPr>
      <w:r>
        <w:t>本技术要求规定了供货商遵循的标准、电缆的技术要求、试验、包装及储运。</w:t>
      </w:r>
    </w:p>
    <w:p>
      <w:pPr>
        <w:pStyle w:val="3"/>
        <w:spacing w:before="139" w:line="367" w:lineRule="auto"/>
        <w:ind w:left="600" w:right="1111" w:firstLine="422"/>
      </w:pPr>
      <w:r>
        <w:rPr>
          <w:spacing w:val="-10"/>
        </w:rPr>
        <w:t>供货商提供的电缆，均通过型式试验和鉴定，并经长期实践运行证明产品质量优良、安</w:t>
      </w:r>
      <w:r>
        <w:rPr>
          <w:spacing w:val="-9"/>
        </w:rPr>
        <w:t xml:space="preserve">全可靠，电缆正常使用寿命 </w:t>
      </w:r>
      <w:r>
        <w:t>30</w:t>
      </w:r>
      <w:r>
        <w:rPr>
          <w:spacing w:val="-19"/>
        </w:rPr>
        <w:t xml:space="preserve"> 年。</w:t>
      </w:r>
    </w:p>
    <w:p>
      <w:pPr>
        <w:pStyle w:val="3"/>
        <w:spacing w:line="364" w:lineRule="auto"/>
        <w:ind w:left="600" w:right="1113" w:firstLine="422"/>
      </w:pPr>
      <w:r>
        <w:rPr>
          <w:spacing w:val="-5"/>
        </w:rPr>
        <w:t xml:space="preserve">中国国家强制性产品认证 </w:t>
      </w:r>
      <w:r>
        <w:rPr>
          <w:spacing w:val="-12"/>
        </w:rPr>
        <w:t>CCC</w:t>
      </w:r>
      <w:r>
        <w:rPr>
          <w:spacing w:val="-5"/>
        </w:rPr>
        <w:t>：本次投标的各个规格型号的电缆必须通过国家强制性产</w:t>
      </w:r>
      <w:r>
        <w:rPr>
          <w:spacing w:val="-15"/>
        </w:rPr>
        <w:t xml:space="preserve">品认证 </w:t>
      </w:r>
      <w:r>
        <w:t>CCC</w:t>
      </w:r>
      <w:r>
        <w:rPr>
          <w:spacing w:val="-3"/>
        </w:rPr>
        <w:t>，并提供有效的型式试验报告；</w:t>
      </w:r>
    </w:p>
    <w:p>
      <w:pPr>
        <w:pStyle w:val="3"/>
        <w:spacing w:line="364" w:lineRule="auto"/>
        <w:ind w:left="1022" w:right="1647"/>
      </w:pPr>
      <w:r>
        <w:t>质量保证体系：本次投标产品的生产厂家必须通过ISO9001 质量保证体系认证； 环境管理体系：供货商应通过环境管理体系 ISO14001 认证。</w:t>
      </w:r>
    </w:p>
    <w:p>
      <w:pPr>
        <w:pStyle w:val="6"/>
        <w:numPr>
          <w:ilvl w:val="3"/>
          <w:numId w:val="1"/>
        </w:numPr>
        <w:tabs>
          <w:tab w:val="left" w:pos="1390"/>
        </w:tabs>
        <w:spacing w:before="0" w:after="0" w:line="240" w:lineRule="auto"/>
        <w:ind w:left="1389" w:right="0" w:hanging="790"/>
        <w:jc w:val="left"/>
        <w:rPr>
          <w:sz w:val="21"/>
        </w:rPr>
      </w:pPr>
      <w:r>
        <w:rPr>
          <w:spacing w:val="-2"/>
          <w:sz w:val="21"/>
        </w:rPr>
        <w:t>采用标准</w:t>
      </w:r>
    </w:p>
    <w:p>
      <w:pPr>
        <w:pStyle w:val="3"/>
        <w:spacing w:before="132"/>
        <w:ind w:left="600"/>
      </w:pPr>
      <w:r>
        <w:t>应该符合但不限于以下标准：</w:t>
      </w:r>
    </w:p>
    <w:p>
      <w:pPr>
        <w:pStyle w:val="6"/>
        <w:numPr>
          <w:ilvl w:val="4"/>
          <w:numId w:val="1"/>
        </w:numPr>
        <w:tabs>
          <w:tab w:val="left" w:pos="1550"/>
        </w:tabs>
        <w:spacing w:before="139" w:after="0" w:line="240" w:lineRule="auto"/>
        <w:ind w:left="1549" w:right="0" w:hanging="528"/>
        <w:jc w:val="left"/>
        <w:rPr>
          <w:sz w:val="21"/>
        </w:rPr>
      </w:pPr>
      <w:r>
        <w:rPr>
          <w:spacing w:val="-3"/>
          <w:sz w:val="21"/>
        </w:rPr>
        <w:t>《电缆及光缆燃烧性能分级》</w:t>
      </w:r>
      <w:r>
        <w:rPr>
          <w:sz w:val="21"/>
        </w:rPr>
        <w:t>（GB 31247-2014）</w:t>
      </w:r>
    </w:p>
    <w:p>
      <w:pPr>
        <w:pStyle w:val="6"/>
        <w:numPr>
          <w:ilvl w:val="4"/>
          <w:numId w:val="1"/>
        </w:numPr>
        <w:tabs>
          <w:tab w:val="left" w:pos="1550"/>
        </w:tabs>
        <w:spacing w:before="139" w:after="0" w:line="240" w:lineRule="auto"/>
        <w:ind w:left="1549" w:right="0" w:hanging="528"/>
        <w:jc w:val="left"/>
        <w:rPr>
          <w:sz w:val="21"/>
        </w:rPr>
      </w:pPr>
      <w:r>
        <w:rPr>
          <w:spacing w:val="-3"/>
          <w:sz w:val="21"/>
        </w:rPr>
        <w:t>《电缆和光缆在火焰条件下的燃烧试验》</w:t>
      </w:r>
      <w:r>
        <w:rPr>
          <w:sz w:val="21"/>
        </w:rPr>
        <w:t>（GB/T</w:t>
      </w:r>
      <w:r>
        <w:rPr>
          <w:spacing w:val="-2"/>
          <w:sz w:val="21"/>
        </w:rPr>
        <w:t xml:space="preserve"> </w:t>
      </w:r>
      <w:r>
        <w:rPr>
          <w:sz w:val="21"/>
        </w:rPr>
        <w:t>18380-2008）</w:t>
      </w:r>
    </w:p>
    <w:p>
      <w:pPr>
        <w:pStyle w:val="6"/>
        <w:numPr>
          <w:ilvl w:val="4"/>
          <w:numId w:val="1"/>
        </w:numPr>
        <w:tabs>
          <w:tab w:val="left" w:pos="1550"/>
        </w:tabs>
        <w:spacing w:before="142" w:after="0" w:line="240" w:lineRule="auto"/>
        <w:ind w:left="1549" w:right="0" w:hanging="527"/>
        <w:jc w:val="left"/>
        <w:rPr>
          <w:sz w:val="21"/>
        </w:rPr>
      </w:pPr>
      <w:r>
        <w:rPr>
          <w:spacing w:val="-3"/>
          <w:sz w:val="21"/>
        </w:rPr>
        <w:t>《在火焰条件下电缆或光缆的线路完整性试验》</w:t>
      </w:r>
      <w:r>
        <w:rPr>
          <w:sz w:val="21"/>
        </w:rPr>
        <w:t>（GB/T</w:t>
      </w:r>
      <w:r>
        <w:rPr>
          <w:spacing w:val="1"/>
          <w:sz w:val="21"/>
        </w:rPr>
        <w:t xml:space="preserve"> </w:t>
      </w:r>
      <w:r>
        <w:rPr>
          <w:sz w:val="21"/>
        </w:rPr>
        <w:t>19216.21-2003）</w:t>
      </w:r>
    </w:p>
    <w:p>
      <w:pPr>
        <w:pStyle w:val="6"/>
        <w:numPr>
          <w:ilvl w:val="4"/>
          <w:numId w:val="1"/>
        </w:numPr>
        <w:tabs>
          <w:tab w:val="left" w:pos="1550"/>
        </w:tabs>
        <w:spacing w:before="139" w:after="0" w:line="240" w:lineRule="auto"/>
        <w:ind w:left="1549" w:right="0" w:hanging="527"/>
        <w:jc w:val="left"/>
        <w:rPr>
          <w:sz w:val="21"/>
        </w:rPr>
      </w:pPr>
      <w:r>
        <w:rPr>
          <w:spacing w:val="-3"/>
          <w:sz w:val="21"/>
        </w:rPr>
        <w:t>《取自电缆或光缆的材料燃烧时释出气体的试验方法》</w:t>
      </w:r>
      <w:r>
        <w:rPr>
          <w:sz w:val="21"/>
        </w:rPr>
        <w:t>（GB/T</w:t>
      </w:r>
      <w:r>
        <w:rPr>
          <w:spacing w:val="-1"/>
          <w:sz w:val="21"/>
        </w:rPr>
        <w:t xml:space="preserve"> </w:t>
      </w:r>
      <w:r>
        <w:rPr>
          <w:sz w:val="21"/>
        </w:rPr>
        <w:t>17650-1998）</w:t>
      </w:r>
    </w:p>
    <w:p>
      <w:pPr>
        <w:pStyle w:val="6"/>
        <w:numPr>
          <w:ilvl w:val="4"/>
          <w:numId w:val="1"/>
        </w:numPr>
        <w:tabs>
          <w:tab w:val="left" w:pos="1551"/>
        </w:tabs>
        <w:spacing w:before="139" w:after="0" w:line="240" w:lineRule="auto"/>
        <w:ind w:left="1550" w:right="0" w:hanging="528"/>
        <w:jc w:val="left"/>
        <w:rPr>
          <w:sz w:val="21"/>
        </w:rPr>
      </w:pPr>
      <w:r>
        <w:rPr>
          <w:spacing w:val="-3"/>
          <w:sz w:val="21"/>
        </w:rPr>
        <w:t>《电缆或光缆在特定条件下燃烧的烟密度测定》</w:t>
      </w:r>
      <w:r>
        <w:rPr>
          <w:sz w:val="21"/>
        </w:rPr>
        <w:t>（GB/T</w:t>
      </w:r>
      <w:r>
        <w:rPr>
          <w:spacing w:val="1"/>
          <w:sz w:val="21"/>
        </w:rPr>
        <w:t xml:space="preserve"> </w:t>
      </w:r>
      <w:r>
        <w:rPr>
          <w:sz w:val="21"/>
        </w:rPr>
        <w:t>17651-1998）</w:t>
      </w:r>
    </w:p>
    <w:p>
      <w:pPr>
        <w:pStyle w:val="6"/>
        <w:numPr>
          <w:ilvl w:val="4"/>
          <w:numId w:val="1"/>
        </w:numPr>
        <w:tabs>
          <w:tab w:val="left" w:pos="1551"/>
        </w:tabs>
        <w:spacing w:before="139" w:after="0" w:line="240" w:lineRule="auto"/>
        <w:ind w:left="1550" w:right="0" w:hanging="528"/>
        <w:jc w:val="left"/>
        <w:rPr>
          <w:sz w:val="21"/>
        </w:rPr>
      </w:pPr>
      <w:r>
        <w:rPr>
          <w:spacing w:val="-3"/>
          <w:sz w:val="21"/>
        </w:rPr>
        <w:t>《电缆和光缆绝缘和护套材料通用试验方法》</w:t>
      </w:r>
      <w:r>
        <w:rPr>
          <w:sz w:val="21"/>
        </w:rPr>
        <w:t>（GB/T</w:t>
      </w:r>
      <w:r>
        <w:rPr>
          <w:spacing w:val="-1"/>
          <w:sz w:val="21"/>
        </w:rPr>
        <w:t xml:space="preserve"> </w:t>
      </w:r>
      <w:r>
        <w:rPr>
          <w:sz w:val="21"/>
        </w:rPr>
        <w:t>2951-2008）</w:t>
      </w:r>
    </w:p>
    <w:p>
      <w:pPr>
        <w:pStyle w:val="6"/>
        <w:numPr>
          <w:ilvl w:val="4"/>
          <w:numId w:val="1"/>
        </w:numPr>
        <w:tabs>
          <w:tab w:val="left" w:pos="1551"/>
        </w:tabs>
        <w:spacing w:before="139" w:after="0" w:line="240" w:lineRule="auto"/>
        <w:ind w:left="1550" w:right="0" w:hanging="528"/>
        <w:jc w:val="left"/>
        <w:rPr>
          <w:sz w:val="21"/>
        </w:rPr>
      </w:pPr>
      <w:r>
        <w:rPr>
          <w:spacing w:val="-3"/>
          <w:sz w:val="21"/>
        </w:rPr>
        <w:t>《电线电缆电性能试验方法》</w:t>
      </w:r>
      <w:r>
        <w:rPr>
          <w:sz w:val="21"/>
        </w:rPr>
        <w:t>（GB/T</w:t>
      </w:r>
      <w:r>
        <w:rPr>
          <w:spacing w:val="-2"/>
          <w:sz w:val="21"/>
        </w:rPr>
        <w:t xml:space="preserve"> </w:t>
      </w:r>
      <w:r>
        <w:rPr>
          <w:sz w:val="21"/>
        </w:rPr>
        <w:t>3048-2007）</w:t>
      </w:r>
    </w:p>
    <w:p>
      <w:pPr>
        <w:pStyle w:val="3"/>
        <w:spacing w:before="141"/>
        <w:ind w:left="1023"/>
      </w:pPr>
      <w:r>
        <w:t>（8）</w:t>
      </w:r>
      <w:r>
        <w:rPr>
          <w:spacing w:val="-3"/>
        </w:rPr>
        <w:t>《电缆外护层》</w:t>
      </w:r>
      <w:r>
        <w:t>（GB/T</w:t>
      </w:r>
      <w:r>
        <w:rPr>
          <w:spacing w:val="6"/>
        </w:rPr>
        <w:t xml:space="preserve"> </w:t>
      </w:r>
      <w:r>
        <w:t>2952-2008）</w:t>
      </w:r>
    </w:p>
    <w:p>
      <w:pPr>
        <w:pStyle w:val="3"/>
        <w:spacing w:before="139"/>
        <w:ind w:left="1024"/>
      </w:pPr>
      <w:r>
        <w:t>（9）</w:t>
      </w:r>
      <w:r>
        <w:rPr>
          <w:spacing w:val="-3"/>
        </w:rPr>
        <w:t>《电缆的导体》</w:t>
      </w:r>
      <w:r>
        <w:t>（GB/T</w:t>
      </w:r>
      <w:r>
        <w:rPr>
          <w:spacing w:val="5"/>
        </w:rPr>
        <w:t xml:space="preserve"> </w:t>
      </w:r>
      <w:r>
        <w:t>3956-2008）</w:t>
      </w:r>
    </w:p>
    <w:p>
      <w:pPr>
        <w:pStyle w:val="6"/>
        <w:numPr>
          <w:ilvl w:val="0"/>
          <w:numId w:val="2"/>
        </w:numPr>
        <w:tabs>
          <w:tab w:val="left" w:pos="1657"/>
        </w:tabs>
        <w:spacing w:before="139" w:after="0" w:line="240" w:lineRule="auto"/>
        <w:ind w:left="1656" w:right="0" w:hanging="633"/>
        <w:jc w:val="left"/>
        <w:rPr>
          <w:sz w:val="21"/>
        </w:rPr>
      </w:pPr>
      <w:r>
        <w:rPr>
          <w:spacing w:val="-3"/>
          <w:sz w:val="21"/>
        </w:rPr>
        <w:t>《电线电缆识别标志方法》</w:t>
      </w:r>
      <w:r>
        <w:rPr>
          <w:sz w:val="21"/>
        </w:rPr>
        <w:t>（GB/T</w:t>
      </w:r>
      <w:r>
        <w:rPr>
          <w:spacing w:val="-2"/>
          <w:sz w:val="21"/>
        </w:rPr>
        <w:t xml:space="preserve"> </w:t>
      </w:r>
      <w:r>
        <w:rPr>
          <w:sz w:val="21"/>
        </w:rPr>
        <w:t>6995-2008）</w:t>
      </w:r>
    </w:p>
    <w:p>
      <w:pPr>
        <w:pStyle w:val="6"/>
        <w:numPr>
          <w:ilvl w:val="0"/>
          <w:numId w:val="2"/>
        </w:numPr>
        <w:tabs>
          <w:tab w:val="left" w:pos="1657"/>
        </w:tabs>
        <w:spacing w:before="139" w:after="0" w:line="240" w:lineRule="auto"/>
        <w:ind w:left="1656" w:right="0" w:hanging="633"/>
        <w:jc w:val="left"/>
        <w:rPr>
          <w:sz w:val="21"/>
        </w:rPr>
      </w:pPr>
      <w:r>
        <w:rPr>
          <w:spacing w:val="-3"/>
          <w:sz w:val="21"/>
        </w:rPr>
        <w:t>《阻燃和耐火电线电缆通则》</w:t>
      </w:r>
      <w:r>
        <w:rPr>
          <w:sz w:val="21"/>
        </w:rPr>
        <w:t>（GB/T 19666-2005）</w:t>
      </w:r>
    </w:p>
    <w:p>
      <w:pPr>
        <w:pStyle w:val="6"/>
        <w:numPr>
          <w:ilvl w:val="0"/>
          <w:numId w:val="2"/>
        </w:numPr>
        <w:tabs>
          <w:tab w:val="left" w:pos="1657"/>
        </w:tabs>
        <w:spacing w:before="139" w:after="0" w:line="367" w:lineRule="auto"/>
        <w:ind w:left="602" w:right="1113" w:firstLine="422"/>
        <w:jc w:val="left"/>
        <w:rPr>
          <w:sz w:val="21"/>
        </w:rPr>
      </w:pPr>
      <w:r>
        <w:rPr>
          <w:spacing w:val="-12"/>
          <w:sz w:val="21"/>
        </w:rPr>
        <w:t xml:space="preserve">《额定电压 </w:t>
      </w:r>
      <w:r>
        <w:rPr>
          <w:sz w:val="21"/>
        </w:rPr>
        <w:t>1kV(Um=1.2kV</w:t>
      </w:r>
      <w:r>
        <w:rPr>
          <w:spacing w:val="-18"/>
          <w:sz w:val="21"/>
        </w:rPr>
        <w:t xml:space="preserve">)到 </w:t>
      </w:r>
      <w:r>
        <w:rPr>
          <w:sz w:val="21"/>
        </w:rPr>
        <w:t>35kV(Um=40.5kV</w:t>
      </w:r>
      <w:r>
        <w:rPr>
          <w:spacing w:val="-11"/>
          <w:sz w:val="21"/>
        </w:rPr>
        <w:t>)挤包绝缘电力电缆及附件》</w:t>
      </w:r>
      <w:r>
        <w:rPr>
          <w:sz w:val="21"/>
        </w:rPr>
        <w:t>（GB/T 12706-2008）</w:t>
      </w:r>
    </w:p>
    <w:p>
      <w:pPr>
        <w:pStyle w:val="6"/>
        <w:numPr>
          <w:ilvl w:val="0"/>
          <w:numId w:val="2"/>
        </w:numPr>
        <w:tabs>
          <w:tab w:val="left" w:pos="1657"/>
        </w:tabs>
        <w:spacing w:before="0" w:after="0" w:line="264" w:lineRule="exact"/>
        <w:ind w:left="1657" w:right="0" w:hanging="633"/>
        <w:jc w:val="left"/>
        <w:rPr>
          <w:sz w:val="21"/>
        </w:rPr>
      </w:pPr>
      <w:r>
        <w:rPr>
          <w:spacing w:val="-3"/>
          <w:sz w:val="21"/>
        </w:rPr>
        <w:t>《电力电缆工程设计规范》</w:t>
      </w:r>
      <w:r>
        <w:rPr>
          <w:sz w:val="21"/>
        </w:rPr>
        <w:t>（</w:t>
      </w:r>
      <w:r>
        <w:rPr>
          <w:sz w:val="21"/>
          <w:highlight w:val="none"/>
        </w:rPr>
        <w:t>GB 50217-2010</w:t>
      </w:r>
      <w:r>
        <w:rPr>
          <w:sz w:val="21"/>
        </w:rPr>
        <w:t>）</w:t>
      </w:r>
    </w:p>
    <w:p>
      <w:pPr>
        <w:pStyle w:val="6"/>
        <w:numPr>
          <w:ilvl w:val="0"/>
          <w:numId w:val="2"/>
        </w:numPr>
        <w:tabs>
          <w:tab w:val="left" w:pos="1658"/>
        </w:tabs>
        <w:spacing w:before="139" w:after="0" w:line="240" w:lineRule="auto"/>
        <w:ind w:left="1657" w:right="0" w:hanging="634"/>
        <w:jc w:val="left"/>
        <w:rPr>
          <w:sz w:val="21"/>
        </w:rPr>
      </w:pPr>
      <w:r>
        <w:rPr>
          <w:spacing w:val="-3"/>
          <w:sz w:val="21"/>
        </w:rPr>
        <w:t>《电气装置安装工程电缆线路施工及验收规范》</w:t>
      </w:r>
      <w:r>
        <w:rPr>
          <w:sz w:val="21"/>
        </w:rPr>
        <w:t>（</w:t>
      </w:r>
      <w:bookmarkStart w:id="1" w:name="_GoBack"/>
      <w:r>
        <w:rPr>
          <w:sz w:val="21"/>
          <w:highlight w:val="none"/>
        </w:rPr>
        <w:t>GB 50168-2006</w:t>
      </w:r>
      <w:r>
        <w:rPr>
          <w:spacing w:val="-1"/>
          <w:sz w:val="21"/>
          <w:highlight w:val="none"/>
        </w:rPr>
        <w:t xml:space="preserve"> </w:t>
      </w:r>
      <w:bookmarkEnd w:id="1"/>
      <w:r>
        <w:rPr>
          <w:sz w:val="21"/>
        </w:rPr>
        <w:t>）</w:t>
      </w:r>
    </w:p>
    <w:p>
      <w:pPr>
        <w:spacing w:after="0" w:line="240" w:lineRule="auto"/>
        <w:jc w:val="left"/>
        <w:rPr>
          <w:sz w:val="21"/>
        </w:rPr>
        <w:sectPr>
          <w:pgSz w:w="11910" w:h="16840"/>
          <w:pgMar w:top="1100" w:right="680" w:bottom="1180" w:left="1200" w:header="872" w:footer="997" w:gutter="0"/>
        </w:sectPr>
      </w:pPr>
    </w:p>
    <w:p>
      <w:pPr>
        <w:pStyle w:val="3"/>
        <w:spacing w:before="7"/>
        <w:rPr>
          <w:sz w:val="19"/>
        </w:rPr>
      </w:pPr>
    </w:p>
    <w:p>
      <w:pPr>
        <w:pStyle w:val="6"/>
        <w:numPr>
          <w:ilvl w:val="0"/>
          <w:numId w:val="2"/>
        </w:numPr>
        <w:tabs>
          <w:tab w:val="left" w:pos="1655"/>
        </w:tabs>
        <w:spacing w:before="72" w:after="0" w:line="364" w:lineRule="auto"/>
        <w:ind w:left="600" w:right="1439" w:firstLine="422"/>
        <w:jc w:val="left"/>
        <w:rPr>
          <w:sz w:val="21"/>
        </w:rPr>
      </w:pPr>
      <w:r>
        <w:rPr>
          <w:spacing w:val="-10"/>
          <w:sz w:val="21"/>
        </w:rPr>
        <w:t xml:space="preserve">《额定电压 </w:t>
      </w:r>
      <w:r>
        <w:rPr>
          <w:sz w:val="21"/>
        </w:rPr>
        <w:t>0.6/1KV</w:t>
      </w:r>
      <w:r>
        <w:rPr>
          <w:spacing w:val="-8"/>
          <w:sz w:val="21"/>
        </w:rPr>
        <w:t xml:space="preserve"> 双层共挤绝缘辐照交联无卤低烟阻燃电力电缆》</w:t>
      </w:r>
      <w:r>
        <w:rPr>
          <w:sz w:val="21"/>
        </w:rPr>
        <w:t>（JG/T 442-2014）</w:t>
      </w:r>
    </w:p>
    <w:p>
      <w:pPr>
        <w:pStyle w:val="6"/>
        <w:numPr>
          <w:ilvl w:val="0"/>
          <w:numId w:val="2"/>
        </w:numPr>
        <w:tabs>
          <w:tab w:val="left" w:pos="1655"/>
        </w:tabs>
        <w:spacing w:before="0" w:after="0" w:line="267" w:lineRule="exact"/>
        <w:ind w:left="1654" w:right="0" w:hanging="633"/>
        <w:jc w:val="left"/>
        <w:rPr>
          <w:sz w:val="21"/>
        </w:rPr>
      </w:pPr>
      <w:r>
        <w:rPr>
          <w:spacing w:val="-3"/>
          <w:sz w:val="21"/>
        </w:rPr>
        <w:t>其他现行的国家有关规程、规范等。</w:t>
      </w:r>
    </w:p>
    <w:p>
      <w:pPr>
        <w:pStyle w:val="2"/>
        <w:numPr>
          <w:ilvl w:val="0"/>
          <w:numId w:val="0"/>
        </w:numPr>
        <w:tabs>
          <w:tab w:val="left" w:pos="1395"/>
        </w:tabs>
        <w:spacing w:before="141" w:after="0" w:line="240" w:lineRule="auto"/>
        <w:ind w:left="599" w:leftChars="0" w:right="0" w:rightChars="0"/>
        <w:jc w:val="left"/>
      </w:pPr>
      <w:r>
        <w:rPr>
          <w:rFonts w:hint="eastAsia"/>
          <w:lang w:val="en-US" w:eastAsia="zh-CN"/>
        </w:rPr>
        <w:t>3.1.1.2.</w:t>
      </w:r>
      <w:r>
        <w:t>技术条件</w:t>
      </w:r>
    </w:p>
    <w:p>
      <w:pPr>
        <w:pStyle w:val="6"/>
        <w:numPr>
          <w:ilvl w:val="0"/>
          <w:numId w:val="3"/>
        </w:numPr>
        <w:tabs>
          <w:tab w:val="left" w:pos="1129"/>
        </w:tabs>
        <w:spacing w:before="139" w:after="0" w:line="240" w:lineRule="auto"/>
        <w:ind w:left="1129" w:right="0" w:hanging="529"/>
        <w:jc w:val="left"/>
        <w:rPr>
          <w:sz w:val="21"/>
        </w:rPr>
      </w:pPr>
      <w:r>
        <w:rPr>
          <w:spacing w:val="-3"/>
          <w:sz w:val="21"/>
        </w:rPr>
        <w:t>运行条件</w:t>
      </w:r>
    </w:p>
    <w:p>
      <w:pPr>
        <w:pStyle w:val="3"/>
        <w:spacing w:before="139" w:line="364" w:lineRule="auto"/>
        <w:ind w:left="1022" w:right="2385"/>
      </w:pPr>
      <w:r>
        <w:rPr>
          <w:spacing w:val="-10"/>
        </w:rPr>
        <w:t xml:space="preserve">系统标称电压 </w:t>
      </w:r>
      <w:r>
        <w:t>U0/U</w:t>
      </w:r>
      <w:r>
        <w:rPr>
          <w:spacing w:val="-1"/>
        </w:rPr>
        <w:t xml:space="preserve"> ：电力电缆为 </w:t>
      </w:r>
      <w:r>
        <w:t>0.6/1kV</w:t>
      </w:r>
      <w:r>
        <w:rPr>
          <w:spacing w:val="-10"/>
        </w:rPr>
        <w:t xml:space="preserve">，控制电缆为 </w:t>
      </w:r>
      <w:r>
        <w:t>0.45/0.75kV。</w:t>
      </w:r>
      <w:r>
        <w:rPr>
          <w:spacing w:val="-9"/>
        </w:rPr>
        <w:t xml:space="preserve">系统最高运行电压 </w:t>
      </w:r>
      <w:r>
        <w:t>Um：1.2kV。</w:t>
      </w:r>
    </w:p>
    <w:p>
      <w:pPr>
        <w:pStyle w:val="3"/>
        <w:spacing w:before="1"/>
        <w:ind w:left="1022"/>
      </w:pPr>
      <w:r>
        <w:t>系统频率：50Hz。</w:t>
      </w:r>
    </w:p>
    <w:p>
      <w:pPr>
        <w:pStyle w:val="3"/>
        <w:spacing w:before="139"/>
        <w:ind w:left="1022"/>
      </w:pPr>
      <w:r>
        <w:t>系统接地方式：中性点直接接地。</w:t>
      </w:r>
    </w:p>
    <w:p>
      <w:pPr>
        <w:pStyle w:val="6"/>
        <w:numPr>
          <w:ilvl w:val="0"/>
          <w:numId w:val="3"/>
        </w:numPr>
        <w:tabs>
          <w:tab w:val="left" w:pos="1130"/>
        </w:tabs>
        <w:spacing w:before="139" w:after="0" w:line="240" w:lineRule="auto"/>
        <w:ind w:left="1129" w:right="0" w:hanging="530"/>
        <w:jc w:val="left"/>
        <w:rPr>
          <w:sz w:val="21"/>
        </w:rPr>
      </w:pPr>
      <w:r>
        <w:rPr>
          <w:spacing w:val="-3"/>
          <w:sz w:val="21"/>
        </w:rPr>
        <w:t>运行要求</w:t>
      </w:r>
    </w:p>
    <w:p>
      <w:pPr>
        <w:pStyle w:val="3"/>
        <w:spacing w:before="139"/>
        <w:ind w:left="1022"/>
      </w:pPr>
      <w:r>
        <w:t>电缆导体的额定运行温度：90℃。</w:t>
      </w:r>
    </w:p>
    <w:p>
      <w:pPr>
        <w:pStyle w:val="3"/>
        <w:spacing w:before="139" w:line="367" w:lineRule="auto"/>
        <w:ind w:left="1022" w:right="5538" w:hanging="1"/>
      </w:pPr>
      <w:r>
        <w:t>短路时电缆导体的最高温度：250℃。短路时间：不超过 5s。</w:t>
      </w:r>
    </w:p>
    <w:p>
      <w:pPr>
        <w:pStyle w:val="3"/>
        <w:spacing w:line="264" w:lineRule="exact"/>
        <w:ind w:left="1022"/>
      </w:pPr>
      <w:r>
        <w:t>电缆弯曲半径：不小于 20 倍的电缆外径。</w:t>
      </w:r>
    </w:p>
    <w:p>
      <w:pPr>
        <w:pStyle w:val="6"/>
        <w:numPr>
          <w:ilvl w:val="0"/>
          <w:numId w:val="3"/>
        </w:numPr>
        <w:tabs>
          <w:tab w:val="left" w:pos="1130"/>
        </w:tabs>
        <w:spacing w:before="139" w:after="0" w:line="240" w:lineRule="auto"/>
        <w:ind w:left="1129" w:right="0" w:hanging="530"/>
        <w:jc w:val="left"/>
        <w:rPr>
          <w:sz w:val="21"/>
        </w:rPr>
      </w:pPr>
      <w:r>
        <w:rPr>
          <w:spacing w:val="-3"/>
          <w:sz w:val="21"/>
        </w:rPr>
        <w:t>敷设条件</w:t>
      </w:r>
    </w:p>
    <w:p>
      <w:pPr>
        <w:pStyle w:val="3"/>
        <w:spacing w:before="139"/>
        <w:ind w:left="1022"/>
      </w:pPr>
      <w:r>
        <w:t>敷设环境有直埋、沟槽、排管、沟道、穿管、桥架等多种方式。</w:t>
      </w:r>
    </w:p>
    <w:p>
      <w:pPr>
        <w:pStyle w:val="6"/>
        <w:numPr>
          <w:ilvl w:val="0"/>
          <w:numId w:val="3"/>
        </w:numPr>
        <w:tabs>
          <w:tab w:val="left" w:pos="1130"/>
        </w:tabs>
        <w:spacing w:before="139" w:after="0" w:line="240" w:lineRule="auto"/>
        <w:ind w:left="1129" w:right="0" w:hanging="530"/>
        <w:jc w:val="left"/>
        <w:rPr>
          <w:sz w:val="21"/>
        </w:rPr>
      </w:pPr>
      <w:r>
        <w:rPr>
          <w:spacing w:val="-3"/>
          <w:sz w:val="21"/>
        </w:rPr>
        <w:t>导体</w:t>
      </w:r>
    </w:p>
    <w:p>
      <w:pPr>
        <w:pStyle w:val="3"/>
        <w:spacing w:before="141"/>
        <w:ind w:left="1023"/>
      </w:pPr>
      <w:r>
        <w:t>导体采用软铜线绞合紧压而成，其组成、性能符合GB/T 3956 的规定。</w:t>
      </w:r>
    </w:p>
    <w:p>
      <w:pPr>
        <w:pStyle w:val="3"/>
        <w:spacing w:before="139"/>
        <w:ind w:left="1022"/>
      </w:pPr>
      <w:r>
        <w:t>导体表面光洁、无油污、无损伤屏蔽及绝缘的毛刺、锐边,无凸起或断裂的单线。</w:t>
      </w:r>
    </w:p>
    <w:p>
      <w:pPr>
        <w:pStyle w:val="6"/>
        <w:numPr>
          <w:ilvl w:val="0"/>
          <w:numId w:val="3"/>
        </w:numPr>
        <w:tabs>
          <w:tab w:val="left" w:pos="1130"/>
        </w:tabs>
        <w:spacing w:before="139" w:after="0" w:line="240" w:lineRule="auto"/>
        <w:ind w:left="1129" w:right="0" w:hanging="530"/>
        <w:jc w:val="left"/>
        <w:rPr>
          <w:sz w:val="21"/>
        </w:rPr>
      </w:pPr>
      <w:r>
        <w:rPr>
          <w:spacing w:val="-3"/>
          <w:sz w:val="21"/>
        </w:rPr>
        <w:t>耐火绕包层</w:t>
      </w:r>
    </w:p>
    <w:p>
      <w:pPr>
        <w:pStyle w:val="3"/>
        <w:spacing w:before="139"/>
        <w:ind w:left="1022"/>
      </w:pPr>
      <w:r>
        <w:t>导电线芯外绕包耐火云母绝缘层。</w:t>
      </w:r>
    </w:p>
    <w:p>
      <w:pPr>
        <w:pStyle w:val="3"/>
        <w:spacing w:before="141" w:line="364" w:lineRule="auto"/>
        <w:ind w:left="1022" w:right="4589"/>
      </w:pPr>
      <w:r>
        <w:t>耐火层采用两层耐火云母带在导体上重叠绕包。耐火层绕包平整、紧密、节距均匀。</w:t>
      </w:r>
    </w:p>
    <w:p>
      <w:pPr>
        <w:pStyle w:val="3"/>
        <w:spacing w:line="267" w:lineRule="exact"/>
        <w:ind w:left="1022"/>
      </w:pPr>
      <w:r>
        <w:t>绕包后的耐火层满足工频电压 2000V 的火花检验（中间检查）的要求。</w:t>
      </w:r>
    </w:p>
    <w:p>
      <w:pPr>
        <w:pStyle w:val="6"/>
        <w:numPr>
          <w:ilvl w:val="0"/>
          <w:numId w:val="3"/>
        </w:numPr>
        <w:tabs>
          <w:tab w:val="left" w:pos="1130"/>
        </w:tabs>
        <w:spacing w:before="139" w:after="0" w:line="240" w:lineRule="auto"/>
        <w:ind w:left="1129" w:right="0" w:hanging="530"/>
        <w:jc w:val="left"/>
        <w:rPr>
          <w:sz w:val="21"/>
        </w:rPr>
      </w:pPr>
      <w:r>
        <w:rPr>
          <w:spacing w:val="-3"/>
          <w:sz w:val="21"/>
        </w:rPr>
        <w:t>绝缘</w:t>
      </w:r>
    </w:p>
    <w:p>
      <w:pPr>
        <w:pStyle w:val="3"/>
        <w:spacing w:before="139"/>
        <w:ind w:left="1022"/>
      </w:pPr>
      <w:r>
        <w:t>绝缘为 XLPE 型材料，采用一步法硅烷交联方式，挤包在导体上的绝缘性能符合</w:t>
      </w:r>
    </w:p>
    <w:p>
      <w:pPr>
        <w:pStyle w:val="3"/>
        <w:spacing w:before="141"/>
        <w:ind w:left="600"/>
      </w:pPr>
      <w:r>
        <w:t>GB/T12706 的规定。</w:t>
      </w:r>
    </w:p>
    <w:p>
      <w:pPr>
        <w:pStyle w:val="3"/>
        <w:spacing w:before="139" w:line="364" w:lineRule="auto"/>
        <w:ind w:left="600" w:right="1114" w:firstLine="422"/>
      </w:pPr>
      <w:r>
        <w:rPr>
          <w:spacing w:val="-7"/>
        </w:rPr>
        <w:t xml:space="preserve">绝缘标称厚度符合 </w:t>
      </w:r>
      <w:r>
        <w:t>GB/T12706</w:t>
      </w:r>
      <w:r>
        <w:rPr>
          <w:spacing w:val="-13"/>
        </w:rPr>
        <w:t xml:space="preserve"> 的要求，绝缘厚度平均值不小于规定的标称值，绝缘任一</w:t>
      </w:r>
      <w:r>
        <w:rPr>
          <w:spacing w:val="-9"/>
        </w:rPr>
        <w:t xml:space="preserve">点最薄点的测量厚度不小于标称值的 </w:t>
      </w:r>
      <w:r>
        <w:t>90</w:t>
      </w:r>
      <w:r>
        <w:rPr>
          <w:spacing w:val="-14"/>
        </w:rPr>
        <w:t xml:space="preserve">%减去 </w:t>
      </w:r>
      <w:r>
        <w:t>0.1mm。</w:t>
      </w:r>
    </w:p>
    <w:p>
      <w:pPr>
        <w:pStyle w:val="6"/>
        <w:numPr>
          <w:ilvl w:val="0"/>
          <w:numId w:val="3"/>
        </w:numPr>
        <w:tabs>
          <w:tab w:val="left" w:pos="1130"/>
        </w:tabs>
        <w:spacing w:before="0" w:after="0" w:line="267" w:lineRule="exact"/>
        <w:ind w:left="1129" w:right="0" w:hanging="530"/>
        <w:jc w:val="left"/>
        <w:rPr>
          <w:sz w:val="21"/>
        </w:rPr>
      </w:pPr>
      <w:r>
        <w:rPr>
          <w:spacing w:val="-3"/>
          <w:sz w:val="21"/>
        </w:rPr>
        <w:t>成缆</w:t>
      </w:r>
    </w:p>
    <w:p>
      <w:pPr>
        <w:pStyle w:val="3"/>
        <w:spacing w:before="139" w:line="367" w:lineRule="auto"/>
        <w:ind w:left="1022" w:right="1544"/>
      </w:pPr>
      <w:r>
        <w:t>电缆成缆的填充材料采用阻燃非吸湿性材料，紧密无空隙,成缆后缆身外形圆整。缆芯外采用高阻燃非吸湿性包带轧紧，电缆外形圆整。</w:t>
      </w:r>
    </w:p>
    <w:p>
      <w:pPr>
        <w:pStyle w:val="6"/>
        <w:numPr>
          <w:ilvl w:val="0"/>
          <w:numId w:val="3"/>
        </w:numPr>
        <w:tabs>
          <w:tab w:val="left" w:pos="1130"/>
        </w:tabs>
        <w:spacing w:before="0" w:after="0" w:line="264" w:lineRule="exact"/>
        <w:ind w:left="1129" w:right="0" w:hanging="530"/>
        <w:jc w:val="left"/>
        <w:rPr>
          <w:sz w:val="21"/>
        </w:rPr>
      </w:pPr>
      <w:r>
        <w:rPr>
          <w:spacing w:val="-2"/>
          <w:sz w:val="21"/>
        </w:rPr>
        <w:t>内衬层</w:t>
      </w:r>
    </w:p>
    <w:p>
      <w:pPr>
        <w:pStyle w:val="3"/>
        <w:spacing w:before="139"/>
        <w:ind w:left="1022"/>
      </w:pPr>
      <w:r>
        <w:t>内衬层采用低烟无卤聚乙烯护套料挤包，其厚度应符合 GB/T 2952 的规定。</w:t>
      </w:r>
    </w:p>
    <w:p>
      <w:pPr>
        <w:spacing w:after="0"/>
        <w:sectPr>
          <w:pgSz w:w="11910" w:h="16840"/>
          <w:pgMar w:top="1100" w:right="680" w:bottom="1180" w:left="1200" w:header="872" w:footer="997" w:gutter="0"/>
        </w:sectPr>
      </w:pPr>
    </w:p>
    <w:p>
      <w:pPr>
        <w:pStyle w:val="3"/>
        <w:spacing w:before="7"/>
        <w:rPr>
          <w:sz w:val="19"/>
        </w:rPr>
      </w:pPr>
    </w:p>
    <w:p>
      <w:pPr>
        <w:pStyle w:val="6"/>
        <w:numPr>
          <w:ilvl w:val="0"/>
          <w:numId w:val="3"/>
        </w:numPr>
        <w:tabs>
          <w:tab w:val="left" w:pos="1129"/>
        </w:tabs>
        <w:spacing w:before="72" w:after="0" w:line="240" w:lineRule="auto"/>
        <w:ind w:left="1129" w:right="0" w:hanging="529"/>
        <w:jc w:val="left"/>
        <w:rPr>
          <w:sz w:val="21"/>
        </w:rPr>
      </w:pPr>
      <w:r>
        <w:rPr>
          <w:spacing w:val="-3"/>
          <w:sz w:val="21"/>
        </w:rPr>
        <w:t>铠装</w:t>
      </w:r>
    </w:p>
    <w:p>
      <w:pPr>
        <w:pStyle w:val="3"/>
        <w:spacing w:before="139"/>
        <w:ind w:left="1022"/>
      </w:pPr>
      <w:r>
        <w:t>电缆铠装应符合 GB/T12706 的规定。</w:t>
      </w:r>
    </w:p>
    <w:p>
      <w:pPr>
        <w:pStyle w:val="6"/>
        <w:numPr>
          <w:ilvl w:val="0"/>
          <w:numId w:val="3"/>
        </w:numPr>
        <w:tabs>
          <w:tab w:val="left" w:pos="1235"/>
        </w:tabs>
        <w:spacing w:before="139" w:after="0" w:line="240" w:lineRule="auto"/>
        <w:ind w:left="1234" w:right="0" w:hanging="635"/>
        <w:jc w:val="left"/>
        <w:rPr>
          <w:sz w:val="21"/>
        </w:rPr>
      </w:pPr>
      <w:r>
        <w:rPr>
          <w:spacing w:val="-3"/>
          <w:sz w:val="21"/>
        </w:rPr>
        <w:t>非金属外护套</w:t>
      </w:r>
    </w:p>
    <w:p>
      <w:pPr>
        <w:pStyle w:val="3"/>
        <w:spacing w:before="141" w:line="364" w:lineRule="auto"/>
        <w:ind w:left="599" w:right="1113" w:firstLine="422"/>
        <w:jc w:val="both"/>
      </w:pPr>
      <w:r>
        <w:rPr>
          <w:spacing w:val="-5"/>
        </w:rPr>
        <w:t>护套采用低烟无卤聚乙烯护套料</w:t>
      </w:r>
      <w:r>
        <w:t>（</w:t>
      </w:r>
      <w:r>
        <w:rPr>
          <w:spacing w:val="-3"/>
        </w:rPr>
        <w:t>且应具有无毒防白蚁特性</w:t>
      </w:r>
      <w:r>
        <w:rPr>
          <w:spacing w:val="-21"/>
        </w:rPr>
        <w:t>）</w:t>
      </w:r>
      <w:r>
        <w:rPr>
          <w:spacing w:val="-9"/>
        </w:rPr>
        <w:t>，表面光洁、圆整，其标</w:t>
      </w:r>
      <w:r>
        <w:rPr>
          <w:spacing w:val="-8"/>
        </w:rPr>
        <w:t xml:space="preserve">称厚度和性能应符合 </w:t>
      </w:r>
      <w:r>
        <w:t>GB/T12706</w:t>
      </w:r>
      <w:r>
        <w:rPr>
          <w:spacing w:val="-10"/>
        </w:rPr>
        <w:t xml:space="preserve"> 的规定，任一点最小厚度不小于标称值的 </w:t>
      </w:r>
      <w:r>
        <w:rPr>
          <w:spacing w:val="-3"/>
        </w:rPr>
        <w:t>80</w:t>
      </w:r>
      <w:r>
        <w:rPr>
          <w:spacing w:val="-13"/>
        </w:rPr>
        <w:t xml:space="preserve">%减去 </w:t>
      </w:r>
      <w:r>
        <w:t>0.2mm。</w:t>
      </w:r>
      <w:r>
        <w:rPr>
          <w:spacing w:val="-3"/>
        </w:rPr>
        <w:t>外护套表面紧密，其横断面无肉眼可见的砂眼、杂质和气泡以及未塑化好和焦化等现象。</w:t>
      </w:r>
    </w:p>
    <w:p>
      <w:pPr>
        <w:pStyle w:val="6"/>
        <w:numPr>
          <w:ilvl w:val="0"/>
          <w:numId w:val="3"/>
        </w:numPr>
        <w:tabs>
          <w:tab w:val="left" w:pos="1235"/>
        </w:tabs>
        <w:spacing w:before="0" w:after="0" w:line="266" w:lineRule="exact"/>
        <w:ind w:left="1234" w:right="0" w:hanging="635"/>
        <w:jc w:val="left"/>
        <w:rPr>
          <w:sz w:val="21"/>
        </w:rPr>
      </w:pPr>
      <w:r>
        <w:rPr>
          <w:spacing w:val="-3"/>
          <w:sz w:val="21"/>
        </w:rPr>
        <w:t>电缆标志</w:t>
      </w:r>
    </w:p>
    <w:p>
      <w:pPr>
        <w:pStyle w:val="3"/>
        <w:spacing w:before="142"/>
        <w:ind w:left="1022"/>
      </w:pPr>
      <w:r>
        <w:t>电缆绝缘线芯识别标志应符合 GB6995 的规定。</w:t>
      </w:r>
    </w:p>
    <w:p>
      <w:pPr>
        <w:pStyle w:val="3"/>
        <w:spacing w:before="139" w:line="364" w:lineRule="auto"/>
        <w:ind w:left="600" w:right="1117" w:firstLine="422"/>
      </w:pPr>
      <w:r>
        <w:rPr>
          <w:spacing w:val="-8"/>
        </w:rPr>
        <w:t>成品电缆的护套上应有供货商名、产品型号和额定电压的连续标志，前后两个完整连续</w:t>
      </w:r>
      <w:r>
        <w:rPr>
          <w:spacing w:val="-10"/>
        </w:rPr>
        <w:t xml:space="preserve">标志间的距离应小于 </w:t>
      </w:r>
      <w:r>
        <w:t>500mm</w:t>
      </w:r>
      <w:r>
        <w:rPr>
          <w:spacing w:val="-3"/>
        </w:rPr>
        <w:t>，标志应字迹清楚,容易辨认、耐擦。</w:t>
      </w:r>
    </w:p>
    <w:p>
      <w:pPr>
        <w:pStyle w:val="2"/>
        <w:numPr>
          <w:ilvl w:val="0"/>
          <w:numId w:val="0"/>
        </w:numPr>
        <w:tabs>
          <w:tab w:val="left" w:pos="1395"/>
        </w:tabs>
        <w:spacing w:before="0" w:after="0" w:line="267" w:lineRule="exact"/>
        <w:ind w:left="599" w:leftChars="0" w:right="0" w:rightChars="0"/>
        <w:jc w:val="left"/>
      </w:pPr>
      <w:r>
        <w:rPr>
          <w:rFonts w:hint="eastAsia"/>
          <w:lang w:val="en-US" w:eastAsia="zh-CN"/>
        </w:rPr>
        <w:t>3.1.1.3</w:t>
      </w:r>
      <w:r>
        <w:t>技术参数</w:t>
      </w:r>
    </w:p>
    <w:p>
      <w:pPr>
        <w:pStyle w:val="6"/>
        <w:numPr>
          <w:ilvl w:val="0"/>
          <w:numId w:val="4"/>
        </w:numPr>
        <w:tabs>
          <w:tab w:val="left" w:pos="1129"/>
        </w:tabs>
        <w:spacing w:before="139" w:after="0" w:line="240" w:lineRule="auto"/>
        <w:ind w:left="1129" w:right="0" w:hanging="529"/>
        <w:jc w:val="left"/>
        <w:rPr>
          <w:sz w:val="21"/>
        </w:rPr>
      </w:pPr>
      <w:r>
        <w:rPr>
          <w:spacing w:val="-11"/>
          <w:sz w:val="21"/>
        </w:rPr>
        <w:t xml:space="preserve">低烟无卤阻燃 </w:t>
      </w:r>
      <w:r>
        <w:rPr>
          <w:sz w:val="21"/>
        </w:rPr>
        <w:t>B</w:t>
      </w:r>
      <w:r>
        <w:rPr>
          <w:spacing w:val="-20"/>
          <w:sz w:val="21"/>
        </w:rPr>
        <w:t>级：</w:t>
      </w:r>
    </w:p>
    <w:p>
      <w:pPr>
        <w:pStyle w:val="6"/>
        <w:numPr>
          <w:ilvl w:val="1"/>
          <w:numId w:val="4"/>
        </w:numPr>
        <w:tabs>
          <w:tab w:val="left" w:pos="1339"/>
        </w:tabs>
        <w:spacing w:before="141" w:after="0" w:line="364" w:lineRule="auto"/>
        <w:ind w:left="600" w:right="1114" w:firstLine="422"/>
        <w:jc w:val="left"/>
        <w:rPr>
          <w:sz w:val="21"/>
        </w:rPr>
      </w:pPr>
      <w:r>
        <w:rPr>
          <w:spacing w:val="-9"/>
          <w:sz w:val="21"/>
        </w:rPr>
        <w:t xml:space="preserve">阻燃性能应能通过 </w:t>
      </w:r>
      <w:r>
        <w:rPr>
          <w:sz w:val="21"/>
        </w:rPr>
        <w:t>GB/T18380</w:t>
      </w:r>
      <w:r>
        <w:rPr>
          <w:spacing w:val="-13"/>
          <w:sz w:val="21"/>
        </w:rPr>
        <w:t xml:space="preserve"> 的成束电缆燃烧试验 </w:t>
      </w:r>
      <w:r>
        <w:rPr>
          <w:sz w:val="21"/>
        </w:rPr>
        <w:t>B</w:t>
      </w:r>
      <w:r>
        <w:rPr>
          <w:spacing w:val="-8"/>
          <w:sz w:val="21"/>
        </w:rPr>
        <w:t xml:space="preserve"> 类</w:t>
      </w:r>
      <w:r>
        <w:rPr>
          <w:rFonts w:hint="eastAsia"/>
          <w:spacing w:val="-8"/>
          <w:sz w:val="21"/>
          <w:lang w:eastAsia="zh-CN"/>
        </w:rPr>
        <w:t>，</w:t>
      </w:r>
      <w:r>
        <w:rPr>
          <w:rFonts w:hint="eastAsia"/>
          <w:spacing w:val="-8"/>
          <w:sz w:val="21"/>
          <w:lang w:val="en-US" w:eastAsia="zh-CN"/>
        </w:rPr>
        <w:t>燃烧性能不能低于B1级；</w:t>
      </w:r>
      <w:r>
        <w:rPr>
          <w:spacing w:val="-8"/>
          <w:sz w:val="21"/>
        </w:rPr>
        <w:t>试验后电缆烧焦或受影响</w:t>
      </w:r>
      <w:r>
        <w:rPr>
          <w:spacing w:val="-9"/>
          <w:sz w:val="21"/>
        </w:rPr>
        <w:t xml:space="preserve">部分达到的高度应不超过火焰作用点以上 </w:t>
      </w:r>
      <w:r>
        <w:rPr>
          <w:sz w:val="21"/>
        </w:rPr>
        <w:t>2.5m</w:t>
      </w:r>
      <w:r>
        <w:rPr>
          <w:spacing w:val="-3"/>
          <w:sz w:val="21"/>
        </w:rPr>
        <w:t>.或单根垂直燃烧试验。</w:t>
      </w:r>
    </w:p>
    <w:p>
      <w:pPr>
        <w:pStyle w:val="6"/>
        <w:numPr>
          <w:ilvl w:val="1"/>
          <w:numId w:val="4"/>
        </w:numPr>
        <w:tabs>
          <w:tab w:val="left" w:pos="1339"/>
        </w:tabs>
        <w:spacing w:before="0" w:after="0" w:line="364" w:lineRule="auto"/>
        <w:ind w:left="1022" w:right="4748" w:firstLine="0"/>
        <w:jc w:val="left"/>
        <w:rPr>
          <w:sz w:val="21"/>
        </w:rPr>
      </w:pPr>
      <w:r>
        <w:rPr>
          <w:spacing w:val="-6"/>
          <w:sz w:val="21"/>
        </w:rPr>
        <w:t xml:space="preserve">卤酸气体释放量试验应能通过 </w:t>
      </w:r>
      <w:r>
        <w:rPr>
          <w:sz w:val="21"/>
        </w:rPr>
        <w:t>GB/T17650。</w:t>
      </w:r>
      <w:r>
        <w:rPr>
          <w:spacing w:val="-3"/>
          <w:sz w:val="21"/>
        </w:rPr>
        <w:t>c）</w:t>
      </w:r>
      <w:r>
        <w:rPr>
          <w:spacing w:val="-8"/>
          <w:sz w:val="21"/>
        </w:rPr>
        <w:t xml:space="preserve">烟密度试验应能通过 </w:t>
      </w:r>
      <w:r>
        <w:rPr>
          <w:sz w:val="21"/>
        </w:rPr>
        <w:t>GB/T1765。</w:t>
      </w:r>
    </w:p>
    <w:p>
      <w:pPr>
        <w:pStyle w:val="6"/>
        <w:numPr>
          <w:ilvl w:val="0"/>
          <w:numId w:val="5"/>
        </w:numPr>
        <w:tabs>
          <w:tab w:val="left" w:pos="1339"/>
        </w:tabs>
        <w:spacing w:before="0" w:after="0" w:line="267" w:lineRule="exact"/>
        <w:ind w:left="1338" w:right="0" w:hanging="317"/>
        <w:jc w:val="left"/>
        <w:rPr>
          <w:sz w:val="21"/>
        </w:rPr>
      </w:pPr>
      <w:r>
        <w:rPr>
          <w:spacing w:val="-9"/>
          <w:sz w:val="21"/>
        </w:rPr>
        <w:t xml:space="preserve">导体直流电阻符合 </w:t>
      </w:r>
      <w:r>
        <w:rPr>
          <w:sz w:val="21"/>
        </w:rPr>
        <w:t>GB/T3956</w:t>
      </w:r>
      <w:r>
        <w:rPr>
          <w:spacing w:val="-12"/>
          <w:sz w:val="21"/>
        </w:rPr>
        <w:t xml:space="preserve"> 的规定。</w:t>
      </w:r>
    </w:p>
    <w:p>
      <w:pPr>
        <w:pStyle w:val="6"/>
        <w:numPr>
          <w:ilvl w:val="0"/>
          <w:numId w:val="5"/>
        </w:numPr>
        <w:tabs>
          <w:tab w:val="left" w:pos="1339"/>
        </w:tabs>
        <w:spacing w:before="139" w:after="0" w:line="240" w:lineRule="auto"/>
        <w:ind w:left="1338" w:right="0" w:hanging="316"/>
        <w:jc w:val="left"/>
        <w:rPr>
          <w:sz w:val="21"/>
        </w:rPr>
      </w:pPr>
      <w:r>
        <w:rPr>
          <w:spacing w:val="-10"/>
          <w:sz w:val="21"/>
        </w:rPr>
        <w:t xml:space="preserve">工频耐压试验：电力电缆应经受 </w:t>
      </w:r>
      <w:r>
        <w:rPr>
          <w:sz w:val="21"/>
        </w:rPr>
        <w:t>3500V</w:t>
      </w:r>
      <w:r>
        <w:rPr>
          <w:spacing w:val="-29"/>
          <w:sz w:val="21"/>
        </w:rPr>
        <w:t>、</w:t>
      </w:r>
      <w:r>
        <w:rPr>
          <w:sz w:val="21"/>
        </w:rPr>
        <w:t>5min</w:t>
      </w:r>
      <w:r>
        <w:rPr>
          <w:spacing w:val="-15"/>
          <w:sz w:val="21"/>
        </w:rPr>
        <w:t xml:space="preserve"> 不击穿。控制电缆应经受 </w:t>
      </w:r>
      <w:r>
        <w:rPr>
          <w:spacing w:val="-4"/>
          <w:sz w:val="21"/>
        </w:rPr>
        <w:t>3000V，5min</w:t>
      </w:r>
    </w:p>
    <w:p>
      <w:pPr>
        <w:pStyle w:val="3"/>
        <w:spacing w:before="139"/>
        <w:ind w:left="600"/>
      </w:pPr>
      <w:r>
        <w:t>不击穿。</w:t>
      </w:r>
    </w:p>
    <w:p>
      <w:pPr>
        <w:pStyle w:val="6"/>
        <w:numPr>
          <w:ilvl w:val="0"/>
          <w:numId w:val="5"/>
        </w:numPr>
        <w:tabs>
          <w:tab w:val="left" w:pos="1339"/>
        </w:tabs>
        <w:spacing w:before="139" w:after="0" w:line="240" w:lineRule="auto"/>
        <w:ind w:left="1338" w:right="0" w:hanging="316"/>
        <w:jc w:val="left"/>
        <w:rPr>
          <w:sz w:val="21"/>
        </w:rPr>
      </w:pPr>
      <w:r>
        <w:rPr>
          <w:spacing w:val="-28"/>
          <w:sz w:val="21"/>
        </w:rPr>
        <w:t xml:space="preserve">应经受 </w:t>
      </w:r>
      <w:r>
        <w:rPr>
          <w:sz w:val="21"/>
        </w:rPr>
        <w:t>-15</w:t>
      </w:r>
      <w:r>
        <w:rPr>
          <w:spacing w:val="-3"/>
          <w:sz w:val="21"/>
        </w:rPr>
        <w:t>℃的低温卷绕试验或低温冲击试验.试验后试样表面应无目力可见的裂纹。</w:t>
      </w:r>
    </w:p>
    <w:p>
      <w:pPr>
        <w:pStyle w:val="6"/>
        <w:numPr>
          <w:ilvl w:val="0"/>
          <w:numId w:val="4"/>
        </w:numPr>
        <w:tabs>
          <w:tab w:val="left" w:pos="1130"/>
        </w:tabs>
        <w:spacing w:before="139" w:after="0" w:line="240" w:lineRule="auto"/>
        <w:ind w:left="1129" w:right="0" w:hanging="530"/>
        <w:jc w:val="left"/>
        <w:rPr>
          <w:sz w:val="21"/>
        </w:rPr>
      </w:pPr>
      <w:r>
        <w:rPr>
          <w:spacing w:val="-3"/>
          <w:sz w:val="21"/>
        </w:rPr>
        <w:t>低烟无卤阻燃耐火</w:t>
      </w:r>
    </w:p>
    <w:p>
      <w:pPr>
        <w:pStyle w:val="3"/>
        <w:spacing w:before="141" w:line="364" w:lineRule="auto"/>
        <w:ind w:left="600" w:right="1114" w:firstLine="422"/>
      </w:pPr>
      <w:r>
        <w:rPr>
          <w:spacing w:val="-6"/>
        </w:rPr>
        <w:t xml:space="preserve">除满足阻燃低烟无卤型的阻燃 </w:t>
      </w:r>
      <w:r>
        <w:t>B</w:t>
      </w:r>
      <w:r>
        <w:rPr>
          <w:spacing w:val="-16"/>
        </w:rPr>
        <w:t xml:space="preserve"> 级性能以外，其耐火试验应能通过 </w:t>
      </w:r>
      <w:r>
        <w:t>GB/T19216</w:t>
      </w:r>
      <w:r>
        <w:rPr>
          <w:spacing w:val="-11"/>
        </w:rPr>
        <w:t xml:space="preserve"> 在火焰条</w:t>
      </w:r>
      <w:r>
        <w:rPr>
          <w:spacing w:val="-6"/>
        </w:rPr>
        <w:t>件下或光缆的线路完整性实验中的规定。</w:t>
      </w:r>
    </w:p>
    <w:p>
      <w:pPr>
        <w:pStyle w:val="2"/>
        <w:numPr>
          <w:ilvl w:val="0"/>
          <w:numId w:val="0"/>
        </w:numPr>
        <w:tabs>
          <w:tab w:val="left" w:pos="1395"/>
        </w:tabs>
        <w:spacing w:before="0" w:after="0" w:line="267" w:lineRule="exact"/>
        <w:ind w:right="0" w:rightChars="0" w:firstLine="422" w:firstLineChars="200"/>
        <w:jc w:val="left"/>
      </w:pPr>
      <w:r>
        <w:rPr>
          <w:rFonts w:hint="eastAsia"/>
          <w:lang w:val="en-US" w:eastAsia="zh-CN"/>
        </w:rPr>
        <w:t>3.1.1.4.</w:t>
      </w:r>
      <w:r>
        <w:t>其它</w:t>
      </w:r>
    </w:p>
    <w:p>
      <w:pPr>
        <w:pStyle w:val="6"/>
        <w:numPr>
          <w:ilvl w:val="0"/>
          <w:numId w:val="6"/>
        </w:numPr>
        <w:tabs>
          <w:tab w:val="left" w:pos="1129"/>
        </w:tabs>
        <w:spacing w:before="139" w:after="0" w:line="240" w:lineRule="auto"/>
        <w:ind w:left="1129" w:right="0" w:hanging="529"/>
        <w:jc w:val="left"/>
        <w:rPr>
          <w:sz w:val="21"/>
        </w:rPr>
      </w:pPr>
      <w:r>
        <w:rPr>
          <w:spacing w:val="-3"/>
          <w:sz w:val="21"/>
        </w:rPr>
        <w:t>试验</w:t>
      </w:r>
    </w:p>
    <w:p>
      <w:pPr>
        <w:pStyle w:val="3"/>
        <w:spacing w:before="139" w:line="367" w:lineRule="auto"/>
        <w:ind w:left="600" w:right="1123" w:firstLine="525"/>
      </w:pPr>
      <w:r>
        <w:t>电缆在制造、处理、试验、检验过程中，招标人有权监造和见证，供货商不得拒绝， 招标人的此行为不免除供货商对产品质量的责任。</w:t>
      </w:r>
    </w:p>
    <w:p>
      <w:pPr>
        <w:pStyle w:val="3"/>
        <w:spacing w:line="364" w:lineRule="auto"/>
        <w:ind w:left="600" w:right="1126" w:firstLine="525"/>
      </w:pPr>
      <w:r>
        <w:rPr>
          <w:spacing w:val="-7"/>
        </w:rPr>
        <w:t xml:space="preserve">在出厂和抽样试验前 </w:t>
      </w:r>
      <w:r>
        <w:t>30</w:t>
      </w:r>
      <w:r>
        <w:rPr>
          <w:spacing w:val="-10"/>
        </w:rPr>
        <w:t xml:space="preserve"> 天，供货商通知招标人见证，招标人应在 </w:t>
      </w:r>
      <w:r>
        <w:t>10</w:t>
      </w:r>
      <w:r>
        <w:rPr>
          <w:spacing w:val="-9"/>
        </w:rPr>
        <w:t xml:space="preserve"> 天内予以答复， </w:t>
      </w:r>
      <w:r>
        <w:rPr>
          <w:spacing w:val="-5"/>
        </w:rPr>
        <w:t>如招标人放弃见证，则供货商把所做的试验以试验报告的形式提交给招标人。</w:t>
      </w:r>
    </w:p>
    <w:p>
      <w:pPr>
        <w:pStyle w:val="3"/>
        <w:spacing w:line="364" w:lineRule="auto"/>
        <w:ind w:left="600" w:right="1114" w:firstLine="525"/>
      </w:pPr>
      <w:r>
        <w:rPr>
          <w:spacing w:val="-10"/>
        </w:rPr>
        <w:t>出厂试验：每批电缆出厂前,按本技术规范要求进行出厂试验。出厂试验报告除附在电</w:t>
      </w:r>
      <w:r>
        <w:rPr>
          <w:spacing w:val="-5"/>
        </w:rPr>
        <w:t>缆盘上以外，并送三份原件给招标人。</w:t>
      </w:r>
    </w:p>
    <w:p>
      <w:pPr>
        <w:pStyle w:val="3"/>
        <w:ind w:left="1126"/>
      </w:pPr>
      <w:r>
        <w:t>导体直流电阻试验：导体直流电阻试验在每一电缆长度所有导体上进行测量，符合</w:t>
      </w:r>
    </w:p>
    <w:p>
      <w:pPr>
        <w:pStyle w:val="3"/>
        <w:spacing w:before="133"/>
        <w:ind w:left="600"/>
      </w:pPr>
      <w:r>
        <w:t>GB/T3956 的规定。</w:t>
      </w:r>
    </w:p>
    <w:p>
      <w:pPr>
        <w:spacing w:after="0"/>
        <w:sectPr>
          <w:pgSz w:w="11910" w:h="16840"/>
          <w:pgMar w:top="1100" w:right="680" w:bottom="1180" w:left="1200" w:header="872" w:footer="997" w:gutter="0"/>
        </w:sectPr>
      </w:pPr>
    </w:p>
    <w:p>
      <w:pPr>
        <w:pStyle w:val="3"/>
        <w:spacing w:before="7"/>
        <w:rPr>
          <w:sz w:val="19"/>
        </w:rPr>
      </w:pPr>
    </w:p>
    <w:p>
      <w:pPr>
        <w:pStyle w:val="3"/>
        <w:spacing w:before="72" w:line="364" w:lineRule="auto"/>
        <w:ind w:left="600" w:right="1129" w:firstLine="525"/>
        <w:jc w:val="left"/>
      </w:pPr>
      <w:r>
        <w:rPr>
          <w:spacing w:val="-5"/>
        </w:rPr>
        <w:t xml:space="preserve">交流电压试验：在每一导体和金属屏蔽之间施加工频电压 </w:t>
      </w:r>
      <w:r>
        <w:t>3.1kV</w:t>
      </w:r>
      <w:r>
        <w:rPr>
          <w:spacing w:val="-10"/>
        </w:rPr>
        <w:t xml:space="preserve">，时间为 </w:t>
      </w:r>
      <w:r>
        <w:t>5min</w:t>
      </w:r>
      <w:r>
        <w:rPr>
          <w:spacing w:val="-3"/>
        </w:rPr>
        <w:t>，不发</w:t>
      </w:r>
      <w:r>
        <w:rPr>
          <w:spacing w:val="-1"/>
        </w:rPr>
        <w:t>生击穿。</w:t>
      </w:r>
    </w:p>
    <w:p>
      <w:pPr>
        <w:pStyle w:val="3"/>
        <w:spacing w:line="367" w:lineRule="auto"/>
        <w:ind w:left="600" w:right="1124" w:firstLine="525"/>
        <w:jc w:val="left"/>
      </w:pPr>
      <w:r>
        <w:t>型式试验：供货商提供的产品系列均已通过国家相关质量检测部门的型式试验和主管部门的产品鉴定。</w:t>
      </w:r>
    </w:p>
    <w:p>
      <w:pPr>
        <w:pStyle w:val="6"/>
        <w:numPr>
          <w:ilvl w:val="0"/>
          <w:numId w:val="6"/>
        </w:numPr>
        <w:tabs>
          <w:tab w:val="left" w:pos="1130"/>
        </w:tabs>
        <w:spacing w:before="0" w:after="0" w:line="264" w:lineRule="exact"/>
        <w:ind w:left="1129" w:right="0" w:hanging="530"/>
        <w:jc w:val="left"/>
        <w:rPr>
          <w:sz w:val="21"/>
        </w:rPr>
      </w:pPr>
      <w:r>
        <w:rPr>
          <w:spacing w:val="-3"/>
          <w:sz w:val="21"/>
        </w:rPr>
        <w:t>包装储运</w:t>
      </w:r>
    </w:p>
    <w:p>
      <w:pPr>
        <w:pStyle w:val="3"/>
        <w:spacing w:before="137" w:line="364" w:lineRule="auto"/>
        <w:ind w:left="600" w:right="1123" w:firstLine="525"/>
        <w:jc w:val="left"/>
      </w:pPr>
      <w:r>
        <w:t>产品由供货商的检查部门检查合格后方可出厂，每个出厂的包装件上附有产品质量合格证和质保书，产品试验报告和安装使用说明书。</w:t>
      </w:r>
    </w:p>
    <w:p>
      <w:pPr>
        <w:pStyle w:val="3"/>
        <w:spacing w:before="1" w:line="364" w:lineRule="auto"/>
        <w:ind w:left="600" w:right="1111" w:firstLine="525"/>
        <w:jc w:val="left"/>
      </w:pPr>
      <w:r>
        <w:rPr>
          <w:spacing w:val="-8"/>
        </w:rPr>
        <w:t xml:space="preserve">电缆包装在符合 </w:t>
      </w:r>
      <w:r>
        <w:t>GB4005</w:t>
      </w:r>
      <w:r>
        <w:rPr>
          <w:spacing w:val="-14"/>
        </w:rPr>
        <w:t xml:space="preserve"> 规定要求的电缆盘上交货，电缆盘能经受所有在运输、现场搬</w:t>
      </w:r>
      <w:r>
        <w:rPr>
          <w:spacing w:val="-13"/>
        </w:rPr>
        <w:t>运中可能遭受的外力作用。电缆盘能承受在安装或处理电缆时可能遭受的外力作用并不会损</w:t>
      </w:r>
      <w:r>
        <w:rPr>
          <w:spacing w:val="-6"/>
        </w:rPr>
        <w:t>伤电缆及盘本身。电缆端头可靠密封。</w:t>
      </w:r>
    </w:p>
    <w:p>
      <w:pPr>
        <w:pStyle w:val="3"/>
        <w:spacing w:line="364" w:lineRule="auto"/>
        <w:ind w:left="600" w:right="1123" w:firstLine="525"/>
        <w:jc w:val="left"/>
      </w:pPr>
      <w:r>
        <w:t>每一交货盘上将标明：厂名或商标、电缆型号及规格、长度、毛重、正确旋转方向及制造年月和标准编号。</w:t>
      </w:r>
    </w:p>
    <w:p>
      <w:pPr>
        <w:pStyle w:val="3"/>
        <w:spacing w:line="364" w:lineRule="auto"/>
        <w:ind w:left="600" w:right="1114" w:firstLine="525"/>
        <w:jc w:val="left"/>
      </w:pPr>
      <w:r>
        <w:rPr>
          <w:spacing w:val="-8"/>
        </w:rPr>
        <w:t xml:space="preserve">交货长度：电缆的交货长度不小于 </w:t>
      </w:r>
      <w:r>
        <w:rPr>
          <w:spacing w:val="-4"/>
        </w:rPr>
        <w:t>100m</w:t>
      </w:r>
      <w:r>
        <w:rPr>
          <w:spacing w:val="-7"/>
        </w:rPr>
        <w:t xml:space="preserve">，允许长度不小于 </w:t>
      </w:r>
      <w:r>
        <w:t>50m</w:t>
      </w:r>
      <w:r>
        <w:rPr>
          <w:spacing w:val="-9"/>
        </w:rPr>
        <w:t xml:space="preserve"> 的短段电缆交货，其数</w:t>
      </w:r>
      <w:r>
        <w:rPr>
          <w:spacing w:val="-10"/>
        </w:rPr>
        <w:t xml:space="preserve">量不超过交货长度的 </w:t>
      </w:r>
      <w:r>
        <w:t>5</w:t>
      </w:r>
      <w:r>
        <w:rPr>
          <w:spacing w:val="-5"/>
        </w:rPr>
        <w:t xml:space="preserve">%。允许根据双方协议长度交货。长度计量误差应不超过 </w:t>
      </w:r>
      <w:r>
        <w:t>0.5%。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1BA6C"/>
    <w:multiLevelType w:val="multilevel"/>
    <w:tmpl w:val="8621BA6C"/>
    <w:lvl w:ilvl="0" w:tentative="0">
      <w:start w:val="1"/>
      <w:numFmt w:val="decimal"/>
      <w:lvlText w:val="（%1）"/>
      <w:lvlJc w:val="left"/>
      <w:pPr>
        <w:ind w:left="1129" w:hanging="529"/>
        <w:jc w:val="left"/>
      </w:pPr>
      <w:rPr>
        <w:rFonts w:hint="default" w:ascii="宋体" w:hAnsi="宋体" w:eastAsia="宋体" w:cs="宋体"/>
        <w:spacing w:val="-53"/>
        <w:w w:val="100"/>
        <w:sz w:val="19"/>
        <w:szCs w:val="19"/>
        <w:lang w:val="zh-CN" w:eastAsia="zh-CN" w:bidi="zh-CN"/>
      </w:rPr>
    </w:lvl>
    <w:lvl w:ilvl="1" w:tentative="0">
      <w:start w:val="1"/>
      <w:numFmt w:val="lowerLetter"/>
      <w:lvlText w:val="%2）"/>
      <w:lvlJc w:val="left"/>
      <w:pPr>
        <w:ind w:left="600" w:hanging="316"/>
        <w:jc w:val="left"/>
      </w:pPr>
      <w:rPr>
        <w:rFonts w:hint="default" w:ascii="宋体" w:hAnsi="宋体" w:eastAsia="宋体" w:cs="宋体"/>
        <w:spacing w:val="-94"/>
        <w:w w:val="100"/>
        <w:sz w:val="19"/>
        <w:szCs w:val="19"/>
        <w:lang w:val="zh-CN" w:eastAsia="zh-CN" w:bidi="zh-CN"/>
      </w:rPr>
    </w:lvl>
    <w:lvl w:ilvl="2" w:tentative="0">
      <w:start w:val="0"/>
      <w:numFmt w:val="bullet"/>
      <w:lvlText w:val="•"/>
      <w:lvlJc w:val="left"/>
      <w:pPr>
        <w:ind w:left="2109" w:hanging="316"/>
      </w:pPr>
      <w:rPr>
        <w:rFonts w:hint="default"/>
        <w:lang w:val="zh-CN" w:eastAsia="zh-CN" w:bidi="zh-CN"/>
      </w:rPr>
    </w:lvl>
    <w:lvl w:ilvl="3" w:tentative="0">
      <w:start w:val="0"/>
      <w:numFmt w:val="bullet"/>
      <w:lvlText w:val="•"/>
      <w:lvlJc w:val="left"/>
      <w:pPr>
        <w:ind w:left="3099" w:hanging="316"/>
      </w:pPr>
      <w:rPr>
        <w:rFonts w:hint="default"/>
        <w:lang w:val="zh-CN" w:eastAsia="zh-CN" w:bidi="zh-CN"/>
      </w:rPr>
    </w:lvl>
    <w:lvl w:ilvl="4" w:tentative="0">
      <w:start w:val="0"/>
      <w:numFmt w:val="bullet"/>
      <w:lvlText w:val="•"/>
      <w:lvlJc w:val="left"/>
      <w:pPr>
        <w:ind w:left="4088" w:hanging="316"/>
      </w:pPr>
      <w:rPr>
        <w:rFonts w:hint="default"/>
        <w:lang w:val="zh-CN" w:eastAsia="zh-CN" w:bidi="zh-CN"/>
      </w:rPr>
    </w:lvl>
    <w:lvl w:ilvl="5" w:tentative="0">
      <w:start w:val="0"/>
      <w:numFmt w:val="bullet"/>
      <w:lvlText w:val="•"/>
      <w:lvlJc w:val="left"/>
      <w:pPr>
        <w:ind w:left="5078" w:hanging="316"/>
      </w:pPr>
      <w:rPr>
        <w:rFonts w:hint="default"/>
        <w:lang w:val="zh-CN" w:eastAsia="zh-CN" w:bidi="zh-CN"/>
      </w:rPr>
    </w:lvl>
    <w:lvl w:ilvl="6" w:tentative="0">
      <w:start w:val="0"/>
      <w:numFmt w:val="bullet"/>
      <w:lvlText w:val="•"/>
      <w:lvlJc w:val="left"/>
      <w:pPr>
        <w:ind w:left="6068" w:hanging="316"/>
      </w:pPr>
      <w:rPr>
        <w:rFonts w:hint="default"/>
        <w:lang w:val="zh-CN" w:eastAsia="zh-CN" w:bidi="zh-CN"/>
      </w:rPr>
    </w:lvl>
    <w:lvl w:ilvl="7" w:tentative="0">
      <w:start w:val="0"/>
      <w:numFmt w:val="bullet"/>
      <w:lvlText w:val="•"/>
      <w:lvlJc w:val="left"/>
      <w:pPr>
        <w:ind w:left="7057" w:hanging="316"/>
      </w:pPr>
      <w:rPr>
        <w:rFonts w:hint="default"/>
        <w:lang w:val="zh-CN" w:eastAsia="zh-CN" w:bidi="zh-CN"/>
      </w:rPr>
    </w:lvl>
    <w:lvl w:ilvl="8" w:tentative="0">
      <w:start w:val="0"/>
      <w:numFmt w:val="bullet"/>
      <w:lvlText w:val="•"/>
      <w:lvlJc w:val="left"/>
      <w:pPr>
        <w:ind w:left="8047" w:hanging="316"/>
      </w:pPr>
      <w:rPr>
        <w:rFonts w:hint="default"/>
        <w:lang w:val="zh-CN" w:eastAsia="zh-CN" w:bidi="zh-CN"/>
      </w:rPr>
    </w:lvl>
  </w:abstractNum>
  <w:abstractNum w:abstractNumId="1">
    <w:nsid w:val="8DB0B2FE"/>
    <w:multiLevelType w:val="multilevel"/>
    <w:tmpl w:val="8DB0B2FE"/>
    <w:lvl w:ilvl="0" w:tentative="0">
      <w:start w:val="1"/>
      <w:numFmt w:val="decimal"/>
      <w:lvlText w:val="（%1）"/>
      <w:lvlJc w:val="left"/>
      <w:pPr>
        <w:ind w:left="112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10" w:hanging="529"/>
      </w:pPr>
      <w:rPr>
        <w:rFonts w:hint="default"/>
        <w:lang w:val="zh-CN" w:eastAsia="zh-CN" w:bidi="zh-CN"/>
      </w:rPr>
    </w:lvl>
    <w:lvl w:ilvl="2" w:tentative="0">
      <w:start w:val="0"/>
      <w:numFmt w:val="bullet"/>
      <w:lvlText w:val="•"/>
      <w:lvlJc w:val="left"/>
      <w:pPr>
        <w:ind w:left="2901" w:hanging="529"/>
      </w:pPr>
      <w:rPr>
        <w:rFonts w:hint="default"/>
        <w:lang w:val="zh-CN" w:eastAsia="zh-CN" w:bidi="zh-CN"/>
      </w:rPr>
    </w:lvl>
    <w:lvl w:ilvl="3" w:tentative="0">
      <w:start w:val="0"/>
      <w:numFmt w:val="bullet"/>
      <w:lvlText w:val="•"/>
      <w:lvlJc w:val="left"/>
      <w:pPr>
        <w:ind w:left="3791" w:hanging="529"/>
      </w:pPr>
      <w:rPr>
        <w:rFonts w:hint="default"/>
        <w:lang w:val="zh-CN" w:eastAsia="zh-CN" w:bidi="zh-CN"/>
      </w:rPr>
    </w:lvl>
    <w:lvl w:ilvl="4" w:tentative="0">
      <w:start w:val="0"/>
      <w:numFmt w:val="bullet"/>
      <w:lvlText w:val="•"/>
      <w:lvlJc w:val="left"/>
      <w:pPr>
        <w:ind w:left="4682" w:hanging="529"/>
      </w:pPr>
      <w:rPr>
        <w:rFonts w:hint="default"/>
        <w:lang w:val="zh-CN" w:eastAsia="zh-CN" w:bidi="zh-CN"/>
      </w:rPr>
    </w:lvl>
    <w:lvl w:ilvl="5" w:tentative="0">
      <w:start w:val="0"/>
      <w:numFmt w:val="bullet"/>
      <w:lvlText w:val="•"/>
      <w:lvlJc w:val="left"/>
      <w:pPr>
        <w:ind w:left="5573" w:hanging="529"/>
      </w:pPr>
      <w:rPr>
        <w:rFonts w:hint="default"/>
        <w:lang w:val="zh-CN" w:eastAsia="zh-CN" w:bidi="zh-CN"/>
      </w:rPr>
    </w:lvl>
    <w:lvl w:ilvl="6" w:tentative="0">
      <w:start w:val="0"/>
      <w:numFmt w:val="bullet"/>
      <w:lvlText w:val="•"/>
      <w:lvlJc w:val="left"/>
      <w:pPr>
        <w:ind w:left="6463" w:hanging="529"/>
      </w:pPr>
      <w:rPr>
        <w:rFonts w:hint="default"/>
        <w:lang w:val="zh-CN" w:eastAsia="zh-CN" w:bidi="zh-CN"/>
      </w:rPr>
    </w:lvl>
    <w:lvl w:ilvl="7" w:tentative="0">
      <w:start w:val="0"/>
      <w:numFmt w:val="bullet"/>
      <w:lvlText w:val="•"/>
      <w:lvlJc w:val="left"/>
      <w:pPr>
        <w:ind w:left="7354" w:hanging="529"/>
      </w:pPr>
      <w:rPr>
        <w:rFonts w:hint="default"/>
        <w:lang w:val="zh-CN" w:eastAsia="zh-CN" w:bidi="zh-CN"/>
      </w:rPr>
    </w:lvl>
    <w:lvl w:ilvl="8" w:tentative="0">
      <w:start w:val="0"/>
      <w:numFmt w:val="bullet"/>
      <w:lvlText w:val="•"/>
      <w:lvlJc w:val="left"/>
      <w:pPr>
        <w:ind w:left="8245" w:hanging="529"/>
      </w:pPr>
      <w:rPr>
        <w:rFonts w:hint="default"/>
        <w:lang w:val="zh-CN" w:eastAsia="zh-CN" w:bidi="zh-CN"/>
      </w:rPr>
    </w:lvl>
  </w:abstractNum>
  <w:abstractNum w:abstractNumId="2">
    <w:nsid w:val="B64EAD00"/>
    <w:multiLevelType w:val="multilevel"/>
    <w:tmpl w:val="B64EAD00"/>
    <w:lvl w:ilvl="0" w:tentative="0">
      <w:start w:val="3"/>
      <w:numFmt w:val="decimal"/>
      <w:lvlText w:val="%1"/>
      <w:lvlJc w:val="left"/>
      <w:pPr>
        <w:ind w:left="969" w:hanging="370"/>
        <w:jc w:val="left"/>
      </w:pPr>
      <w:rPr>
        <w:rFonts w:hint="default"/>
        <w:lang w:val="zh-CN" w:eastAsia="zh-CN" w:bidi="zh-CN"/>
      </w:rPr>
    </w:lvl>
    <w:lvl w:ilvl="1" w:tentative="0">
      <w:start w:val="1"/>
      <w:numFmt w:val="decimal"/>
      <w:lvlText w:val="%1.%2"/>
      <w:lvlJc w:val="left"/>
      <w:pPr>
        <w:ind w:left="969" w:hanging="370"/>
        <w:jc w:val="left"/>
      </w:pPr>
      <w:rPr>
        <w:rFonts w:hint="default" w:ascii="宋体" w:hAnsi="宋体" w:eastAsia="宋体" w:cs="宋体"/>
        <w:b/>
        <w:bCs/>
        <w:w w:val="99"/>
        <w:sz w:val="21"/>
        <w:szCs w:val="21"/>
        <w:lang w:val="zh-CN" w:eastAsia="zh-CN" w:bidi="zh-CN"/>
      </w:rPr>
    </w:lvl>
    <w:lvl w:ilvl="2" w:tentative="0">
      <w:start w:val="1"/>
      <w:numFmt w:val="decimal"/>
      <w:lvlText w:val="%1.%2.%3"/>
      <w:lvlJc w:val="left"/>
      <w:pPr>
        <w:ind w:left="1180" w:hanging="581"/>
        <w:jc w:val="left"/>
      </w:pPr>
      <w:rPr>
        <w:rFonts w:hint="default"/>
        <w:b/>
        <w:bCs/>
        <w:w w:val="99"/>
        <w:lang w:val="zh-CN" w:eastAsia="zh-CN" w:bidi="zh-CN"/>
      </w:rPr>
    </w:lvl>
    <w:lvl w:ilvl="3" w:tentative="0">
      <w:start w:val="1"/>
      <w:numFmt w:val="decimal"/>
      <w:lvlText w:val="%1.%2.%3.%4"/>
      <w:lvlJc w:val="left"/>
      <w:pPr>
        <w:ind w:left="1600" w:hanging="790"/>
        <w:jc w:val="left"/>
      </w:pPr>
      <w:rPr>
        <w:rFonts w:hint="default"/>
        <w:spacing w:val="-3"/>
        <w:w w:val="100"/>
        <w:lang w:val="zh-CN" w:eastAsia="zh-CN" w:bidi="zh-CN"/>
      </w:rPr>
    </w:lvl>
    <w:lvl w:ilvl="4" w:tentative="0">
      <w:start w:val="1"/>
      <w:numFmt w:val="decimal"/>
      <w:lvlText w:val="（%5）"/>
      <w:lvlJc w:val="left"/>
      <w:pPr>
        <w:ind w:left="1549" w:hanging="790"/>
        <w:jc w:val="left"/>
      </w:pPr>
      <w:rPr>
        <w:rFonts w:hint="default" w:ascii="宋体" w:hAnsi="宋体" w:eastAsia="宋体" w:cs="宋体"/>
        <w:spacing w:val="-3"/>
        <w:w w:val="100"/>
        <w:sz w:val="19"/>
        <w:szCs w:val="19"/>
        <w:lang w:val="zh-CN" w:eastAsia="zh-CN" w:bidi="zh-CN"/>
      </w:rPr>
    </w:lvl>
    <w:lvl w:ilvl="5" w:tentative="0">
      <w:start w:val="0"/>
      <w:numFmt w:val="bullet"/>
      <w:lvlText w:val="•"/>
      <w:lvlJc w:val="left"/>
      <w:pPr>
        <w:ind w:left="1600" w:hanging="790"/>
      </w:pPr>
      <w:rPr>
        <w:rFonts w:hint="default"/>
        <w:lang w:val="zh-CN" w:eastAsia="zh-CN" w:bidi="zh-CN"/>
      </w:rPr>
    </w:lvl>
    <w:lvl w:ilvl="6" w:tentative="0">
      <w:start w:val="0"/>
      <w:numFmt w:val="bullet"/>
      <w:lvlText w:val="•"/>
      <w:lvlJc w:val="left"/>
      <w:pPr>
        <w:ind w:left="3285" w:hanging="790"/>
      </w:pPr>
      <w:rPr>
        <w:rFonts w:hint="default"/>
        <w:lang w:val="zh-CN" w:eastAsia="zh-CN" w:bidi="zh-CN"/>
      </w:rPr>
    </w:lvl>
    <w:lvl w:ilvl="7" w:tentative="0">
      <w:start w:val="0"/>
      <w:numFmt w:val="bullet"/>
      <w:lvlText w:val="•"/>
      <w:lvlJc w:val="left"/>
      <w:pPr>
        <w:ind w:left="4970" w:hanging="790"/>
      </w:pPr>
      <w:rPr>
        <w:rFonts w:hint="default"/>
        <w:lang w:val="zh-CN" w:eastAsia="zh-CN" w:bidi="zh-CN"/>
      </w:rPr>
    </w:lvl>
    <w:lvl w:ilvl="8" w:tentative="0">
      <w:start w:val="0"/>
      <w:numFmt w:val="bullet"/>
      <w:lvlText w:val="•"/>
      <w:lvlJc w:val="left"/>
      <w:pPr>
        <w:ind w:left="6655" w:hanging="790"/>
      </w:pPr>
      <w:rPr>
        <w:rFonts w:hint="default"/>
        <w:lang w:val="zh-CN" w:eastAsia="zh-CN" w:bidi="zh-CN"/>
      </w:rPr>
    </w:lvl>
  </w:abstractNum>
  <w:abstractNum w:abstractNumId="3">
    <w:nsid w:val="058766AE"/>
    <w:multiLevelType w:val="multilevel"/>
    <w:tmpl w:val="058766AE"/>
    <w:lvl w:ilvl="0" w:tentative="0">
      <w:start w:val="10"/>
      <w:numFmt w:val="decimal"/>
      <w:lvlText w:val="（%1）"/>
      <w:lvlJc w:val="left"/>
      <w:pPr>
        <w:ind w:left="1656" w:hanging="63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496" w:hanging="633"/>
      </w:pPr>
      <w:rPr>
        <w:rFonts w:hint="default"/>
        <w:lang w:val="zh-CN" w:eastAsia="zh-CN" w:bidi="zh-CN"/>
      </w:rPr>
    </w:lvl>
    <w:lvl w:ilvl="2" w:tentative="0">
      <w:start w:val="0"/>
      <w:numFmt w:val="bullet"/>
      <w:lvlText w:val="•"/>
      <w:lvlJc w:val="left"/>
      <w:pPr>
        <w:ind w:left="3333" w:hanging="633"/>
      </w:pPr>
      <w:rPr>
        <w:rFonts w:hint="default"/>
        <w:lang w:val="zh-CN" w:eastAsia="zh-CN" w:bidi="zh-CN"/>
      </w:rPr>
    </w:lvl>
    <w:lvl w:ilvl="3" w:tentative="0">
      <w:start w:val="0"/>
      <w:numFmt w:val="bullet"/>
      <w:lvlText w:val="•"/>
      <w:lvlJc w:val="left"/>
      <w:pPr>
        <w:ind w:left="4169" w:hanging="633"/>
      </w:pPr>
      <w:rPr>
        <w:rFonts w:hint="default"/>
        <w:lang w:val="zh-CN" w:eastAsia="zh-CN" w:bidi="zh-CN"/>
      </w:rPr>
    </w:lvl>
    <w:lvl w:ilvl="4" w:tentative="0">
      <w:start w:val="0"/>
      <w:numFmt w:val="bullet"/>
      <w:lvlText w:val="•"/>
      <w:lvlJc w:val="left"/>
      <w:pPr>
        <w:ind w:left="5006" w:hanging="633"/>
      </w:pPr>
      <w:rPr>
        <w:rFonts w:hint="default"/>
        <w:lang w:val="zh-CN" w:eastAsia="zh-CN" w:bidi="zh-CN"/>
      </w:rPr>
    </w:lvl>
    <w:lvl w:ilvl="5" w:tentative="0">
      <w:start w:val="0"/>
      <w:numFmt w:val="bullet"/>
      <w:lvlText w:val="•"/>
      <w:lvlJc w:val="left"/>
      <w:pPr>
        <w:ind w:left="5843" w:hanging="633"/>
      </w:pPr>
      <w:rPr>
        <w:rFonts w:hint="default"/>
        <w:lang w:val="zh-CN" w:eastAsia="zh-CN" w:bidi="zh-CN"/>
      </w:rPr>
    </w:lvl>
    <w:lvl w:ilvl="6" w:tentative="0">
      <w:start w:val="0"/>
      <w:numFmt w:val="bullet"/>
      <w:lvlText w:val="•"/>
      <w:lvlJc w:val="left"/>
      <w:pPr>
        <w:ind w:left="6679" w:hanging="633"/>
      </w:pPr>
      <w:rPr>
        <w:rFonts w:hint="default"/>
        <w:lang w:val="zh-CN" w:eastAsia="zh-CN" w:bidi="zh-CN"/>
      </w:rPr>
    </w:lvl>
    <w:lvl w:ilvl="7" w:tentative="0">
      <w:start w:val="0"/>
      <w:numFmt w:val="bullet"/>
      <w:lvlText w:val="•"/>
      <w:lvlJc w:val="left"/>
      <w:pPr>
        <w:ind w:left="7516" w:hanging="633"/>
      </w:pPr>
      <w:rPr>
        <w:rFonts w:hint="default"/>
        <w:lang w:val="zh-CN" w:eastAsia="zh-CN" w:bidi="zh-CN"/>
      </w:rPr>
    </w:lvl>
    <w:lvl w:ilvl="8" w:tentative="0">
      <w:start w:val="0"/>
      <w:numFmt w:val="bullet"/>
      <w:lvlText w:val="•"/>
      <w:lvlJc w:val="left"/>
      <w:pPr>
        <w:ind w:left="8353" w:hanging="633"/>
      </w:pPr>
      <w:rPr>
        <w:rFonts w:hint="default"/>
        <w:lang w:val="zh-CN" w:eastAsia="zh-CN" w:bidi="zh-CN"/>
      </w:rPr>
    </w:lvl>
  </w:abstractNum>
  <w:abstractNum w:abstractNumId="4">
    <w:nsid w:val="205B7091"/>
    <w:multiLevelType w:val="multilevel"/>
    <w:tmpl w:val="205B7091"/>
    <w:lvl w:ilvl="0" w:tentative="0">
      <w:start w:val="1"/>
      <w:numFmt w:val="decimal"/>
      <w:lvlText w:val="（%1）"/>
      <w:lvlJc w:val="left"/>
      <w:pPr>
        <w:ind w:left="112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010" w:hanging="529"/>
      </w:pPr>
      <w:rPr>
        <w:rFonts w:hint="default"/>
        <w:lang w:val="zh-CN" w:eastAsia="zh-CN" w:bidi="zh-CN"/>
      </w:rPr>
    </w:lvl>
    <w:lvl w:ilvl="2" w:tentative="0">
      <w:start w:val="0"/>
      <w:numFmt w:val="bullet"/>
      <w:lvlText w:val="•"/>
      <w:lvlJc w:val="left"/>
      <w:pPr>
        <w:ind w:left="2901" w:hanging="529"/>
      </w:pPr>
      <w:rPr>
        <w:rFonts w:hint="default"/>
        <w:lang w:val="zh-CN" w:eastAsia="zh-CN" w:bidi="zh-CN"/>
      </w:rPr>
    </w:lvl>
    <w:lvl w:ilvl="3" w:tentative="0">
      <w:start w:val="0"/>
      <w:numFmt w:val="bullet"/>
      <w:lvlText w:val="•"/>
      <w:lvlJc w:val="left"/>
      <w:pPr>
        <w:ind w:left="3791" w:hanging="529"/>
      </w:pPr>
      <w:rPr>
        <w:rFonts w:hint="default"/>
        <w:lang w:val="zh-CN" w:eastAsia="zh-CN" w:bidi="zh-CN"/>
      </w:rPr>
    </w:lvl>
    <w:lvl w:ilvl="4" w:tentative="0">
      <w:start w:val="0"/>
      <w:numFmt w:val="bullet"/>
      <w:lvlText w:val="•"/>
      <w:lvlJc w:val="left"/>
      <w:pPr>
        <w:ind w:left="4682" w:hanging="529"/>
      </w:pPr>
      <w:rPr>
        <w:rFonts w:hint="default"/>
        <w:lang w:val="zh-CN" w:eastAsia="zh-CN" w:bidi="zh-CN"/>
      </w:rPr>
    </w:lvl>
    <w:lvl w:ilvl="5" w:tentative="0">
      <w:start w:val="0"/>
      <w:numFmt w:val="bullet"/>
      <w:lvlText w:val="•"/>
      <w:lvlJc w:val="left"/>
      <w:pPr>
        <w:ind w:left="5573" w:hanging="529"/>
      </w:pPr>
      <w:rPr>
        <w:rFonts w:hint="default"/>
        <w:lang w:val="zh-CN" w:eastAsia="zh-CN" w:bidi="zh-CN"/>
      </w:rPr>
    </w:lvl>
    <w:lvl w:ilvl="6" w:tentative="0">
      <w:start w:val="0"/>
      <w:numFmt w:val="bullet"/>
      <w:lvlText w:val="•"/>
      <w:lvlJc w:val="left"/>
      <w:pPr>
        <w:ind w:left="6463" w:hanging="529"/>
      </w:pPr>
      <w:rPr>
        <w:rFonts w:hint="default"/>
        <w:lang w:val="zh-CN" w:eastAsia="zh-CN" w:bidi="zh-CN"/>
      </w:rPr>
    </w:lvl>
    <w:lvl w:ilvl="7" w:tentative="0">
      <w:start w:val="0"/>
      <w:numFmt w:val="bullet"/>
      <w:lvlText w:val="•"/>
      <w:lvlJc w:val="left"/>
      <w:pPr>
        <w:ind w:left="7354" w:hanging="529"/>
      </w:pPr>
      <w:rPr>
        <w:rFonts w:hint="default"/>
        <w:lang w:val="zh-CN" w:eastAsia="zh-CN" w:bidi="zh-CN"/>
      </w:rPr>
    </w:lvl>
    <w:lvl w:ilvl="8" w:tentative="0">
      <w:start w:val="0"/>
      <w:numFmt w:val="bullet"/>
      <w:lvlText w:val="•"/>
      <w:lvlJc w:val="left"/>
      <w:pPr>
        <w:ind w:left="8245" w:hanging="529"/>
      </w:pPr>
      <w:rPr>
        <w:rFonts w:hint="default"/>
        <w:lang w:val="zh-CN" w:eastAsia="zh-CN" w:bidi="zh-CN"/>
      </w:rPr>
    </w:lvl>
  </w:abstractNum>
  <w:abstractNum w:abstractNumId="5">
    <w:nsid w:val="7EC20FC4"/>
    <w:multiLevelType w:val="multilevel"/>
    <w:tmpl w:val="7EC20FC4"/>
    <w:lvl w:ilvl="0" w:tentative="0">
      <w:start w:val="4"/>
      <w:numFmt w:val="lowerLetter"/>
      <w:lvlText w:val="%1）"/>
      <w:lvlJc w:val="left"/>
      <w:pPr>
        <w:ind w:left="1338" w:hanging="316"/>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08" w:hanging="316"/>
      </w:pPr>
      <w:rPr>
        <w:rFonts w:hint="default"/>
        <w:lang w:val="zh-CN" w:eastAsia="zh-CN" w:bidi="zh-CN"/>
      </w:rPr>
    </w:lvl>
    <w:lvl w:ilvl="2" w:tentative="0">
      <w:start w:val="0"/>
      <w:numFmt w:val="bullet"/>
      <w:lvlText w:val="•"/>
      <w:lvlJc w:val="left"/>
      <w:pPr>
        <w:ind w:left="3077" w:hanging="316"/>
      </w:pPr>
      <w:rPr>
        <w:rFonts w:hint="default"/>
        <w:lang w:val="zh-CN" w:eastAsia="zh-CN" w:bidi="zh-CN"/>
      </w:rPr>
    </w:lvl>
    <w:lvl w:ilvl="3" w:tentative="0">
      <w:start w:val="0"/>
      <w:numFmt w:val="bullet"/>
      <w:lvlText w:val="•"/>
      <w:lvlJc w:val="left"/>
      <w:pPr>
        <w:ind w:left="3945" w:hanging="316"/>
      </w:pPr>
      <w:rPr>
        <w:rFonts w:hint="default"/>
        <w:lang w:val="zh-CN" w:eastAsia="zh-CN" w:bidi="zh-CN"/>
      </w:rPr>
    </w:lvl>
    <w:lvl w:ilvl="4" w:tentative="0">
      <w:start w:val="0"/>
      <w:numFmt w:val="bullet"/>
      <w:lvlText w:val="•"/>
      <w:lvlJc w:val="left"/>
      <w:pPr>
        <w:ind w:left="4814" w:hanging="316"/>
      </w:pPr>
      <w:rPr>
        <w:rFonts w:hint="default"/>
        <w:lang w:val="zh-CN" w:eastAsia="zh-CN" w:bidi="zh-CN"/>
      </w:rPr>
    </w:lvl>
    <w:lvl w:ilvl="5" w:tentative="0">
      <w:start w:val="0"/>
      <w:numFmt w:val="bullet"/>
      <w:lvlText w:val="•"/>
      <w:lvlJc w:val="left"/>
      <w:pPr>
        <w:ind w:left="5683" w:hanging="316"/>
      </w:pPr>
      <w:rPr>
        <w:rFonts w:hint="default"/>
        <w:lang w:val="zh-CN" w:eastAsia="zh-CN" w:bidi="zh-CN"/>
      </w:rPr>
    </w:lvl>
    <w:lvl w:ilvl="6" w:tentative="0">
      <w:start w:val="0"/>
      <w:numFmt w:val="bullet"/>
      <w:lvlText w:val="•"/>
      <w:lvlJc w:val="left"/>
      <w:pPr>
        <w:ind w:left="6551" w:hanging="316"/>
      </w:pPr>
      <w:rPr>
        <w:rFonts w:hint="default"/>
        <w:lang w:val="zh-CN" w:eastAsia="zh-CN" w:bidi="zh-CN"/>
      </w:rPr>
    </w:lvl>
    <w:lvl w:ilvl="7" w:tentative="0">
      <w:start w:val="0"/>
      <w:numFmt w:val="bullet"/>
      <w:lvlText w:val="•"/>
      <w:lvlJc w:val="left"/>
      <w:pPr>
        <w:ind w:left="7420" w:hanging="316"/>
      </w:pPr>
      <w:rPr>
        <w:rFonts w:hint="default"/>
        <w:lang w:val="zh-CN" w:eastAsia="zh-CN" w:bidi="zh-CN"/>
      </w:rPr>
    </w:lvl>
    <w:lvl w:ilvl="8" w:tentative="0">
      <w:start w:val="0"/>
      <w:numFmt w:val="bullet"/>
      <w:lvlText w:val="•"/>
      <w:lvlJc w:val="left"/>
      <w:pPr>
        <w:ind w:left="8289" w:hanging="316"/>
      </w:pPr>
      <w:rPr>
        <w:rFonts w:hint="default"/>
        <w:lang w:val="zh-CN" w:eastAsia="zh-CN" w:bidi="zh-CN"/>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C3083"/>
    <w:rsid w:val="031B3E93"/>
    <w:rsid w:val="060955F6"/>
    <w:rsid w:val="08EB0E33"/>
    <w:rsid w:val="0B1D481D"/>
    <w:rsid w:val="0CFF7D04"/>
    <w:rsid w:val="14E37511"/>
    <w:rsid w:val="17095DE6"/>
    <w:rsid w:val="22793C1F"/>
    <w:rsid w:val="2A664EFC"/>
    <w:rsid w:val="2C203976"/>
    <w:rsid w:val="38860D45"/>
    <w:rsid w:val="39AD4B10"/>
    <w:rsid w:val="3D3D5270"/>
    <w:rsid w:val="53FC4349"/>
    <w:rsid w:val="55FA070A"/>
    <w:rsid w:val="5F6972EB"/>
    <w:rsid w:val="6BAA5E60"/>
    <w:rsid w:val="73990300"/>
    <w:rsid w:val="73CA1A6B"/>
    <w:rsid w:val="744C3083"/>
    <w:rsid w:val="76EB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3"/>
    <w:basedOn w:val="1"/>
    <w:next w:val="1"/>
    <w:qFormat/>
    <w:uiPriority w:val="1"/>
    <w:pPr>
      <w:ind w:left="744" w:hanging="526"/>
      <w:outlineLvl w:val="3"/>
    </w:pPr>
    <w:rPr>
      <w:rFonts w:ascii="宋体" w:hAnsi="宋体" w:eastAsia="宋体" w:cs="宋体"/>
      <w:b/>
      <w:bCs/>
      <w:sz w:val="21"/>
      <w:szCs w:val="21"/>
      <w:lang w:val="zh-CN" w:eastAsia="zh-CN" w:bidi="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styleId="6">
    <w:name w:val="List Paragraph"/>
    <w:basedOn w:val="1"/>
    <w:qFormat/>
    <w:uiPriority w:val="1"/>
    <w:pPr>
      <w:ind w:left="600"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2019-11-09T03:16:00Z</dcterms:created>
  <dc:creator>小范桶</dc:creator>
  <cp:lastModifiedBy>小范桶</cp:lastModifiedBy>
  <dcterms:modified xsi:type="dcterms:W3CDTF">2019-11-26T07:20:09Z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