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宋体" w:hAnsi="宋体" w:cs="宋体"/>
          <w:b/>
          <w:color w:val="auto"/>
          <w:kern w:val="0"/>
          <w:sz w:val="32"/>
          <w:szCs w:val="32"/>
          <w:lang w:val="en-US" w:eastAsia="zh-CN" w:bidi="ar-SA"/>
        </w:rPr>
      </w:pPr>
      <w:r>
        <w:rPr>
          <w:rFonts w:hint="eastAsia" w:ascii="宋体" w:hAnsi="宋体" w:cs="宋体"/>
          <w:b/>
          <w:color w:val="auto"/>
          <w:kern w:val="0"/>
          <w:sz w:val="32"/>
          <w:szCs w:val="32"/>
          <w:lang w:val="en-US" w:eastAsia="zh-CN" w:bidi="ar-SA"/>
        </w:rPr>
        <w:t>某单位电缆线采购项目竞争性谈判公告</w:t>
      </w:r>
    </w:p>
    <w:p>
      <w:pPr>
        <w:keepNext w:val="0"/>
        <w:keepLines w:val="0"/>
        <w:pageBreakBefore w:val="0"/>
        <w:widowControl/>
        <w:kinsoku/>
        <w:wordWrap/>
        <w:overflowPunct/>
        <w:topLinePunct w:val="0"/>
        <w:autoSpaceDE/>
        <w:autoSpaceDN/>
        <w:bidi w:val="0"/>
        <w:adjustRightInd/>
        <w:snapToGrid/>
        <w:spacing w:line="312" w:lineRule="auto"/>
        <w:ind w:firstLine="480" w:firstLineChars="200"/>
        <w:jc w:val="left"/>
        <w:textAlignment w:val="auto"/>
        <w:rPr>
          <w:rFonts w:hint="eastAsia" w:ascii="宋体" w:hAnsi="宋体" w:eastAsia="宋体" w:cs="宋体"/>
          <w:color w:val="000000"/>
          <w:sz w:val="24"/>
        </w:rPr>
      </w:pPr>
      <w:r>
        <w:rPr>
          <w:rFonts w:hint="eastAsia" w:ascii="宋体" w:hAnsi="宋体" w:eastAsia="宋体" w:cs="宋体"/>
          <w:color w:val="000000"/>
          <w:sz w:val="24"/>
          <w:lang w:eastAsia="zh-CN"/>
        </w:rPr>
        <w:t>新疆晨鹏建设项目管理咨询有限公司</w:t>
      </w:r>
      <w:r>
        <w:rPr>
          <w:rFonts w:hint="eastAsia" w:ascii="宋体" w:hAnsi="宋体" w:eastAsia="宋体" w:cs="宋体"/>
          <w:color w:val="000000"/>
          <w:sz w:val="24"/>
        </w:rPr>
        <w:t>受</w:t>
      </w:r>
      <w:r>
        <w:rPr>
          <w:rFonts w:hint="eastAsia" w:ascii="宋体" w:hAnsi="宋体" w:eastAsia="宋体" w:cs="宋体"/>
          <w:color w:val="000000"/>
          <w:sz w:val="24"/>
          <w:lang w:val="en-US" w:eastAsia="zh-CN"/>
        </w:rPr>
        <w:t>喀什某单位</w:t>
      </w:r>
      <w:r>
        <w:rPr>
          <w:rFonts w:hint="eastAsia" w:ascii="宋体" w:hAnsi="宋体" w:eastAsia="宋体" w:cs="宋体"/>
          <w:color w:val="000000"/>
          <w:sz w:val="24"/>
        </w:rPr>
        <w:t>的委托</w:t>
      </w:r>
      <w:r>
        <w:rPr>
          <w:rFonts w:hint="eastAsia" w:ascii="宋体" w:hAnsi="宋体" w:eastAsia="宋体" w:cs="宋体"/>
          <w:color w:val="000000"/>
          <w:sz w:val="24"/>
          <w:lang w:eastAsia="zh-CN"/>
        </w:rPr>
        <w:t>，</w:t>
      </w:r>
      <w:r>
        <w:rPr>
          <w:rFonts w:hint="eastAsia" w:ascii="宋体" w:hAnsi="宋体" w:eastAsia="宋体" w:cs="宋体"/>
          <w:color w:val="000000"/>
          <w:sz w:val="24"/>
        </w:rPr>
        <w:t>就“</w:t>
      </w:r>
      <w:r>
        <w:rPr>
          <w:rFonts w:hint="eastAsia" w:ascii="宋体" w:hAnsi="宋体" w:eastAsia="宋体" w:cs="宋体"/>
          <w:color w:val="000000"/>
          <w:sz w:val="24"/>
          <w:lang w:val="en-US" w:eastAsia="zh-CN"/>
        </w:rPr>
        <w:t>某单位电缆线采购项目</w:t>
      </w:r>
      <w:r>
        <w:rPr>
          <w:rFonts w:hint="eastAsia" w:ascii="宋体" w:hAnsi="宋体" w:eastAsia="宋体" w:cs="宋体"/>
          <w:color w:val="000000"/>
          <w:sz w:val="24"/>
        </w:rPr>
        <w:t>”以</w:t>
      </w:r>
      <w:r>
        <w:rPr>
          <w:rFonts w:hint="eastAsia" w:ascii="宋体" w:hAnsi="宋体" w:eastAsia="宋体" w:cs="宋体"/>
          <w:color w:val="000000"/>
          <w:sz w:val="24"/>
          <w:lang w:val="en-US" w:eastAsia="zh-CN"/>
        </w:rPr>
        <w:t>竞争性谈判</w:t>
      </w:r>
      <w:r>
        <w:rPr>
          <w:rFonts w:hint="eastAsia" w:ascii="宋体" w:hAnsi="宋体" w:eastAsia="宋体" w:cs="宋体"/>
          <w:color w:val="000000"/>
          <w:sz w:val="24"/>
        </w:rPr>
        <w:t>的方式进行采购，现邀请合格</w:t>
      </w:r>
      <w:r>
        <w:rPr>
          <w:rFonts w:hint="eastAsia" w:ascii="宋体" w:hAnsi="宋体" w:eastAsia="宋体" w:cs="宋体"/>
          <w:color w:val="000000"/>
          <w:sz w:val="24"/>
          <w:lang w:eastAsia="zh-CN"/>
        </w:rPr>
        <w:t>供应商</w:t>
      </w:r>
      <w:r>
        <w:rPr>
          <w:rFonts w:hint="eastAsia" w:ascii="宋体" w:hAnsi="宋体" w:eastAsia="宋体" w:cs="宋体"/>
          <w:color w:val="000000"/>
          <w:sz w:val="24"/>
        </w:rPr>
        <w:t>前来投标。</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sz w:val="24"/>
        </w:rPr>
      </w:pPr>
      <w:r>
        <w:rPr>
          <w:rFonts w:hint="eastAsia" w:ascii="宋体" w:hAnsi="宋体" w:eastAsia="宋体" w:cs="宋体"/>
          <w:b/>
          <w:bCs/>
          <w:color w:val="000000"/>
          <w:sz w:val="24"/>
        </w:rPr>
        <w:t>一、项目基本情况</w:t>
      </w:r>
    </w:p>
    <w:p>
      <w:pPr>
        <w:keepNext w:val="0"/>
        <w:keepLines w:val="0"/>
        <w:pageBreakBefore w:val="0"/>
        <w:widowControl/>
        <w:kinsoku/>
        <w:wordWrap/>
        <w:overflowPunct/>
        <w:topLinePunct w:val="0"/>
        <w:autoSpaceDE/>
        <w:autoSpaceDN/>
        <w:bidi w:val="0"/>
        <w:adjustRightInd/>
        <w:snapToGrid/>
        <w:spacing w:line="312" w:lineRule="auto"/>
        <w:ind w:left="1440" w:hanging="1440" w:hangingChars="600"/>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rPr>
        <w:t>1、项目名称：</w:t>
      </w:r>
      <w:r>
        <w:rPr>
          <w:rFonts w:hint="eastAsia" w:ascii="宋体" w:hAnsi="宋体" w:eastAsia="宋体" w:cs="宋体"/>
          <w:color w:val="000000"/>
          <w:sz w:val="24"/>
          <w:lang w:val="en-US" w:eastAsia="zh-CN"/>
        </w:rPr>
        <w:t>某单位电缆线采购项目</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rPr>
        <w:t>2、项目编号：</w:t>
      </w:r>
      <w:r>
        <w:rPr>
          <w:rFonts w:hint="eastAsia" w:ascii="宋体" w:hAnsi="宋体" w:eastAsia="宋体" w:cs="宋体"/>
          <w:color w:val="000000"/>
          <w:sz w:val="24"/>
          <w:lang w:val="en-US" w:eastAsia="zh-CN"/>
        </w:rPr>
        <w:t>XJKSCP</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TP</w:t>
      </w:r>
      <w:r>
        <w:rPr>
          <w:rFonts w:hint="eastAsia" w:ascii="宋体" w:hAnsi="宋体" w:eastAsia="宋体" w:cs="宋体"/>
          <w:color w:val="000000"/>
          <w:sz w:val="24"/>
          <w:lang w:eastAsia="zh-CN"/>
        </w:rPr>
        <w:t>)-2020-</w:t>
      </w:r>
      <w:r>
        <w:rPr>
          <w:rFonts w:hint="eastAsia" w:ascii="宋体" w:hAnsi="宋体" w:eastAsia="宋体" w:cs="宋体"/>
          <w:color w:val="000000"/>
          <w:sz w:val="24"/>
          <w:lang w:val="en-US" w:eastAsia="zh-CN"/>
        </w:rPr>
        <w:t xml:space="preserve">15 </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rPr>
        <w:t>3、采购单位：</w:t>
      </w:r>
      <w:r>
        <w:rPr>
          <w:rFonts w:hint="eastAsia" w:ascii="宋体" w:hAnsi="宋体" w:eastAsia="宋体" w:cs="宋体"/>
          <w:color w:val="000000"/>
          <w:sz w:val="24"/>
          <w:lang w:val="en-US" w:eastAsia="zh-CN"/>
        </w:rPr>
        <w:t>喀什某单位</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4"/>
          <w:lang w:eastAsia="zh-CN"/>
        </w:rPr>
      </w:pPr>
      <w:r>
        <w:rPr>
          <w:rFonts w:hint="eastAsia" w:ascii="宋体" w:hAnsi="宋体" w:eastAsia="宋体" w:cs="宋体"/>
          <w:color w:val="000000"/>
          <w:sz w:val="24"/>
        </w:rPr>
        <w:t>4、代理机构：</w:t>
      </w:r>
      <w:r>
        <w:rPr>
          <w:rFonts w:hint="eastAsia" w:ascii="宋体" w:hAnsi="宋体" w:eastAsia="宋体" w:cs="宋体"/>
          <w:color w:val="000000"/>
          <w:sz w:val="24"/>
          <w:lang w:eastAsia="zh-CN"/>
        </w:rPr>
        <w:t>新疆晨鹏建设项目管理咨询有限公司</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rPr>
        <w:t>5、采购内容：</w:t>
      </w:r>
      <w:r>
        <w:rPr>
          <w:rFonts w:hint="eastAsia" w:ascii="宋体" w:hAnsi="宋体" w:eastAsia="宋体" w:cs="宋体"/>
          <w:color w:val="000000"/>
          <w:sz w:val="24"/>
          <w:lang w:val="en-US" w:eastAsia="zh-CN"/>
        </w:rPr>
        <w:t>现计划采购电缆线110米，（规格型号详见</w:t>
      </w:r>
      <w:bookmarkStart w:id="0" w:name="_GoBack"/>
      <w:bookmarkEnd w:id="0"/>
      <w:r>
        <w:rPr>
          <w:rFonts w:hint="eastAsia" w:ascii="宋体" w:hAnsi="宋体" w:eastAsia="宋体" w:cs="宋体"/>
          <w:color w:val="000000"/>
          <w:sz w:val="24"/>
          <w:lang w:val="en-US" w:eastAsia="zh-CN"/>
        </w:rPr>
        <w:t>采购文件）</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6</w:t>
      </w:r>
      <w:r>
        <w:rPr>
          <w:rFonts w:hint="eastAsia" w:ascii="宋体" w:hAnsi="宋体" w:eastAsia="宋体" w:cs="宋体"/>
          <w:color w:val="000000"/>
          <w:sz w:val="24"/>
        </w:rPr>
        <w:t>、</w:t>
      </w:r>
      <w:r>
        <w:rPr>
          <w:rFonts w:hint="eastAsia" w:ascii="宋体" w:hAnsi="宋体" w:eastAsia="宋体" w:cs="宋体"/>
          <w:color w:val="000000"/>
          <w:sz w:val="24"/>
          <w:lang w:eastAsia="zh-CN"/>
        </w:rPr>
        <w:t>交货</w:t>
      </w:r>
      <w:r>
        <w:rPr>
          <w:rFonts w:hint="eastAsia" w:ascii="宋体" w:hAnsi="宋体" w:eastAsia="宋体" w:cs="宋体"/>
          <w:color w:val="000000"/>
          <w:sz w:val="24"/>
        </w:rPr>
        <w:t>地点：采购单位指定地点</w:t>
      </w:r>
      <w:r>
        <w:rPr>
          <w:rFonts w:hint="eastAsia" w:ascii="宋体" w:hAnsi="宋体" w:eastAsia="宋体" w:cs="宋体"/>
          <w:color w:val="000000"/>
          <w:sz w:val="24"/>
          <w:lang w:eastAsia="zh-CN"/>
        </w:rPr>
        <w:t>。</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sz w:val="24"/>
        </w:rPr>
      </w:pPr>
      <w:r>
        <w:rPr>
          <w:rFonts w:hint="eastAsia" w:ascii="宋体" w:hAnsi="宋体" w:eastAsia="宋体" w:cs="宋体"/>
          <w:b/>
          <w:bCs/>
          <w:color w:val="000000"/>
          <w:sz w:val="24"/>
        </w:rPr>
        <w:t>二、投标人资格要求</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4"/>
        </w:rPr>
      </w:pPr>
      <w:r>
        <w:rPr>
          <w:rFonts w:hint="eastAsia" w:ascii="宋体" w:hAnsi="宋体" w:eastAsia="宋体" w:cs="宋体"/>
          <w:color w:val="000000"/>
          <w:sz w:val="24"/>
        </w:rPr>
        <w:t>1、投标人必须符合《中华人民共和国政府采购法》第二十二条的相关规定；</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4"/>
          <w:lang w:eastAsia="zh-CN"/>
        </w:rPr>
      </w:pPr>
      <w:r>
        <w:rPr>
          <w:rFonts w:hint="eastAsia" w:ascii="宋体" w:hAnsi="宋体" w:eastAsia="宋体" w:cs="宋体"/>
          <w:color w:val="000000"/>
          <w:sz w:val="24"/>
        </w:rPr>
        <w:t>2、</w:t>
      </w:r>
      <w:r>
        <w:rPr>
          <w:rFonts w:hint="eastAsia" w:ascii="宋体" w:hAnsi="宋体" w:eastAsia="宋体" w:cs="宋体"/>
          <w:color w:val="000000"/>
          <w:sz w:val="24"/>
          <w:lang w:eastAsia="zh-CN"/>
        </w:rPr>
        <w:t>具有</w:t>
      </w:r>
      <w:r>
        <w:rPr>
          <w:rFonts w:hint="eastAsia" w:ascii="宋体" w:hAnsi="宋体" w:cs="宋体"/>
          <w:color w:val="000000"/>
          <w:sz w:val="24"/>
          <w:lang w:val="en-US" w:eastAsia="zh-CN"/>
        </w:rPr>
        <w:t>相应经营范围的</w:t>
      </w:r>
      <w:r>
        <w:rPr>
          <w:rFonts w:hint="eastAsia" w:ascii="宋体" w:hAnsi="宋体" w:eastAsia="宋体" w:cs="宋体"/>
          <w:color w:val="000000"/>
          <w:sz w:val="24"/>
          <w:lang w:eastAsia="zh-CN"/>
        </w:rPr>
        <w:t>独立法人企业营业执照副本原件；</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在参加政府采购活动前3年内在经营活动中没有重大违法记录的书面声明；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网页打印件（加盖公章）；</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w:t>
      </w:r>
      <w:r>
        <w:rPr>
          <w:rFonts w:hint="eastAsia" w:ascii="宋体" w:hAnsi="宋体" w:eastAsia="宋体" w:cs="宋体"/>
          <w:color w:val="000000"/>
          <w:sz w:val="24"/>
        </w:rPr>
        <w:t>法人授权委托书原件、法人身份证复印件盖公章及授权委托人身份证原件</w:t>
      </w:r>
      <w:r>
        <w:rPr>
          <w:rFonts w:hint="eastAsia" w:ascii="宋体" w:hAnsi="宋体" w:eastAsia="宋体" w:cs="宋体"/>
          <w:color w:val="000000"/>
          <w:sz w:val="24"/>
          <w:lang w:eastAsia="zh-CN"/>
        </w:rPr>
        <w:t>；</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5、</w:t>
      </w:r>
      <w:r>
        <w:rPr>
          <w:rFonts w:hint="eastAsia" w:ascii="宋体" w:hAnsi="宋体" w:cs="宋体"/>
          <w:color w:val="000000"/>
          <w:sz w:val="24"/>
          <w:lang w:val="en-US" w:eastAsia="zh-CN"/>
        </w:rPr>
        <w:t>投标单位须提供</w:t>
      </w:r>
      <w:r>
        <w:rPr>
          <w:rFonts w:hint="eastAsia" w:ascii="宋体" w:hAnsi="宋体" w:eastAsia="宋体" w:cs="宋体"/>
          <w:color w:val="000000"/>
          <w:sz w:val="24"/>
          <w:lang w:val="en-US" w:eastAsia="zh-CN"/>
        </w:rPr>
        <w:t>依法缴纳税收和社会保障资金的相关材料；新公司提供成立至今的</w:t>
      </w:r>
      <w:r>
        <w:rPr>
          <w:rFonts w:hint="eastAsia" w:ascii="宋体" w:hAnsi="宋体" w:cs="宋体"/>
          <w:color w:val="000000"/>
          <w:sz w:val="24"/>
          <w:lang w:val="en-US" w:eastAsia="zh-CN"/>
        </w:rPr>
        <w:t>税收凭证和</w:t>
      </w:r>
      <w:r>
        <w:rPr>
          <w:rFonts w:hint="eastAsia" w:ascii="宋体" w:hAnsi="宋体" w:eastAsia="宋体" w:cs="宋体"/>
          <w:color w:val="000000"/>
          <w:sz w:val="24"/>
          <w:lang w:val="en-US" w:eastAsia="zh-CN"/>
        </w:rPr>
        <w:t>社保缴费明细单</w:t>
      </w:r>
      <w:r>
        <w:rPr>
          <w:rFonts w:hint="eastAsia" w:ascii="宋体" w:hAnsi="宋体" w:cs="宋体"/>
          <w:color w:val="000000"/>
          <w:sz w:val="24"/>
          <w:lang w:val="en-US" w:eastAsia="zh-CN"/>
        </w:rPr>
        <w:t>；</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6、提供</w:t>
      </w:r>
      <w:r>
        <w:rPr>
          <w:rFonts w:hint="eastAsia" w:ascii="宋体" w:hAnsi="宋体" w:eastAsia="宋体" w:cs="宋体"/>
          <w:color w:val="000000"/>
          <w:sz w:val="24"/>
        </w:rPr>
        <w:t>被授权委托人</w:t>
      </w:r>
      <w:r>
        <w:rPr>
          <w:rFonts w:hint="eastAsia" w:ascii="宋体" w:hAnsi="宋体" w:eastAsia="宋体" w:cs="宋体"/>
          <w:color w:val="000000"/>
          <w:sz w:val="24"/>
          <w:lang w:val="en-US" w:eastAsia="zh-CN"/>
        </w:rPr>
        <w:t>社保部门出具的在本单位近三个月的社保缴费凭证和个人明细表原件；新公司提供成立至今的个人社保缴费明细</w:t>
      </w:r>
      <w:r>
        <w:rPr>
          <w:rFonts w:hint="eastAsia" w:ascii="宋体" w:hAnsi="宋体" w:cs="宋体"/>
          <w:color w:val="000000"/>
          <w:sz w:val="24"/>
          <w:lang w:val="en-US" w:eastAsia="zh-CN"/>
        </w:rPr>
        <w:t>表；</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7、</w:t>
      </w:r>
      <w:r>
        <w:rPr>
          <w:rFonts w:hint="eastAsia" w:ascii="宋体" w:hAnsi="宋体" w:eastAsia="宋体" w:cs="宋体"/>
          <w:color w:val="000000"/>
          <w:sz w:val="24"/>
        </w:rPr>
        <w:t>提供针对本次项目《反商业贿赂承诺书》；</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eastAsia="宋体"/>
          <w:lang w:val="en-US" w:eastAsia="zh-CN"/>
        </w:rPr>
      </w:pPr>
      <w:r>
        <w:rPr>
          <w:rFonts w:hint="eastAsia" w:ascii="宋体" w:hAnsi="宋体" w:eastAsia="宋体" w:cs="宋体"/>
          <w:color w:val="000000"/>
          <w:sz w:val="24"/>
          <w:lang w:val="en-US" w:eastAsia="zh-CN"/>
        </w:rPr>
        <w:t>8、</w:t>
      </w:r>
      <w:r>
        <w:rPr>
          <w:rFonts w:hint="eastAsia" w:ascii="宋体" w:hAnsi="宋体" w:eastAsia="宋体" w:cs="宋体"/>
          <w:color w:val="000000"/>
          <w:sz w:val="24"/>
        </w:rPr>
        <w:t>本项目不接受联合体投标；</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投标人报名时</w:t>
      </w:r>
      <w:r>
        <w:rPr>
          <w:rFonts w:hint="eastAsia" w:ascii="宋体" w:hAnsi="宋体" w:cs="宋体"/>
          <w:color w:val="000000"/>
          <w:sz w:val="24"/>
          <w:lang w:val="en-US" w:eastAsia="zh-CN"/>
        </w:rPr>
        <w:t>需提供上述资料原件及复印件盖公章一套</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b/>
          <w:bCs/>
          <w:color w:val="000000"/>
          <w:sz w:val="24"/>
        </w:rPr>
      </w:pPr>
      <w:r>
        <w:rPr>
          <w:rFonts w:hint="eastAsia" w:ascii="宋体" w:hAnsi="宋体" w:eastAsia="宋体" w:cs="宋体"/>
          <w:b/>
          <w:bCs/>
          <w:color w:val="000000"/>
          <w:sz w:val="24"/>
          <w:lang w:val="en-US" w:eastAsia="zh-CN"/>
        </w:rPr>
        <w:t>三</w:t>
      </w:r>
      <w:r>
        <w:rPr>
          <w:rFonts w:hint="eastAsia" w:ascii="宋体" w:hAnsi="宋体" w:eastAsia="宋体" w:cs="宋体"/>
          <w:b/>
          <w:bCs/>
          <w:color w:val="000000"/>
          <w:sz w:val="24"/>
        </w:rPr>
        <w:t>、投标报名时间及地点</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eastAsia="zh-CN"/>
        </w:rPr>
        <w:t>报名及领取</w:t>
      </w:r>
      <w:r>
        <w:rPr>
          <w:rFonts w:hint="eastAsia" w:ascii="宋体" w:hAnsi="宋体" w:eastAsia="宋体" w:cs="宋体"/>
          <w:color w:val="000000"/>
          <w:sz w:val="24"/>
        </w:rPr>
        <w:t>招标文件时间：</w:t>
      </w:r>
      <w:r>
        <w:rPr>
          <w:rFonts w:hint="eastAsia" w:ascii="宋体" w:hAnsi="宋体" w:eastAsia="宋体" w:cs="宋体"/>
          <w:color w:val="000000"/>
          <w:sz w:val="24"/>
          <w:lang w:eastAsia="zh-CN"/>
        </w:rPr>
        <w:t>2020年</w:t>
      </w:r>
      <w:r>
        <w:rPr>
          <w:rFonts w:hint="eastAsia" w:ascii="宋体" w:hAnsi="宋体" w:eastAsia="宋体" w:cs="宋体"/>
          <w:color w:val="000000"/>
          <w:sz w:val="24"/>
          <w:lang w:val="en-US" w:eastAsia="zh-CN"/>
        </w:rPr>
        <w:t>9</w:t>
      </w:r>
      <w:r>
        <w:rPr>
          <w:rFonts w:hint="eastAsia" w:ascii="宋体" w:hAnsi="宋体" w:eastAsia="宋体" w:cs="宋体"/>
          <w:color w:val="000000"/>
          <w:sz w:val="24"/>
          <w:lang w:eastAsia="zh-CN"/>
        </w:rPr>
        <w:t>月</w:t>
      </w:r>
      <w:r>
        <w:rPr>
          <w:rFonts w:hint="eastAsia" w:ascii="宋体" w:hAnsi="宋体" w:eastAsia="宋体" w:cs="宋体"/>
          <w:color w:val="000000"/>
          <w:sz w:val="24"/>
          <w:lang w:val="en-US" w:eastAsia="zh-CN"/>
        </w:rPr>
        <w:t>21</w:t>
      </w:r>
      <w:r>
        <w:rPr>
          <w:rFonts w:hint="eastAsia" w:ascii="宋体" w:hAnsi="宋体" w:eastAsia="宋体" w:cs="宋体"/>
          <w:color w:val="000000"/>
          <w:sz w:val="24"/>
          <w:lang w:eastAsia="zh-CN"/>
        </w:rPr>
        <w:t>日</w:t>
      </w:r>
      <w:r>
        <w:rPr>
          <w:rFonts w:hint="eastAsia" w:ascii="宋体" w:hAnsi="宋体" w:eastAsia="宋体" w:cs="宋体"/>
          <w:color w:val="000000"/>
          <w:sz w:val="24"/>
        </w:rPr>
        <w:t>起至2020年</w:t>
      </w:r>
      <w:r>
        <w:rPr>
          <w:rFonts w:hint="eastAsia" w:ascii="宋体" w:hAnsi="宋体" w:eastAsia="宋体" w:cs="宋体"/>
          <w:color w:val="000000"/>
          <w:sz w:val="24"/>
          <w:lang w:val="en-US" w:eastAsia="zh-CN"/>
        </w:rPr>
        <w:t>9</w:t>
      </w:r>
      <w:r>
        <w:rPr>
          <w:rFonts w:hint="eastAsia" w:ascii="宋体" w:hAnsi="宋体" w:eastAsia="宋体" w:cs="宋体"/>
          <w:color w:val="000000"/>
          <w:sz w:val="24"/>
        </w:rPr>
        <w:t>月</w:t>
      </w:r>
      <w:r>
        <w:rPr>
          <w:rFonts w:hint="eastAsia" w:ascii="宋体" w:hAnsi="宋体" w:eastAsia="宋体" w:cs="宋体"/>
          <w:color w:val="000000"/>
          <w:sz w:val="24"/>
          <w:lang w:val="en-US" w:eastAsia="zh-CN"/>
        </w:rPr>
        <w:t>25</w:t>
      </w:r>
      <w:r>
        <w:rPr>
          <w:rFonts w:hint="eastAsia" w:ascii="宋体" w:hAnsi="宋体" w:eastAsia="宋体" w:cs="宋体"/>
          <w:color w:val="000000"/>
          <w:sz w:val="24"/>
        </w:rPr>
        <w:t>日上午10:30-14:00时及下午16:00-19:30时（北京时间)</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rPr>
        <w:t>2、报名及购买招标文件地点：</w:t>
      </w:r>
      <w:r>
        <w:rPr>
          <w:rFonts w:hint="eastAsia" w:ascii="宋体" w:hAnsi="宋体" w:eastAsia="宋体" w:cs="宋体"/>
          <w:color w:val="000000"/>
          <w:sz w:val="24"/>
          <w:lang w:val="en-US" w:eastAsia="zh-CN"/>
        </w:rPr>
        <w:t>新疆喀什地区喀什经济开发区深喀大道总部经济区川渝大厦24层2405室</w:t>
      </w:r>
    </w:p>
    <w:p>
      <w:pPr>
        <w:pStyle w:val="2"/>
        <w:ind w:left="0" w:leftChars="0" w:firstLine="0" w:firstLineChars="0"/>
        <w:rPr>
          <w:rFonts w:hint="default" w:eastAsia="DengXian"/>
          <w:lang w:val="en-US" w:eastAsia="zh-CN"/>
        </w:rPr>
      </w:pPr>
      <w:r>
        <w:rPr>
          <w:rFonts w:hint="eastAsia"/>
          <w:lang w:val="en-US" w:eastAsia="zh-CN"/>
        </w:rPr>
        <w:t>3、文件费：200元。</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default" w:ascii="宋体" w:hAnsi="宋体" w:eastAsia="宋体" w:cs="宋体"/>
          <w:color w:val="000000"/>
          <w:sz w:val="24"/>
          <w:lang w:val="en-US"/>
        </w:rPr>
      </w:pPr>
      <w:r>
        <w:rPr>
          <w:rFonts w:hint="eastAsia" w:ascii="宋体" w:hAnsi="宋体" w:eastAsia="宋体" w:cs="宋体"/>
          <w:color w:val="000000"/>
          <w:sz w:val="24"/>
          <w:lang w:val="en-US" w:eastAsia="zh-CN"/>
        </w:rPr>
        <w:t>4</w:t>
      </w:r>
      <w:r>
        <w:rPr>
          <w:rFonts w:hint="eastAsia" w:ascii="宋体" w:hAnsi="宋体" w:eastAsia="宋体" w:cs="宋体"/>
          <w:color w:val="000000"/>
          <w:sz w:val="24"/>
        </w:rPr>
        <w:t>、投标截止时间及开标时间：</w:t>
      </w:r>
      <w:r>
        <w:rPr>
          <w:rFonts w:hint="eastAsia" w:ascii="宋体" w:hAnsi="宋体" w:eastAsia="宋体" w:cs="宋体"/>
          <w:color w:val="000000"/>
          <w:sz w:val="24"/>
          <w:lang w:val="en-US" w:eastAsia="zh-CN"/>
        </w:rPr>
        <w:t>2020年9月29日上午11:00（北京时间）</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cs="宋体"/>
          <w:sz w:val="22"/>
          <w:szCs w:val="22"/>
          <w:lang w:val="en-US" w:eastAsia="zh-CN"/>
        </w:rPr>
      </w:pPr>
      <w:r>
        <w:rPr>
          <w:rFonts w:hint="eastAsia" w:ascii="宋体" w:hAnsi="宋体" w:eastAsia="宋体" w:cs="宋体"/>
          <w:color w:val="000000"/>
          <w:sz w:val="24"/>
          <w:lang w:val="en-US" w:eastAsia="zh-CN"/>
        </w:rPr>
        <w:t>5、开标地点：</w:t>
      </w:r>
      <w:r>
        <w:rPr>
          <w:rFonts w:hint="eastAsia" w:ascii="宋体" w:hAnsi="宋体" w:cs="宋体"/>
          <w:sz w:val="24"/>
          <w:szCs w:val="24"/>
          <w:lang w:eastAsia="zh-CN"/>
        </w:rPr>
        <w:t>喀什地区喀什经济开发区深喀大道总部经济区川渝大厦24层A区会议室</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4"/>
        </w:rPr>
      </w:pPr>
      <w:r>
        <w:rPr>
          <w:rFonts w:hint="eastAsia" w:ascii="宋体" w:hAnsi="宋体" w:cs="宋体"/>
          <w:b/>
          <w:bCs/>
          <w:color w:val="000000"/>
          <w:sz w:val="24"/>
          <w:lang w:eastAsia="zh-CN"/>
        </w:rPr>
        <w:t>四</w:t>
      </w:r>
      <w:r>
        <w:rPr>
          <w:rFonts w:hint="eastAsia" w:ascii="宋体" w:hAnsi="宋体" w:eastAsia="宋体" w:cs="宋体"/>
          <w:b/>
          <w:bCs/>
          <w:color w:val="000000"/>
          <w:sz w:val="24"/>
        </w:rPr>
        <w:t>、联系方式　</w:t>
      </w:r>
      <w:r>
        <w:rPr>
          <w:rFonts w:hint="eastAsia" w:ascii="宋体" w:hAnsi="宋体" w:eastAsia="宋体" w:cs="宋体"/>
          <w:color w:val="000000"/>
          <w:sz w:val="24"/>
        </w:rPr>
        <w:t xml:space="preserve"> </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1、采购单位：喀什某单位</w:t>
      </w:r>
    </w:p>
    <w:p>
      <w:pPr>
        <w:keepNext w:val="0"/>
        <w:keepLines w:val="0"/>
        <w:pageBreakBefore w:val="0"/>
        <w:widowControl/>
        <w:kinsoku/>
        <w:wordWrap/>
        <w:overflowPunct/>
        <w:topLinePunct w:val="0"/>
        <w:autoSpaceDE/>
        <w:autoSpaceDN/>
        <w:bidi w:val="0"/>
        <w:adjustRightInd/>
        <w:snapToGrid/>
        <w:spacing w:line="312" w:lineRule="auto"/>
        <w:ind w:firstLine="240" w:firstLineChars="100"/>
        <w:jc w:val="lef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联系人：</w:t>
      </w:r>
      <w:r>
        <w:rPr>
          <w:rFonts w:hint="eastAsia" w:ascii="宋体" w:hAnsi="宋体" w:cs="宋体"/>
          <w:color w:val="000000"/>
          <w:sz w:val="24"/>
          <w:lang w:val="en-US" w:eastAsia="zh-CN"/>
        </w:rPr>
        <w:t xml:space="preserve">韩先生 </w:t>
      </w:r>
      <w:r>
        <w:rPr>
          <w:rFonts w:hint="eastAsia" w:ascii="宋体" w:hAnsi="宋体" w:eastAsia="宋体" w:cs="宋体"/>
          <w:color w:val="000000"/>
          <w:sz w:val="24"/>
          <w:lang w:val="en-US" w:eastAsia="zh-CN"/>
        </w:rPr>
        <w:t xml:space="preserve">   联系电话：</w:t>
      </w:r>
      <w:r>
        <w:rPr>
          <w:rFonts w:hint="eastAsia" w:ascii="宋体" w:hAnsi="宋体" w:cs="宋体"/>
          <w:color w:val="000000"/>
          <w:sz w:val="24"/>
          <w:lang w:val="en-US" w:eastAsia="zh-CN"/>
        </w:rPr>
        <w:t>13180250290</w:t>
      </w: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2、代理机构：新疆晨鹏建设项目管理咨询有限公司</w:t>
      </w:r>
    </w:p>
    <w:p>
      <w:pPr>
        <w:keepNext w:val="0"/>
        <w:keepLines w:val="0"/>
        <w:pageBreakBefore w:val="0"/>
        <w:widowControl/>
        <w:kinsoku/>
        <w:wordWrap/>
        <w:overflowPunct/>
        <w:topLinePunct w:val="0"/>
        <w:autoSpaceDE/>
        <w:autoSpaceDN/>
        <w:bidi w:val="0"/>
        <w:adjustRightInd/>
        <w:snapToGrid/>
        <w:spacing w:line="312" w:lineRule="auto"/>
        <w:ind w:firstLine="240" w:firstLineChars="100"/>
        <w:jc w:val="left"/>
        <w:textAlignment w:val="auto"/>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联系人：陈明哲    联系电话：</w:t>
      </w:r>
      <w:r>
        <w:rPr>
          <w:rFonts w:hint="eastAsia" w:ascii="宋体" w:hAnsi="宋体" w:cs="宋体"/>
          <w:color w:val="000000"/>
          <w:sz w:val="24"/>
          <w:lang w:val="en-US" w:eastAsia="zh-CN"/>
        </w:rPr>
        <w:t>15609989611</w:t>
      </w:r>
    </w:p>
    <w:p>
      <w:pPr>
        <w:pStyle w:val="2"/>
        <w:keepNext w:val="0"/>
        <w:keepLines w:val="0"/>
        <w:pageBreakBefore w:val="0"/>
        <w:kinsoku/>
        <w:wordWrap/>
        <w:overflowPunct/>
        <w:topLinePunct w:val="0"/>
        <w:autoSpaceDE/>
        <w:autoSpaceDN/>
        <w:bidi w:val="0"/>
        <w:adjustRightInd/>
        <w:snapToGrid/>
        <w:spacing w:line="312" w:lineRule="auto"/>
        <w:textAlignment w:val="auto"/>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sz w:val="24"/>
        </w:rPr>
      </w:pPr>
    </w:p>
    <w:p>
      <w:pPr>
        <w:widowControl/>
        <w:spacing w:line="312" w:lineRule="auto"/>
        <w:jc w:val="left"/>
        <w:rPr>
          <w:rFonts w:hint="eastAsia" w:ascii="宋体" w:hAnsi="宋体" w:cs="宋体"/>
          <w:color w:val="000000"/>
          <w:sz w:val="24"/>
        </w:rPr>
      </w:pPr>
      <w:r>
        <w:rPr>
          <w:rFonts w:hint="eastAsia" w:ascii="宋体" w:hAnsi="宋体" w:eastAsia="宋体" w:cs="宋体"/>
          <w:color w:val="000000"/>
          <w:sz w:val="24"/>
        </w:rPr>
        <w:t xml:space="preserve">                                   </w:t>
      </w:r>
      <w:r>
        <w:rPr>
          <w:rFonts w:hint="eastAsia" w:ascii="宋体" w:hAnsi="宋体" w:eastAsia="宋体" w:cs="宋体"/>
          <w:color w:val="000000"/>
          <w:sz w:val="24"/>
          <w:lang w:val="en-US" w:eastAsia="zh-CN"/>
        </w:rPr>
        <w:t xml:space="preserve">    </w:t>
      </w:r>
      <w:r>
        <w:rPr>
          <w:rFonts w:hint="eastAsia" w:ascii="宋体" w:hAnsi="宋体" w:eastAsia="宋体" w:cs="宋体"/>
          <w:color w:val="000000"/>
          <w:sz w:val="24"/>
        </w:rPr>
        <w:t xml:space="preserve"> </w:t>
      </w:r>
      <w:r>
        <w:rPr>
          <w:rFonts w:hint="eastAsia" w:ascii="宋体" w:hAnsi="宋体" w:eastAsia="宋体" w:cs="宋体"/>
          <w:color w:val="000000"/>
          <w:sz w:val="24"/>
          <w:lang w:val="en-US" w:eastAsia="zh-CN"/>
        </w:rPr>
        <w:t xml:space="preserve">  </w:t>
      </w:r>
      <w:r>
        <w:rPr>
          <w:rFonts w:hint="eastAsia" w:ascii="宋体" w:hAnsi="宋体" w:eastAsia="宋体" w:cs="宋体"/>
          <w:color w:val="000000"/>
          <w:sz w:val="24"/>
        </w:rPr>
        <w:t xml:space="preserve"> </w:t>
      </w:r>
      <w:r>
        <w:rPr>
          <w:rFonts w:hint="eastAsia" w:ascii="宋体" w:hAnsi="宋体" w:eastAsia="宋体" w:cs="宋体"/>
          <w:color w:val="000000"/>
          <w:sz w:val="24"/>
          <w:lang w:val="en-US" w:eastAsia="zh-CN"/>
        </w:rPr>
        <w:t xml:space="preserve">     </w:t>
      </w:r>
      <w:r>
        <w:rPr>
          <w:rFonts w:hint="eastAsia" w:ascii="宋体" w:hAnsi="宋体" w:eastAsia="宋体" w:cs="宋体"/>
          <w:color w:val="000000"/>
          <w:sz w:val="24"/>
        </w:rPr>
        <w:t>20</w:t>
      </w:r>
      <w:r>
        <w:rPr>
          <w:rFonts w:hint="eastAsia" w:ascii="宋体" w:hAnsi="宋体" w:eastAsia="宋体" w:cs="宋体"/>
          <w:color w:val="000000"/>
          <w:sz w:val="24"/>
          <w:lang w:val="en-US" w:eastAsia="zh-CN"/>
        </w:rPr>
        <w:t>20</w:t>
      </w:r>
      <w:r>
        <w:rPr>
          <w:rFonts w:hint="eastAsia" w:ascii="宋体" w:hAnsi="宋体" w:eastAsia="宋体" w:cs="宋体"/>
          <w:color w:val="000000"/>
          <w:sz w:val="24"/>
        </w:rPr>
        <w:t>年</w:t>
      </w:r>
      <w:r>
        <w:rPr>
          <w:rFonts w:hint="eastAsia" w:ascii="宋体" w:hAnsi="宋体" w:cs="宋体"/>
          <w:color w:val="000000"/>
          <w:sz w:val="24"/>
          <w:lang w:val="en-US" w:eastAsia="zh-CN"/>
        </w:rPr>
        <w:t>8</w:t>
      </w:r>
      <w:r>
        <w:rPr>
          <w:rFonts w:hint="eastAsia" w:ascii="宋体" w:hAnsi="宋体" w:eastAsia="宋体" w:cs="宋体"/>
          <w:color w:val="000000"/>
          <w:sz w:val="24"/>
        </w:rPr>
        <w:t>月</w:t>
      </w:r>
      <w:r>
        <w:rPr>
          <w:rFonts w:hint="eastAsia" w:ascii="宋体" w:hAnsi="宋体" w:cs="宋体"/>
          <w:color w:val="000000"/>
          <w:sz w:val="24"/>
          <w:lang w:val="en-US" w:eastAsia="zh-CN"/>
        </w:rPr>
        <w:t>20</w:t>
      </w:r>
      <w:r>
        <w:rPr>
          <w:rFonts w:hint="eastAsia" w:ascii="宋体" w:hAnsi="宋体" w:eastAsia="宋体" w:cs="宋体"/>
          <w:color w:val="000000"/>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577F9"/>
    <w:rsid w:val="0B393877"/>
    <w:rsid w:val="131B3E93"/>
    <w:rsid w:val="175C27AB"/>
    <w:rsid w:val="18E53185"/>
    <w:rsid w:val="19283CDB"/>
    <w:rsid w:val="21872B8C"/>
    <w:rsid w:val="2586305B"/>
    <w:rsid w:val="285F7109"/>
    <w:rsid w:val="29467E26"/>
    <w:rsid w:val="2AEA1C97"/>
    <w:rsid w:val="2C463F5F"/>
    <w:rsid w:val="300E5E24"/>
    <w:rsid w:val="30303E82"/>
    <w:rsid w:val="36CE77B7"/>
    <w:rsid w:val="424429AE"/>
    <w:rsid w:val="47827B0E"/>
    <w:rsid w:val="5E7C78F8"/>
    <w:rsid w:val="62D72477"/>
    <w:rsid w:val="64F86C28"/>
    <w:rsid w:val="65F80EEE"/>
    <w:rsid w:val="67021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DengXian" w:hAnsi="DengXian" w:eastAsia="DengXian"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420"/>
      <w:jc w:val="left"/>
    </w:pPr>
    <w:rPr>
      <w:rFonts w:ascii="宋体"/>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陌グ</cp:lastModifiedBy>
  <dcterms:modified xsi:type="dcterms:W3CDTF">2020-09-21T09:41:01Z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