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100" w:line="400" w:lineRule="exact"/>
        <w:jc w:val="both"/>
        <w:outlineLvl w:val="1"/>
        <w:rPr>
          <w:rFonts w:hint="eastAsia"/>
        </w:rPr>
      </w:pPr>
      <w:bookmarkStart w:id="0" w:name="_Toc3250"/>
      <w:bookmarkStart w:id="1" w:name="_Toc11311654"/>
      <w:bookmarkStart w:id="2" w:name="_Toc458778389"/>
      <w:bookmarkStart w:id="3" w:name="_Toc494544564"/>
      <w:r>
        <w:rPr>
          <w:rFonts w:hint="eastAsia" w:ascii="宋体" w:hAnsi="宋体" w:cs="宋体"/>
          <w:b/>
          <w:kern w:val="0"/>
          <w:sz w:val="28"/>
          <w:szCs w:val="20"/>
        </w:rPr>
        <w:t>附件1：</w:t>
      </w:r>
      <w:bookmarkStart w:id="4" w:name="_Toc255735015"/>
      <w:bookmarkStart w:id="5" w:name="_Toc259805594"/>
      <w:bookmarkStart w:id="6" w:name="_Toc262720032"/>
      <w:bookmarkStart w:id="7" w:name="_Toc257189609"/>
      <w:bookmarkStart w:id="8" w:name="_Toc262658652"/>
      <w:r>
        <w:rPr>
          <w:rFonts w:hint="eastAsia" w:ascii="宋体" w:hAnsi="宋体" w:cs="宋体"/>
          <w:b/>
          <w:kern w:val="0"/>
          <w:sz w:val="28"/>
          <w:szCs w:val="20"/>
        </w:rPr>
        <w:t>竞争性谈判邀请函附表</w:t>
      </w:r>
      <w:bookmarkEnd w:id="0"/>
      <w:bookmarkEnd w:id="1"/>
      <w:bookmarkEnd w:id="2"/>
      <w:bookmarkEnd w:id="3"/>
      <w:bookmarkEnd w:id="4"/>
      <w:bookmarkEnd w:id="5"/>
      <w:bookmarkEnd w:id="6"/>
      <w:bookmarkEnd w:id="7"/>
      <w:bookmarkEnd w:id="8"/>
    </w:p>
    <w:tbl>
      <w:tblPr>
        <w:tblStyle w:val="5"/>
        <w:tblW w:w="0" w:type="auto"/>
        <w:jc w:val="center"/>
        <w:tblLayout w:type="fixed"/>
        <w:tblCellMar>
          <w:top w:w="17" w:type="dxa"/>
          <w:left w:w="17" w:type="dxa"/>
          <w:bottom w:w="17" w:type="dxa"/>
          <w:right w:w="17" w:type="dxa"/>
        </w:tblCellMar>
      </w:tblPr>
      <w:tblGrid>
        <w:gridCol w:w="511"/>
        <w:gridCol w:w="889"/>
        <w:gridCol w:w="2358"/>
        <w:gridCol w:w="600"/>
        <w:gridCol w:w="1005"/>
        <w:gridCol w:w="1275"/>
        <w:gridCol w:w="921"/>
        <w:gridCol w:w="4862"/>
        <w:gridCol w:w="975"/>
        <w:gridCol w:w="1020"/>
      </w:tblGrid>
      <w:tr>
        <w:tblPrEx>
          <w:tblCellMar>
            <w:top w:w="17" w:type="dxa"/>
            <w:left w:w="17" w:type="dxa"/>
            <w:bottom w:w="17" w:type="dxa"/>
            <w:right w:w="17" w:type="dxa"/>
          </w:tblCellMar>
        </w:tblPrEx>
        <w:trPr>
          <w:trHeight w:val="490" w:hRule="atLeast"/>
          <w:jc w:val="center"/>
        </w:trPr>
        <w:tc>
          <w:tcPr>
            <w:tcW w:w="51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b/>
                <w:bCs/>
                <w:sz w:val="18"/>
                <w:szCs w:val="18"/>
              </w:rPr>
            </w:pPr>
            <w:r>
              <w:rPr>
                <w:rFonts w:hint="eastAsia"/>
                <w:b/>
                <w:bCs/>
                <w:sz w:val="18"/>
                <w:szCs w:val="18"/>
              </w:rPr>
              <w:t>序号</w:t>
            </w:r>
          </w:p>
        </w:tc>
        <w:tc>
          <w:tcPr>
            <w:tcW w:w="88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b/>
                <w:bCs/>
                <w:sz w:val="18"/>
                <w:szCs w:val="18"/>
              </w:rPr>
            </w:pPr>
            <w:r>
              <w:rPr>
                <w:rFonts w:hint="eastAsia"/>
                <w:b/>
                <w:bCs/>
                <w:sz w:val="18"/>
                <w:szCs w:val="18"/>
              </w:rPr>
              <w:t>包件号</w:t>
            </w:r>
          </w:p>
        </w:tc>
        <w:tc>
          <w:tcPr>
            <w:tcW w:w="235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b/>
                <w:bCs/>
                <w:sz w:val="18"/>
                <w:szCs w:val="18"/>
              </w:rPr>
            </w:pPr>
            <w:r>
              <w:rPr>
                <w:rFonts w:hint="eastAsia"/>
                <w:b/>
                <w:bCs/>
                <w:sz w:val="18"/>
                <w:szCs w:val="18"/>
              </w:rPr>
              <w:t>物资名称</w:t>
            </w:r>
          </w:p>
        </w:tc>
        <w:tc>
          <w:tcPr>
            <w:tcW w:w="60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b/>
                <w:bCs/>
                <w:sz w:val="18"/>
                <w:szCs w:val="18"/>
              </w:rPr>
            </w:pPr>
            <w:r>
              <w:rPr>
                <w:rFonts w:hint="eastAsia"/>
                <w:b/>
                <w:bCs/>
                <w:sz w:val="18"/>
                <w:szCs w:val="18"/>
              </w:rPr>
              <w:t>单位</w:t>
            </w:r>
          </w:p>
        </w:tc>
        <w:tc>
          <w:tcPr>
            <w:tcW w:w="100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b/>
                <w:bCs/>
                <w:sz w:val="18"/>
                <w:szCs w:val="18"/>
              </w:rPr>
            </w:pPr>
            <w:r>
              <w:rPr>
                <w:rFonts w:hint="eastAsia"/>
                <w:b/>
                <w:bCs/>
                <w:sz w:val="18"/>
                <w:szCs w:val="18"/>
              </w:rPr>
              <w:t>数量</w:t>
            </w: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b/>
                <w:bCs/>
                <w:sz w:val="18"/>
                <w:szCs w:val="18"/>
              </w:rPr>
            </w:pPr>
            <w:r>
              <w:rPr>
                <w:rFonts w:hint="eastAsia"/>
                <w:b/>
                <w:bCs/>
                <w:sz w:val="18"/>
                <w:szCs w:val="18"/>
              </w:rPr>
              <w:t>项目名称</w:t>
            </w:r>
          </w:p>
        </w:tc>
        <w:tc>
          <w:tcPr>
            <w:tcW w:w="92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b/>
                <w:bCs/>
                <w:sz w:val="18"/>
                <w:szCs w:val="18"/>
              </w:rPr>
            </w:pPr>
            <w:r>
              <w:rPr>
                <w:rFonts w:hint="eastAsia"/>
                <w:b/>
                <w:bCs/>
                <w:sz w:val="18"/>
                <w:szCs w:val="18"/>
              </w:rPr>
              <w:t>项目简称</w:t>
            </w:r>
          </w:p>
        </w:tc>
        <w:tc>
          <w:tcPr>
            <w:tcW w:w="486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b/>
                <w:bCs/>
                <w:sz w:val="18"/>
                <w:szCs w:val="18"/>
              </w:rPr>
            </w:pPr>
            <w:r>
              <w:rPr>
                <w:rFonts w:hint="eastAsia"/>
                <w:b/>
                <w:bCs/>
                <w:sz w:val="18"/>
                <w:szCs w:val="18"/>
              </w:rPr>
              <w:t>谈判供应商资格条件</w:t>
            </w:r>
          </w:p>
        </w:tc>
        <w:tc>
          <w:tcPr>
            <w:tcW w:w="97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b/>
                <w:bCs/>
                <w:sz w:val="18"/>
                <w:szCs w:val="18"/>
              </w:rPr>
            </w:pPr>
            <w:r>
              <w:rPr>
                <w:rFonts w:hint="eastAsia"/>
                <w:b/>
                <w:bCs/>
                <w:sz w:val="18"/>
                <w:szCs w:val="18"/>
              </w:rPr>
              <w:t>谈判文件售价(元)</w:t>
            </w:r>
          </w:p>
        </w:tc>
        <w:tc>
          <w:tcPr>
            <w:tcW w:w="1020" w:type="dxa"/>
            <w:tcBorders>
              <w:top w:val="single" w:color="000000" w:sz="4" w:space="0"/>
              <w:left w:val="single" w:color="000000" w:sz="4" w:space="0"/>
              <w:bottom w:val="single" w:color="auto" w:sz="4" w:space="0"/>
              <w:right w:val="single" w:color="000000" w:sz="4" w:space="0"/>
            </w:tcBorders>
            <w:noWrap w:val="0"/>
            <w:vAlign w:val="top"/>
          </w:tcPr>
          <w:p>
            <w:pPr>
              <w:jc w:val="center"/>
              <w:rPr>
                <w:rFonts w:hint="eastAsia"/>
                <w:b/>
                <w:bCs/>
                <w:sz w:val="18"/>
                <w:szCs w:val="18"/>
              </w:rPr>
            </w:pPr>
            <w:r>
              <w:rPr>
                <w:rFonts w:hint="eastAsia"/>
                <w:b/>
                <w:bCs/>
                <w:sz w:val="18"/>
                <w:szCs w:val="18"/>
              </w:rPr>
              <w:t>响应保证金（万元）</w:t>
            </w:r>
          </w:p>
        </w:tc>
      </w:tr>
      <w:tr>
        <w:tblPrEx>
          <w:tblCellMar>
            <w:top w:w="17" w:type="dxa"/>
            <w:left w:w="17" w:type="dxa"/>
            <w:bottom w:w="17" w:type="dxa"/>
            <w:right w:w="17" w:type="dxa"/>
          </w:tblCellMar>
        </w:tblPrEx>
        <w:trPr>
          <w:trHeight w:val="3485" w:hRule="atLeast"/>
          <w:jc w:val="center"/>
        </w:trPr>
        <w:tc>
          <w:tcPr>
            <w:tcW w:w="5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1</w:t>
            </w: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包件一</w:t>
            </w:r>
          </w:p>
        </w:tc>
        <w:tc>
          <w:tcPr>
            <w:tcW w:w="235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highlight w:val="none"/>
              </w:rPr>
            </w:pPr>
            <w:r>
              <w:rPr>
                <w:rFonts w:hint="eastAsia"/>
                <w:sz w:val="18"/>
                <w:szCs w:val="18"/>
                <w:highlight w:val="none"/>
                <w:lang w:val="en-US" w:eastAsia="zh-CN"/>
              </w:rPr>
              <w:t>铜芯电缆</w:t>
            </w:r>
            <w:r>
              <w:rPr>
                <w:rFonts w:hint="eastAsia"/>
                <w:sz w:val="18"/>
                <w:szCs w:val="18"/>
                <w:highlight w:val="none"/>
              </w:rPr>
              <w:t>（</w:t>
            </w:r>
            <w:r>
              <w:rPr>
                <w:rFonts w:hint="eastAsia"/>
                <w:sz w:val="18"/>
                <w:szCs w:val="18"/>
                <w:highlight w:val="none"/>
                <w:lang w:val="en-US" w:eastAsia="zh-CN"/>
              </w:rPr>
              <w:t>3*95+3*50/3</w:t>
            </w:r>
            <w:r>
              <w:rPr>
                <w:rFonts w:hint="eastAsia"/>
                <w:sz w:val="18"/>
                <w:szCs w:val="18"/>
                <w:highlight w:val="none"/>
              </w:rPr>
              <w:t>）</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highlight w:val="none"/>
                <w:lang w:val="en-US" w:eastAsia="zh-CN"/>
              </w:rPr>
            </w:pPr>
            <w:r>
              <w:rPr>
                <w:rFonts w:hint="eastAsia"/>
                <w:sz w:val="18"/>
                <w:szCs w:val="18"/>
                <w:highlight w:val="none"/>
                <w:lang w:val="en-US" w:eastAsia="zh-CN"/>
              </w:rPr>
              <w:t>米</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sz w:val="18"/>
                <w:szCs w:val="18"/>
                <w:highlight w:val="none"/>
                <w:lang w:val="en-US"/>
              </w:rPr>
            </w:pPr>
            <w:r>
              <w:rPr>
                <w:rFonts w:hint="eastAsia"/>
                <w:sz w:val="18"/>
                <w:szCs w:val="18"/>
                <w:highlight w:val="none"/>
                <w:lang w:val="en-US" w:eastAsia="zh-CN"/>
              </w:rPr>
              <w:t>7000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一公司盾构分公司</w:t>
            </w:r>
            <w:r>
              <w:rPr>
                <w:rFonts w:hint="eastAsia"/>
                <w:sz w:val="18"/>
                <w:szCs w:val="18"/>
                <w:lang w:val="en-US" w:eastAsia="zh-CN"/>
              </w:rPr>
              <w:t>青岛地铁8号线</w:t>
            </w:r>
            <w:r>
              <w:rPr>
                <w:rFonts w:hint="eastAsia"/>
                <w:sz w:val="18"/>
                <w:szCs w:val="18"/>
              </w:rPr>
              <w:t>盾构项目部</w:t>
            </w:r>
          </w:p>
        </w:tc>
        <w:tc>
          <w:tcPr>
            <w:tcW w:w="9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lang w:val="en-US" w:eastAsia="zh-CN"/>
              </w:rPr>
              <w:t>青岛地铁8号线</w:t>
            </w:r>
            <w:r>
              <w:rPr>
                <w:rFonts w:hint="eastAsia"/>
                <w:sz w:val="18"/>
                <w:szCs w:val="18"/>
              </w:rPr>
              <w:t>盾构项目部</w:t>
            </w:r>
          </w:p>
        </w:tc>
        <w:tc>
          <w:tcPr>
            <w:tcW w:w="4862"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1.营业范围要求：在中华人民共和国境内依法经国家工商、税务机关登记注册，符合竞标项目经营范围，具有独立企业法人资格且</w:t>
            </w:r>
            <w:r>
              <w:rPr>
                <w:rFonts w:hint="eastAsia"/>
                <w:sz w:val="18"/>
                <w:szCs w:val="18"/>
                <w:highlight w:val="none"/>
              </w:rPr>
              <w:t>注册成</w:t>
            </w:r>
            <w:r>
              <w:rPr>
                <w:rFonts w:hint="eastAsia"/>
                <w:color w:val="auto"/>
                <w:sz w:val="18"/>
                <w:szCs w:val="18"/>
                <w:highlight w:val="none"/>
              </w:rPr>
              <w:t>立三年以上（含三年）的生</w:t>
            </w:r>
            <w:r>
              <w:rPr>
                <w:rFonts w:hint="eastAsia"/>
                <w:sz w:val="18"/>
                <w:szCs w:val="18"/>
                <w:highlight w:val="none"/>
              </w:rPr>
              <w:t>产厂</w:t>
            </w:r>
            <w:r>
              <w:rPr>
                <w:rFonts w:hint="eastAsia"/>
                <w:sz w:val="18"/>
                <w:szCs w:val="18"/>
              </w:rPr>
              <w:t>家，必须</w:t>
            </w:r>
            <w:r>
              <w:rPr>
                <w:rFonts w:hint="eastAsia"/>
                <w:sz w:val="18"/>
                <w:szCs w:val="18"/>
                <w:highlight w:val="none"/>
              </w:rPr>
              <w:t>具有一般纳税人资格并提供相关证明。</w:t>
            </w:r>
          </w:p>
          <w:p>
            <w:pPr>
              <w:rPr>
                <w:rFonts w:hint="eastAsia"/>
                <w:sz w:val="18"/>
                <w:szCs w:val="18"/>
              </w:rPr>
            </w:pPr>
            <w:r>
              <w:rPr>
                <w:rFonts w:hint="eastAsia"/>
                <w:sz w:val="18"/>
                <w:szCs w:val="18"/>
              </w:rPr>
              <w:t>2.生产能力要求：生产商的生产工艺、装备必须符合相关产业发展政策的相关规定。</w:t>
            </w:r>
          </w:p>
          <w:p>
            <w:pPr>
              <w:rPr>
                <w:rFonts w:hint="eastAsia"/>
                <w:sz w:val="18"/>
                <w:szCs w:val="18"/>
              </w:rPr>
            </w:pPr>
            <w:r>
              <w:rPr>
                <w:rFonts w:hint="eastAsia"/>
                <w:sz w:val="18"/>
                <w:szCs w:val="18"/>
              </w:rPr>
              <w:t>3.财务能力要求：具有良好的资金财务状况，注册资金</w:t>
            </w:r>
            <w:r>
              <w:rPr>
                <w:rFonts w:hint="eastAsia"/>
                <w:sz w:val="18"/>
                <w:szCs w:val="18"/>
                <w:lang w:val="en-US" w:eastAsia="zh-CN"/>
              </w:rPr>
              <w:t>5</w:t>
            </w:r>
            <w:r>
              <w:rPr>
                <w:rFonts w:hint="eastAsia"/>
                <w:sz w:val="18"/>
                <w:szCs w:val="18"/>
              </w:rPr>
              <w:t>00万元人民币及以上，财务状况良好，具备实施本项目合同充足的资金保障能力（砂石料类注册资金100万元人民币及以上）。</w:t>
            </w:r>
            <w:r>
              <w:rPr>
                <w:rFonts w:hint="eastAsia"/>
                <w:sz w:val="18"/>
                <w:szCs w:val="18"/>
              </w:rPr>
              <w:br w:type="textWrapping"/>
            </w:r>
            <w:r>
              <w:rPr>
                <w:rFonts w:hint="eastAsia"/>
                <w:sz w:val="18"/>
                <w:szCs w:val="18"/>
              </w:rPr>
              <w:t>4.质量保证能力要求：产品符合国家现行标准；具有近三年省、部级专业检测机构出具的合格检测报告。</w:t>
            </w:r>
          </w:p>
          <w:p>
            <w:pPr>
              <w:rPr>
                <w:rFonts w:hint="eastAsia"/>
                <w:sz w:val="18"/>
                <w:szCs w:val="18"/>
              </w:rPr>
            </w:pPr>
            <w:r>
              <w:rPr>
                <w:rFonts w:hint="eastAsia"/>
                <w:sz w:val="18"/>
                <w:szCs w:val="18"/>
              </w:rPr>
              <w:t>5.供货业绩要求：谈判供应商具有近三年的国家或市政工程项目的同类竞标物资供货业绩的相关证明材料（砂石料类可不提供）。</w:t>
            </w:r>
            <w:r>
              <w:rPr>
                <w:rFonts w:hint="eastAsia"/>
                <w:sz w:val="18"/>
                <w:szCs w:val="18"/>
              </w:rPr>
              <w:br w:type="textWrapping"/>
            </w:r>
            <w:r>
              <w:rPr>
                <w:rFonts w:hint="eastAsia"/>
                <w:sz w:val="18"/>
                <w:szCs w:val="18"/>
              </w:rPr>
              <w:t>6.履约信用要求：应附近三年内至少三家同类竞标物资已供买方或使用单位出具的履约情况证明</w:t>
            </w:r>
            <w:r>
              <w:rPr>
                <w:rFonts w:hint="eastAsia"/>
                <w:sz w:val="18"/>
                <w:szCs w:val="18"/>
                <w:lang w:eastAsia="zh-CN"/>
              </w:rPr>
              <w:t>，</w:t>
            </w:r>
            <w:r>
              <w:rPr>
                <w:rFonts w:hint="eastAsia"/>
                <w:sz w:val="18"/>
                <w:szCs w:val="18"/>
                <w:lang w:val="en-US" w:eastAsia="zh-CN"/>
              </w:rPr>
              <w:t>履约信用证明需附每年资料</w:t>
            </w:r>
            <w:r>
              <w:rPr>
                <w:rFonts w:hint="eastAsia"/>
                <w:sz w:val="18"/>
                <w:szCs w:val="18"/>
              </w:rPr>
              <w:t>（须与供货业绩证明材料相对应，砂石料类可不提供）。</w:t>
            </w:r>
          </w:p>
          <w:p>
            <w:pPr>
              <w:keepNext w:val="0"/>
              <w:keepLines w:val="0"/>
              <w:widowControl/>
              <w:suppressLineNumbers w:val="0"/>
              <w:jc w:val="left"/>
              <w:rPr>
                <w:rFonts w:hint="default"/>
                <w:sz w:val="18"/>
                <w:szCs w:val="18"/>
                <w:lang w:val="en-US"/>
              </w:rPr>
            </w:pPr>
            <w:r>
              <w:rPr>
                <w:rFonts w:hint="eastAsia"/>
                <w:sz w:val="18"/>
                <w:szCs w:val="18"/>
              </w:rPr>
              <w:t>7.在中国铁路总公司、采购人所属集团公司以及上级公司、谈判采购项目建设单位处罚期范围之内的供应商不得参与竞标。</w:t>
            </w:r>
            <w:r>
              <w:rPr>
                <w:rFonts w:hint="eastAsia"/>
                <w:b/>
                <w:bCs/>
                <w:sz w:val="18"/>
                <w:szCs w:val="18"/>
                <w:lang w:val="en-US" w:eastAsia="zh-CN"/>
              </w:rPr>
              <w:t>8.响应供应商须在《中国中铁 2019-2021 年度电线电缆准入供应商名录》中10Kv高压电缆名单中。</w:t>
            </w:r>
          </w:p>
          <w:p>
            <w:pPr>
              <w:rPr>
                <w:rFonts w:hint="default" w:eastAsia="仿宋_GB2312"/>
                <w:b/>
                <w:sz w:val="18"/>
                <w:szCs w:val="18"/>
                <w:lang w:val="en-US" w:eastAsia="zh-CN"/>
              </w:rPr>
            </w:pPr>
          </w:p>
        </w:tc>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 w:val="18"/>
                <w:szCs w:val="18"/>
                <w:highlight w:val="none"/>
                <w:lang w:val="en-US" w:eastAsia="zh-CN"/>
              </w:rPr>
            </w:pPr>
            <w:r>
              <w:rPr>
                <w:rFonts w:hint="eastAsia"/>
                <w:sz w:val="18"/>
                <w:szCs w:val="18"/>
                <w:highlight w:val="none"/>
                <w:lang w:val="en-US" w:eastAsia="zh-CN"/>
              </w:rPr>
              <w:t>1000</w:t>
            </w:r>
          </w:p>
        </w:tc>
        <w:tc>
          <w:tcPr>
            <w:tcW w:w="10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highlight w:val="none"/>
                <w:lang w:eastAsia="zh-CN"/>
              </w:rPr>
            </w:pPr>
            <w:r>
              <w:rPr>
                <w:rFonts w:hint="eastAsia"/>
                <w:sz w:val="18"/>
                <w:szCs w:val="18"/>
                <w:highlight w:val="none"/>
                <w:lang w:val="en-US" w:eastAsia="zh-CN"/>
              </w:rPr>
              <w:t>3</w:t>
            </w:r>
          </w:p>
        </w:tc>
      </w:tr>
      <w:tr>
        <w:tblPrEx>
          <w:tblCellMar>
            <w:top w:w="17" w:type="dxa"/>
            <w:left w:w="17" w:type="dxa"/>
            <w:bottom w:w="17" w:type="dxa"/>
            <w:right w:w="17" w:type="dxa"/>
          </w:tblCellMar>
        </w:tblPrEx>
        <w:trPr>
          <w:trHeight w:val="3470" w:hRule="atLeast"/>
          <w:jc w:val="center"/>
        </w:trPr>
        <w:tc>
          <w:tcPr>
            <w:tcW w:w="5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lang w:val="en-US" w:eastAsia="zh-CN"/>
              </w:rPr>
            </w:pPr>
            <w:r>
              <w:rPr>
                <w:rFonts w:hint="eastAsia"/>
                <w:sz w:val="18"/>
                <w:szCs w:val="18"/>
                <w:lang w:val="en-US" w:eastAsia="zh-CN"/>
              </w:rPr>
              <w:t>2</w:t>
            </w: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eastAsia="宋体"/>
                <w:sz w:val="18"/>
                <w:szCs w:val="18"/>
                <w:lang w:eastAsia="zh-CN"/>
              </w:rPr>
              <w:t>包件二</w:t>
            </w:r>
          </w:p>
        </w:tc>
        <w:tc>
          <w:tcPr>
            <w:tcW w:w="23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highlight w:val="none"/>
                <w:lang w:val="en-US" w:eastAsia="zh-CN"/>
              </w:rPr>
            </w:pPr>
            <w:r>
              <w:rPr>
                <w:rFonts w:hint="eastAsia"/>
                <w:sz w:val="18"/>
                <w:szCs w:val="18"/>
                <w:highlight w:val="none"/>
                <w:lang w:val="en-US" w:eastAsia="zh-CN"/>
              </w:rPr>
              <w:t>铜芯电缆</w:t>
            </w:r>
            <w:r>
              <w:rPr>
                <w:rFonts w:hint="eastAsia"/>
                <w:sz w:val="18"/>
                <w:szCs w:val="18"/>
                <w:highlight w:val="none"/>
              </w:rPr>
              <w:t>（3*150+3*70/3）</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highlight w:val="none"/>
                <w:lang w:val="en-US" w:eastAsia="zh-CN"/>
              </w:rPr>
            </w:pPr>
            <w:r>
              <w:rPr>
                <w:rFonts w:hint="eastAsia"/>
                <w:sz w:val="18"/>
                <w:szCs w:val="18"/>
                <w:highlight w:val="none"/>
                <w:lang w:val="en-US" w:eastAsia="zh-CN"/>
              </w:rPr>
              <w:t>米</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sz w:val="18"/>
                <w:szCs w:val="18"/>
                <w:highlight w:val="none"/>
                <w:lang w:val="en-US" w:eastAsia="zh-CN"/>
              </w:rPr>
            </w:pPr>
            <w:r>
              <w:rPr>
                <w:rFonts w:hint="eastAsia"/>
                <w:sz w:val="18"/>
                <w:szCs w:val="18"/>
                <w:highlight w:val="none"/>
                <w:lang w:val="en-US" w:eastAsia="zh-CN"/>
              </w:rPr>
              <w:t>4200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一公司盾构分公司</w:t>
            </w:r>
            <w:r>
              <w:rPr>
                <w:rFonts w:hint="eastAsia"/>
                <w:sz w:val="18"/>
                <w:szCs w:val="18"/>
                <w:lang w:val="en-US" w:eastAsia="zh-CN"/>
              </w:rPr>
              <w:t>成都地铁13号</w:t>
            </w:r>
            <w:r>
              <w:rPr>
                <w:rFonts w:hint="eastAsia"/>
                <w:sz w:val="18"/>
                <w:szCs w:val="18"/>
              </w:rPr>
              <w:t>盾构项目部</w:t>
            </w:r>
          </w:p>
        </w:tc>
        <w:tc>
          <w:tcPr>
            <w:tcW w:w="9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lang w:val="en-US" w:eastAsia="zh-CN"/>
              </w:rPr>
            </w:pPr>
            <w:r>
              <w:rPr>
                <w:rFonts w:hint="eastAsia"/>
                <w:sz w:val="18"/>
                <w:szCs w:val="18"/>
                <w:lang w:val="en-US" w:eastAsia="zh-CN"/>
              </w:rPr>
              <w:t>成都13号</w:t>
            </w:r>
            <w:r>
              <w:rPr>
                <w:rFonts w:hint="eastAsia"/>
                <w:sz w:val="18"/>
                <w:szCs w:val="18"/>
              </w:rPr>
              <w:t>线盾构项目部</w:t>
            </w:r>
          </w:p>
        </w:tc>
        <w:tc>
          <w:tcPr>
            <w:tcW w:w="486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highlight w:val="none"/>
                <w:lang w:val="en-US" w:eastAsia="zh-CN"/>
              </w:rPr>
            </w:pPr>
          </w:p>
        </w:tc>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highlight w:val="none"/>
                <w:lang w:val="en-US" w:eastAsia="zh-CN"/>
              </w:rPr>
            </w:pPr>
          </w:p>
        </w:tc>
      </w:tr>
    </w:tbl>
    <w:p>
      <w:pPr>
        <w:bidi w:val="0"/>
        <w:rPr>
          <w:rFonts w:hint="eastAsia"/>
          <w:b/>
          <w:bCs/>
          <w:sz w:val="24"/>
          <w:szCs w:val="24"/>
          <w:lang w:val="en-US" w:eastAsia="zh-CN"/>
        </w:rPr>
      </w:pPr>
      <w:r>
        <w:rPr>
          <w:rFonts w:hint="eastAsia"/>
          <w:b/>
          <w:bCs/>
          <w:sz w:val="24"/>
          <w:szCs w:val="24"/>
          <w:lang w:val="en-US" w:eastAsia="zh-CN"/>
        </w:rPr>
        <w:t>注：1、竞标物资的具体规格数量、交货地点、交货期详见竞争性谈判文件。</w:t>
      </w:r>
    </w:p>
    <w:p>
      <w:pPr>
        <w:ind w:firstLine="480" w:firstLineChars="200"/>
        <w:jc w:val="both"/>
        <w:rPr>
          <w:rFonts w:hint="eastAsia"/>
        </w:rPr>
        <w:sectPr>
          <w:pgSz w:w="16838" w:h="11906" w:orient="landscape"/>
          <w:pgMar w:top="1191" w:right="1134" w:bottom="1134" w:left="1134" w:header="851" w:footer="1418" w:gutter="0"/>
          <w:pgBorders>
            <w:top w:val="none" w:sz="0" w:space="0"/>
            <w:left w:val="none" w:sz="0" w:space="0"/>
            <w:bottom w:val="none" w:sz="0" w:space="0"/>
            <w:right w:val="none" w:sz="0" w:space="0"/>
          </w:pgBorders>
          <w:cols w:space="720" w:num="1"/>
          <w:docGrid w:type="linesAndChars" w:linePitch="312" w:charSpace="0"/>
        </w:sectPr>
      </w:pPr>
      <w:r>
        <w:rPr>
          <w:rFonts w:hint="eastAsia"/>
          <w:b/>
          <w:bCs/>
          <w:sz w:val="24"/>
          <w:szCs w:val="24"/>
          <w:lang w:val="en-US" w:eastAsia="zh-CN"/>
        </w:rPr>
        <w:t>2、</w:t>
      </w:r>
      <w:r>
        <w:rPr>
          <w:rFonts w:hint="eastAsia"/>
          <w:b/>
          <w:bCs/>
          <w:sz w:val="24"/>
          <w:szCs w:val="24"/>
        </w:rPr>
        <w:t>竞谈文件中物资名称、规格型号等与鲁班网不符的，以竞谈文件为准。</w:t>
      </w: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77CED"/>
    <w:rsid w:val="35277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ahoma" w:hAnsi="Tahoma" w:eastAsia="仿宋_GB2312" w:cs="Tahom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ahoma" w:hAnsi="Tahoma" w:eastAsia="仿宋_GB2312" w:cs="Tahoma"/>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pPr>
    <w:rPr>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2020-08-04T01:20:00Z</dcterms:created>
  <dc:creator>徐本科</dc:creator>
  <cp:lastModifiedBy>徐本科</cp:lastModifiedBy>
  <dcterms:modified xsi:type="dcterms:W3CDTF">2020-08-04T01:20:39Z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