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jc w:val="center"/>
        <w:rPr>
          <w:rFonts w:hAnsi="宋体" w:cs="宋体"/>
          <w:b/>
          <w:color w:val="000000"/>
          <w:w w:val="80"/>
          <w:sz w:val="52"/>
          <w:szCs w:val="52"/>
        </w:rPr>
      </w:pPr>
      <w:bookmarkStart w:id="0" w:name="_Toc366758384"/>
      <w:bookmarkStart w:id="1" w:name="_Toc27327_WPSOffice_Level2"/>
      <w:bookmarkStart w:id="2" w:name="_Toc7319_WPSOffice_Level2"/>
      <w:bookmarkStart w:id="3" w:name="_Toc238797532"/>
      <w:bookmarkStart w:id="4" w:name="_Toc152042288"/>
      <w:bookmarkStart w:id="5" w:name="_Toc144974480"/>
      <w:bookmarkStart w:id="6" w:name="_Toc280291156"/>
      <w:bookmarkStart w:id="7" w:name="_Toc238552177"/>
      <w:bookmarkStart w:id="8" w:name="_Toc280598140"/>
      <w:bookmarkStart w:id="9" w:name="_Toc152045512"/>
      <w:bookmarkStart w:id="10" w:name="_Toc428697416"/>
      <w:bookmarkStart w:id="11" w:name="_Toc458521209"/>
      <w:r>
        <w:rPr>
          <w:rFonts w:hint="eastAsia" w:hAnsi="宋体" w:cs="宋体"/>
          <w:b/>
          <w:color w:val="000000"/>
          <w:w w:val="80"/>
          <w:sz w:val="52"/>
          <w:szCs w:val="52"/>
        </w:rPr>
        <w:t>中铁建工集团</w:t>
      </w:r>
      <w:r>
        <w:rPr>
          <w:rFonts w:hint="eastAsia" w:hAnsi="宋体" w:cs="宋体"/>
          <w:b/>
          <w:color w:val="000000"/>
          <w:sz w:val="52"/>
          <w:szCs w:val="52"/>
        </w:rPr>
        <w:t>有限公司西北分公司</w:t>
      </w:r>
    </w:p>
    <w:p>
      <w:pPr>
        <w:pStyle w:val="4"/>
        <w:adjustRightInd w:val="0"/>
        <w:snapToGrid w:val="0"/>
        <w:spacing w:line="360" w:lineRule="auto"/>
        <w:jc w:val="center"/>
        <w:rPr>
          <w:rFonts w:hint="eastAsia" w:hAnsi="宋体"/>
          <w:b/>
          <w:color w:val="000000"/>
          <w:w w:val="80"/>
          <w:sz w:val="52"/>
          <w:szCs w:val="52"/>
        </w:rPr>
      </w:pPr>
      <w:r>
        <w:rPr>
          <w:rFonts w:hint="eastAsia" w:hAnsi="宋体"/>
          <w:b/>
          <w:color w:val="000000"/>
          <w:w w:val="80"/>
          <w:sz w:val="52"/>
          <w:szCs w:val="52"/>
        </w:rPr>
        <w:t>61243部队整体建设工程项目</w:t>
      </w:r>
    </w:p>
    <w:p>
      <w:pPr>
        <w:pStyle w:val="4"/>
        <w:adjustRightInd w:val="0"/>
        <w:snapToGrid w:val="0"/>
        <w:spacing w:line="360" w:lineRule="auto"/>
        <w:jc w:val="center"/>
        <w:rPr>
          <w:rFonts w:hAnsi="宋体"/>
          <w:b/>
          <w:color w:val="000000"/>
          <w:w w:val="80"/>
          <w:sz w:val="52"/>
          <w:szCs w:val="52"/>
        </w:rPr>
      </w:pPr>
      <w:r>
        <w:rPr>
          <w:rFonts w:hint="eastAsia" w:hAnsi="宋体"/>
          <w:b/>
          <w:color w:val="000000"/>
          <w:w w:val="80"/>
          <w:sz w:val="52"/>
          <w:szCs w:val="52"/>
        </w:rPr>
        <w:t>电线电缆公开招标采购</w:t>
      </w:r>
    </w:p>
    <w:p>
      <w:pPr>
        <w:pStyle w:val="4"/>
        <w:adjustRightInd w:val="0"/>
        <w:snapToGrid w:val="0"/>
        <w:spacing w:line="360" w:lineRule="auto"/>
        <w:jc w:val="center"/>
        <w:rPr>
          <w:rFonts w:hAnsi="宋体"/>
          <w:b/>
          <w:w w:val="80"/>
          <w:sz w:val="52"/>
          <w:szCs w:val="52"/>
        </w:rPr>
      </w:pPr>
    </w:p>
    <w:p>
      <w:pPr>
        <w:spacing w:line="360" w:lineRule="auto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hAnsi="宋体"/>
          <w:b/>
          <w:w w:val="95"/>
          <w:sz w:val="52"/>
          <w:szCs w:val="52"/>
        </w:rPr>
        <w:t xml:space="preserve"> </w:t>
      </w:r>
      <w:r>
        <w:rPr>
          <w:rFonts w:hint="eastAsia" w:ascii="宋体"/>
          <w:b/>
          <w:sz w:val="28"/>
        </w:rPr>
        <w:t>招标编号：</w:t>
      </w:r>
      <w:r>
        <w:rPr>
          <w:rFonts w:hint="eastAsia" w:ascii="宋体"/>
          <w:b/>
          <w:sz w:val="28"/>
          <w:lang w:eastAsia="zh-CN"/>
        </w:rPr>
        <w:t>ZTJG-XB-2020-038</w:t>
      </w:r>
    </w:p>
    <w:p>
      <w:pPr>
        <w:spacing w:line="360" w:lineRule="auto"/>
        <w:rPr>
          <w:rFonts w:ascii="宋体"/>
          <w:b/>
          <w:sz w:val="28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/>
          <w:sz w:val="84"/>
          <w:szCs w:val="84"/>
        </w:rPr>
      </w:pPr>
      <w:r>
        <w:rPr>
          <w:rFonts w:hint="eastAsia" w:ascii="方正小标宋简体" w:hAnsi="宋体" w:eastAsia="方正小标宋简体"/>
          <w:b/>
          <w:sz w:val="84"/>
          <w:szCs w:val="84"/>
        </w:rPr>
        <w:t>招 标 公 告</w:t>
      </w:r>
    </w:p>
    <w:p>
      <w:pPr>
        <w:spacing w:line="360" w:lineRule="auto"/>
        <w:rPr>
          <w:rFonts w:ascii="宋体"/>
          <w:b/>
          <w:sz w:val="28"/>
        </w:rPr>
      </w:pPr>
    </w:p>
    <w:p>
      <w:pPr>
        <w:tabs>
          <w:tab w:val="left" w:pos="4065"/>
        </w:tabs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>
      <w:pPr>
        <w:tabs>
          <w:tab w:val="left" w:pos="4065"/>
        </w:tabs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>
      <w:pPr>
        <w:tabs>
          <w:tab w:val="left" w:pos="4065"/>
        </w:tabs>
        <w:snapToGrid w:val="0"/>
        <w:spacing w:line="360" w:lineRule="auto"/>
        <w:jc w:val="center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</w:rPr>
      </w:pP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  <w:b/>
          <w:sz w:val="28"/>
        </w:rPr>
      </w:pPr>
    </w:p>
    <w:p>
      <w:pPr>
        <w:spacing w:line="360" w:lineRule="auto"/>
        <w:ind w:firstLine="703" w:firstLineChars="2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</w:t>
      </w:r>
    </w:p>
    <w:p>
      <w:pPr>
        <w:spacing w:line="360" w:lineRule="auto"/>
        <w:ind w:firstLine="1265" w:firstLineChars="45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招标单位：</w:t>
      </w:r>
      <w:r>
        <w:rPr>
          <w:rFonts w:hint="eastAsia" w:ascii="宋体"/>
          <w:b/>
          <w:sz w:val="28"/>
          <w:szCs w:val="28"/>
        </w:rPr>
        <w:t xml:space="preserve"> 中铁建工集团有限公司西北分公司</w:t>
      </w:r>
    </w:p>
    <w:p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地    址： 西安市长安区西部大道2号企业壹号</w:t>
      </w:r>
    </w:p>
    <w:p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公园25栋</w:t>
      </w:r>
    </w:p>
    <w:p>
      <w:pPr>
        <w:spacing w:line="360" w:lineRule="auto"/>
        <w:ind w:firstLine="703" w:firstLineChars="2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日    期： </w:t>
      </w:r>
      <w:r>
        <w:rPr>
          <w:rFonts w:hint="eastAsia" w:ascii="宋体" w:hAnsi="宋体"/>
          <w:b/>
          <w:color w:val="000000"/>
          <w:sz w:val="28"/>
          <w:szCs w:val="28"/>
        </w:rPr>
        <w:t>2020年4月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中铁建工集团有限公司</w:t>
      </w:r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西北分公司</w:t>
      </w:r>
      <w:bookmarkEnd w:id="1"/>
      <w:bookmarkEnd w:id="2"/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61243部队整体建设工程项目电线电缆公开招标采购公告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</w:pPr>
      <w:bookmarkStart w:id="12" w:name="_Toc28292_WPSOffice_Level2"/>
      <w:bookmarkStart w:id="13" w:name="_Toc7143_WPSOffice_Level2"/>
      <w:r>
        <w:rPr>
          <w:rFonts w:hint="eastAsia" w:ascii="仿宋" w:hAnsi="仿宋" w:eastAsia="仿宋" w:cs="宋体"/>
          <w:bCs/>
          <w:kern w:val="0"/>
          <w:sz w:val="28"/>
          <w:szCs w:val="28"/>
        </w:rPr>
        <w:t>招标编号：</w:t>
      </w:r>
      <w:bookmarkEnd w:id="12"/>
      <w:bookmarkEnd w:id="13"/>
      <w:r>
        <w:rPr>
          <w:rFonts w:hint="eastAsia" w:ascii="仿宋" w:hAnsi="仿宋" w:eastAsia="仿宋" w:cs="宋体"/>
          <w:bCs/>
          <w:kern w:val="0"/>
          <w:sz w:val="28"/>
          <w:szCs w:val="28"/>
          <w:lang w:eastAsia="zh-CN"/>
        </w:rPr>
        <w:t>ZTJG-XB-2020-038</w:t>
      </w:r>
    </w:p>
    <w:p>
      <w:pPr>
        <w:widowControl/>
        <w:shd w:val="clear" w:color="auto" w:fill="FFFFFF"/>
        <w:spacing w:line="560" w:lineRule="atLeast"/>
        <w:jc w:val="center"/>
        <w:rPr>
          <w:rFonts w:ascii="仿宋" w:hAnsi="仿宋" w:eastAsia="仿宋" w:cs="宋体"/>
          <w:bCs/>
          <w:kern w:val="0"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3"/>
        <w:spacing w:line="360" w:lineRule="auto"/>
        <w:ind w:right="210"/>
      </w:pPr>
      <w:bookmarkStart w:id="14" w:name="_Toc426125324"/>
      <w:bookmarkStart w:id="15" w:name="_Toc27859_WPSOffice_Level2"/>
      <w:r>
        <w:rPr>
          <w:rFonts w:hint="eastAsia"/>
        </w:rPr>
        <w:t>1.</w:t>
      </w:r>
      <w:r>
        <w:t>招标</w:t>
      </w:r>
      <w:r>
        <w:rPr>
          <w:rFonts w:hint="eastAsia"/>
        </w:rPr>
        <w:t>概况</w:t>
      </w:r>
      <w:bookmarkEnd w:id="14"/>
      <w:bookmarkEnd w:id="15"/>
    </w:p>
    <w:p>
      <w:pPr>
        <w:pStyle w:val="14"/>
        <w:rPr>
          <w:rFonts w:hint="eastAsia"/>
        </w:rPr>
      </w:pPr>
      <w:bookmarkStart w:id="16" w:name="_Toc259459760"/>
      <w:bookmarkStart w:id="17" w:name="_Toc238552178"/>
      <w:bookmarkStart w:id="18" w:name="_Toc285954169"/>
      <w:bookmarkStart w:id="19" w:name="_Toc238797533"/>
      <w:bookmarkStart w:id="20" w:name="_Toc243475751"/>
      <w:bookmarkStart w:id="21" w:name="_Toc286064907"/>
      <w:bookmarkStart w:id="22" w:name="_Toc286062448"/>
      <w:bookmarkStart w:id="23" w:name="_Toc22078_WPSOffice_Level2"/>
      <w:bookmarkStart w:id="24" w:name="_Toc426125325"/>
      <w:r>
        <w:rPr>
          <w:rFonts w:hint="eastAsia"/>
        </w:rPr>
        <w:t>招标项目为中铁建工集团有限公司61243部队整体建设工程项目经理部，建设资金已落实。招标人为 中铁建工集团有限公司西北分公司 。以上项目电线电缆已具备招标条件，现进行公开招标。</w:t>
      </w:r>
    </w:p>
    <w:p>
      <w:pPr>
        <w:pStyle w:val="3"/>
        <w:spacing w:line="360" w:lineRule="auto"/>
        <w:ind w:right="210"/>
      </w:pPr>
      <w:r>
        <w:rPr>
          <w:rFonts w:hint="eastAsia"/>
        </w:rPr>
        <w:t>2.招标</w:t>
      </w:r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int="eastAsia"/>
        </w:rPr>
        <w:t>依据</w:t>
      </w:r>
      <w:bookmarkEnd w:id="23"/>
      <w:bookmarkEnd w:id="24"/>
    </w:p>
    <w:p>
      <w:pPr>
        <w:spacing w:line="360" w:lineRule="auto"/>
        <w:ind w:firstLine="525" w:firstLineChars="250"/>
        <w:outlineLvl w:val="0"/>
        <w:rPr>
          <w:rFonts w:ascii="宋体" w:hAnsi="宋体"/>
        </w:rPr>
      </w:pPr>
      <w:bookmarkStart w:id="25" w:name="_Toc196813503"/>
      <w:bookmarkStart w:id="26" w:name="_Toc426125326"/>
      <w:r>
        <w:rPr>
          <w:rFonts w:hint="eastAsia" w:ascii="宋体" w:hAnsi="宋体"/>
        </w:rPr>
        <w:t>2.1 《中华人民共和国招标投标法》；</w:t>
      </w:r>
      <w:bookmarkEnd w:id="25"/>
      <w:bookmarkEnd w:id="26"/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2.2 《工程建设项目货物招标投标办法》（国家发展改革委等七部委令第27号）；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2.3 《评标委员会和评标方法暂行规定》（国家计委等七部委令第12号）；</w:t>
      </w:r>
    </w:p>
    <w:p>
      <w:pPr>
        <w:pStyle w:val="3"/>
        <w:spacing w:line="360" w:lineRule="auto"/>
        <w:ind w:right="210"/>
      </w:pPr>
      <w:bookmarkStart w:id="27" w:name="_Toc31721_WPSOffice_Level2"/>
      <w:bookmarkStart w:id="28" w:name="_Toc426125327"/>
      <w:r>
        <w:rPr>
          <w:rFonts w:hint="eastAsia"/>
        </w:rPr>
        <w:t>3.</w:t>
      </w:r>
      <w:bookmarkEnd w:id="27"/>
      <w:bookmarkEnd w:id="28"/>
      <w:r>
        <w:rPr>
          <w:rFonts w:hint="eastAsia"/>
        </w:rPr>
        <w:t>项目概况与招标内容</w:t>
      </w:r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bookmarkStart w:id="29" w:name="_Toc20031"/>
      <w:bookmarkStart w:id="30" w:name="_Toc23643"/>
      <w:bookmarkStart w:id="31" w:name="_Toc28063"/>
      <w:bookmarkStart w:id="32" w:name="_Toc3315"/>
      <w:bookmarkStart w:id="33" w:name="_Toc28804"/>
      <w:bookmarkStart w:id="34" w:name="_Toc8908"/>
      <w:bookmarkStart w:id="35" w:name="_Toc5678"/>
      <w:bookmarkStart w:id="36" w:name="_Toc426125328"/>
      <w:bookmarkStart w:id="37" w:name="_Toc30806_WPSOffice_Level2"/>
      <w:r>
        <w:rPr>
          <w:rFonts w:hint="eastAsia" w:ascii="宋体" w:hAnsi="宋体"/>
        </w:rPr>
        <w:t>3.1项目概况</w:t>
      </w:r>
      <w:bookmarkEnd w:id="29"/>
      <w:bookmarkEnd w:id="30"/>
      <w:bookmarkEnd w:id="31"/>
      <w:bookmarkEnd w:id="32"/>
      <w:bookmarkEnd w:id="33"/>
      <w:bookmarkEnd w:id="34"/>
      <w:bookmarkEnd w:id="35"/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bookmarkStart w:id="38" w:name="_Toc5494"/>
      <w:bookmarkStart w:id="39" w:name="_Toc17116"/>
      <w:bookmarkStart w:id="40" w:name="_Toc23417"/>
      <w:bookmarkStart w:id="41" w:name="_Toc16106"/>
      <w:bookmarkStart w:id="42" w:name="_Toc22657"/>
      <w:bookmarkStart w:id="43" w:name="_Toc17935"/>
      <w:bookmarkStart w:id="44" w:name="_Toc17352"/>
      <w:r>
        <w:rPr>
          <w:rFonts w:hint="eastAsia" w:ascii="宋体" w:hAnsi="宋体"/>
        </w:rPr>
        <w:t>3.1.1工程名称：</w:t>
      </w:r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宋体" w:hAnsi="宋体"/>
        </w:rPr>
        <w:t>61243部队整体建设工程</w:t>
      </w:r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bookmarkStart w:id="45" w:name="_Toc31634"/>
      <w:bookmarkStart w:id="46" w:name="_Toc17958"/>
      <w:bookmarkStart w:id="47" w:name="_Toc1259"/>
      <w:bookmarkStart w:id="48" w:name="_Toc11214"/>
      <w:bookmarkStart w:id="49" w:name="_Toc27188"/>
      <w:bookmarkStart w:id="50" w:name="_Toc16847"/>
      <w:bookmarkStart w:id="51" w:name="_Toc3040"/>
      <w:r>
        <w:rPr>
          <w:rFonts w:hint="eastAsia" w:ascii="宋体" w:hAnsi="宋体"/>
        </w:rPr>
        <w:t>3.1.2工程地址：</w:t>
      </w:r>
      <w:bookmarkEnd w:id="45"/>
      <w:bookmarkEnd w:id="46"/>
      <w:bookmarkEnd w:id="47"/>
      <w:bookmarkEnd w:id="48"/>
      <w:bookmarkEnd w:id="49"/>
      <w:bookmarkEnd w:id="50"/>
      <w:bookmarkEnd w:id="51"/>
      <w:bookmarkStart w:id="52" w:name="_Toc19370"/>
      <w:bookmarkStart w:id="53" w:name="_Toc22684"/>
      <w:bookmarkStart w:id="54" w:name="_Toc17813"/>
      <w:bookmarkStart w:id="55" w:name="_Toc21875"/>
      <w:bookmarkStart w:id="56" w:name="_Toc14519"/>
      <w:bookmarkStart w:id="57" w:name="_Toc23447"/>
      <w:bookmarkStart w:id="58" w:name="_Toc30514"/>
      <w:r>
        <w:rPr>
          <w:rFonts w:hint="eastAsia" w:ascii="宋体" w:hAnsi="宋体"/>
        </w:rPr>
        <w:t>新疆乌鲁木齐市</w:t>
      </w:r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>3.1.3本次竞标施工范围：</w:t>
      </w:r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hint="eastAsia" w:ascii="宋体" w:hAnsi="宋体"/>
        </w:rPr>
        <w:t>招待用房及医疗用房、装备物资库、消防水池及泵房、洗车房主体结构和建筑装饰中地面基层、抹灰及简易车棚主体结构、建筑地面（不含钢结构）</w:t>
      </w:r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bookmarkStart w:id="59" w:name="_Toc13476"/>
      <w:bookmarkStart w:id="60" w:name="_Toc137"/>
      <w:bookmarkStart w:id="61" w:name="_Toc27749"/>
      <w:bookmarkStart w:id="62" w:name="_Toc19818"/>
      <w:bookmarkStart w:id="63" w:name="_Toc4019"/>
      <w:bookmarkStart w:id="64" w:name="_Toc6546"/>
      <w:bookmarkStart w:id="65" w:name="_Toc9073"/>
      <w:r>
        <w:rPr>
          <w:rFonts w:hint="eastAsia" w:ascii="宋体" w:hAnsi="宋体"/>
        </w:rPr>
        <w:t>3.1.4工程造价：</w:t>
      </w:r>
      <w:bookmarkEnd w:id="59"/>
      <w:bookmarkEnd w:id="60"/>
      <w:bookmarkEnd w:id="61"/>
      <w:bookmarkEnd w:id="62"/>
      <w:bookmarkEnd w:id="63"/>
      <w:bookmarkEnd w:id="64"/>
      <w:bookmarkEnd w:id="65"/>
      <w:bookmarkStart w:id="66" w:name="_Toc19834"/>
      <w:bookmarkStart w:id="67" w:name="_Toc5690"/>
      <w:bookmarkStart w:id="68" w:name="_Toc26203"/>
      <w:bookmarkStart w:id="69" w:name="_Toc27543"/>
      <w:bookmarkStart w:id="70" w:name="_Toc17464"/>
      <w:bookmarkStart w:id="71" w:name="_Toc19795"/>
      <w:bookmarkStart w:id="72" w:name="_Toc20721"/>
      <w:r>
        <w:rPr>
          <w:rFonts w:hint="eastAsia" w:ascii="宋体" w:hAnsi="宋体"/>
        </w:rPr>
        <w:t>0.45亿元</w:t>
      </w:r>
    </w:p>
    <w:p>
      <w:pPr>
        <w:spacing w:line="360" w:lineRule="auto"/>
        <w:ind w:firstLine="525" w:firstLineChars="250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>3.2招标内容：电线电缆</w:t>
      </w:r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3"/>
        <w:spacing w:line="360" w:lineRule="auto"/>
        <w:ind w:right="210"/>
      </w:pPr>
      <w:r>
        <w:rPr>
          <w:rFonts w:hint="eastAsia"/>
        </w:rPr>
        <w:t>4.投标</w:t>
      </w:r>
      <w:r>
        <w:t>人资格要求</w:t>
      </w:r>
      <w:bookmarkEnd w:id="36"/>
      <w:bookmarkEnd w:id="37"/>
    </w:p>
    <w:p>
      <w:pPr>
        <w:widowControl/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.1本次招标要求投标人须</w:t>
      </w:r>
      <w:r>
        <w:rPr>
          <w:rFonts w:hint="eastAsia" w:ascii="宋体" w:hAnsi="宋体" w:cs="宋体"/>
          <w:kern w:val="0"/>
          <w:szCs w:val="21"/>
        </w:rPr>
        <w:t>具备</w:t>
      </w:r>
    </w:p>
    <w:p>
      <w:pPr>
        <w:widowControl/>
        <w:spacing w:line="360" w:lineRule="auto"/>
        <w:ind w:firstLine="525" w:firstLineChars="2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投标人为中华人民共和国境内依法注册、具有法人资格、具有招标物资生产供应经验</w:t>
      </w:r>
      <w:r>
        <w:rPr>
          <w:rFonts w:hint="eastAsia" w:ascii="宋体" w:hAnsi="宋体" w:cs="宋体"/>
          <w:kern w:val="0"/>
          <w:szCs w:val="21"/>
        </w:rPr>
        <w:t>，注册资金500万元（含500万）以上</w:t>
      </w:r>
      <w:r>
        <w:rPr>
          <w:rFonts w:ascii="宋体" w:hAnsi="宋体" w:cs="宋体"/>
          <w:kern w:val="0"/>
          <w:szCs w:val="21"/>
        </w:rPr>
        <w:t>。生产厂需具备电线电缆</w:t>
      </w:r>
      <w:r>
        <w:rPr>
          <w:rFonts w:hint="eastAsia" w:ascii="宋体" w:hAnsi="宋体" w:cs="宋体"/>
          <w:kern w:val="0"/>
          <w:szCs w:val="21"/>
        </w:rPr>
        <w:t>（材料）的</w:t>
      </w:r>
      <w:r>
        <w:rPr>
          <w:rFonts w:ascii="宋体" w:hAnsi="宋体" w:cs="宋体"/>
          <w:kern w:val="0"/>
          <w:szCs w:val="21"/>
        </w:rPr>
        <w:t>生产能力，具有与电线电缆</w:t>
      </w:r>
      <w:r>
        <w:rPr>
          <w:rFonts w:hint="eastAsia" w:ascii="宋体" w:hAnsi="宋体" w:cs="宋体"/>
          <w:kern w:val="0"/>
          <w:szCs w:val="21"/>
        </w:rPr>
        <w:t>（材料）</w:t>
      </w:r>
      <w:r>
        <w:rPr>
          <w:rFonts w:ascii="宋体" w:hAnsi="宋体" w:cs="宋体"/>
          <w:kern w:val="0"/>
          <w:szCs w:val="21"/>
        </w:rPr>
        <w:t>产能配套的生产工艺、装备必须符合国家产业发展政策的相关规定，具有投标产品近三年国家重点工程供货业绩。</w:t>
      </w:r>
      <w:r>
        <w:rPr>
          <w:rFonts w:hint="eastAsia" w:ascii="宋体" w:hAnsi="宋体" w:cs="宋体"/>
          <w:kern w:val="0"/>
          <w:szCs w:val="21"/>
        </w:rPr>
        <w:t>企业为具有良好的财务状况的一般纳税人。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所有参与投标的供商必须在“中国中铁2019-2021年度电线电缆准入供应商名录”名单之内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4.2</w:t>
      </w:r>
      <w:r>
        <w:rPr>
          <w:rFonts w:ascii="宋体" w:hAnsi="宋体" w:cs="宋体"/>
          <w:kern w:val="0"/>
          <w:szCs w:val="21"/>
        </w:rPr>
        <w:t>生产商</w:t>
      </w:r>
    </w:p>
    <w:p>
      <w:pPr>
        <w:widowControl/>
        <w:spacing w:line="360" w:lineRule="auto"/>
        <w:ind w:firstLine="525" w:firstLineChars="250"/>
        <w:outlineLvl w:val="0"/>
        <w:rPr>
          <w:rFonts w:ascii="宋体" w:hAnsi="宋体" w:cs="宋体"/>
          <w:kern w:val="0"/>
          <w:szCs w:val="21"/>
        </w:rPr>
      </w:pPr>
      <w:bookmarkStart w:id="73" w:name="_Toc426125329"/>
      <w:r>
        <w:rPr>
          <w:rFonts w:hint="eastAsia" w:ascii="宋体" w:hAnsi="宋体" w:cs="宋体"/>
          <w:kern w:val="0"/>
          <w:szCs w:val="21"/>
        </w:rPr>
        <w:t>4.2.1</w:t>
      </w:r>
      <w:r>
        <w:rPr>
          <w:rFonts w:ascii="宋体" w:hAnsi="宋体" w:cs="宋体"/>
          <w:kern w:val="0"/>
          <w:szCs w:val="21"/>
        </w:rPr>
        <w:t>生产商的基本条件</w:t>
      </w:r>
      <w:bookmarkEnd w:id="73"/>
    </w:p>
    <w:p>
      <w:pPr>
        <w:widowControl/>
        <w:spacing w:line="360" w:lineRule="auto"/>
        <w:ind w:firstLine="525" w:firstLineChars="2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具有独立企业法人资格；遵守国家法律、行政法规，具有良好的信誉；具有履行合同的能力和良好的履约记录；具有一定规模和良好的资金财务状况；有完善的产品质量保证体系和管理制度；有相应的专业技术人员；有按国家规定的标准检验和检验合格的专业生产设备；</w:t>
      </w:r>
      <w:r>
        <w:rPr>
          <w:rFonts w:ascii="宋体" w:hAnsi="宋体" w:cs="宋体"/>
          <w:kern w:val="0"/>
          <w:szCs w:val="21"/>
          <w:highlight w:val="yellow"/>
        </w:rPr>
        <w:t>至少3年以上为大中型建设项目提供产品的业绩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widowControl/>
        <w:spacing w:line="360" w:lineRule="auto"/>
        <w:ind w:firstLine="525" w:firstLineChars="250"/>
        <w:outlineLvl w:val="0"/>
        <w:rPr>
          <w:rFonts w:ascii="宋体" w:hAnsi="宋体" w:cs="宋体"/>
          <w:kern w:val="0"/>
          <w:szCs w:val="21"/>
        </w:rPr>
      </w:pPr>
      <w:bookmarkStart w:id="74" w:name="_Toc426125330"/>
      <w:r>
        <w:rPr>
          <w:rFonts w:hint="eastAsia" w:ascii="宋体" w:hAnsi="宋体" w:cs="宋体"/>
          <w:kern w:val="0"/>
          <w:szCs w:val="21"/>
        </w:rPr>
        <w:t>4.2.2资格后审</w:t>
      </w:r>
      <w:r>
        <w:rPr>
          <w:rFonts w:ascii="宋体" w:hAnsi="宋体" w:cs="宋体"/>
          <w:kern w:val="0"/>
          <w:szCs w:val="21"/>
        </w:rPr>
        <w:t>应提报下列有关资料</w:t>
      </w:r>
      <w:bookmarkEnd w:id="74"/>
    </w:p>
    <w:p>
      <w:pPr>
        <w:widowControl/>
        <w:spacing w:line="360" w:lineRule="auto"/>
        <w:ind w:firstLine="525" w:firstLineChars="2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highlight w:val="yellow"/>
        </w:rPr>
        <w:t>企业简介和产品目录</w:t>
      </w:r>
      <w:r>
        <w:rPr>
          <w:rFonts w:hint="eastAsia" w:ascii="宋体" w:hAnsi="宋体" w:cs="宋体"/>
          <w:kern w:val="0"/>
          <w:szCs w:val="21"/>
          <w:highlight w:val="yellow"/>
        </w:rPr>
        <w:t>、</w:t>
      </w:r>
      <w:r>
        <w:rPr>
          <w:rFonts w:ascii="宋体" w:hAnsi="宋体" w:cs="宋体"/>
          <w:kern w:val="0"/>
          <w:szCs w:val="21"/>
          <w:highlight w:val="yellow"/>
        </w:rPr>
        <w:t>企业营业执照</w:t>
      </w:r>
      <w:r>
        <w:rPr>
          <w:rFonts w:hint="eastAsia" w:ascii="宋体" w:hAnsi="宋体" w:cs="宋体"/>
          <w:kern w:val="0"/>
          <w:szCs w:val="21"/>
          <w:highlight w:val="yellow"/>
        </w:rPr>
        <w:t>、</w:t>
      </w:r>
      <w:r>
        <w:rPr>
          <w:rFonts w:ascii="宋体" w:hAnsi="宋体" w:cs="宋体"/>
          <w:kern w:val="0"/>
          <w:szCs w:val="21"/>
          <w:highlight w:val="yellow"/>
        </w:rPr>
        <w:t>产品生产许可证</w:t>
      </w:r>
      <w:r>
        <w:rPr>
          <w:rFonts w:hint="eastAsia" w:ascii="宋体" w:hAnsi="宋体" w:cs="宋体"/>
          <w:kern w:val="0"/>
          <w:szCs w:val="21"/>
          <w:highlight w:val="yellow"/>
        </w:rPr>
        <w:t>、</w:t>
      </w:r>
      <w:r>
        <w:rPr>
          <w:rFonts w:ascii="宋体" w:hAnsi="宋体" w:cs="宋体"/>
          <w:kern w:val="0"/>
          <w:szCs w:val="21"/>
          <w:highlight w:val="yellow"/>
        </w:rPr>
        <w:t>企业资质证书</w:t>
      </w:r>
      <w:r>
        <w:rPr>
          <w:rFonts w:hint="eastAsia" w:ascii="宋体" w:hAnsi="宋体" w:cs="宋体"/>
          <w:kern w:val="0"/>
          <w:szCs w:val="21"/>
          <w:highlight w:val="yellow"/>
        </w:rPr>
        <w:t>、</w:t>
      </w:r>
      <w:r>
        <w:rPr>
          <w:rFonts w:ascii="宋体" w:hAnsi="宋体" w:cs="宋体"/>
          <w:kern w:val="0"/>
          <w:szCs w:val="21"/>
          <w:highlight w:val="yellow"/>
        </w:rPr>
        <w:t>产品获奖证书等有关文件</w:t>
      </w:r>
      <w:r>
        <w:rPr>
          <w:rFonts w:hint="eastAsia" w:ascii="宋体" w:hAnsi="宋体" w:cs="宋体"/>
          <w:kern w:val="0"/>
          <w:szCs w:val="21"/>
          <w:highlight w:val="yellow"/>
        </w:rPr>
        <w:t>、</w:t>
      </w:r>
      <w:r>
        <w:rPr>
          <w:rFonts w:ascii="宋体" w:hAnsi="宋体" w:cs="宋体"/>
          <w:kern w:val="0"/>
          <w:szCs w:val="21"/>
          <w:highlight w:val="yellow"/>
        </w:rPr>
        <w:t>ISO系列质量认证体系证书</w:t>
      </w:r>
      <w:r>
        <w:rPr>
          <w:rFonts w:hint="eastAsia" w:ascii="宋体" w:hAnsi="宋体" w:cs="宋体"/>
          <w:kern w:val="0"/>
          <w:szCs w:val="21"/>
          <w:highlight w:val="yellow"/>
        </w:rPr>
        <w:t>,</w:t>
      </w:r>
      <w:r>
        <w:rPr>
          <w:rFonts w:ascii="宋体" w:hAnsi="宋体" w:cs="宋体"/>
          <w:kern w:val="0"/>
          <w:szCs w:val="21"/>
          <w:highlight w:val="yellow"/>
        </w:rPr>
        <w:t>由专业检测、检验机构出具的技术鉴定证书及产品质量检测报告</w:t>
      </w:r>
      <w:r>
        <w:rPr>
          <w:rFonts w:hint="eastAsia" w:ascii="宋体" w:hAnsi="宋体" w:cs="宋体"/>
          <w:kern w:val="0"/>
          <w:szCs w:val="21"/>
          <w:highlight w:val="yellow"/>
        </w:rPr>
        <w:t>、环保认证系列证书、</w:t>
      </w:r>
      <w:r>
        <w:rPr>
          <w:rFonts w:ascii="宋体" w:hAnsi="宋体" w:cs="宋体"/>
          <w:kern w:val="0"/>
          <w:szCs w:val="21"/>
          <w:highlight w:val="yellow"/>
        </w:rPr>
        <w:t>近3年为大中型建设项目提供产品的供货业绩资料（需附用户单位盖章的证明材料（包括合同及中标通知书，用户评价意见等）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ind w:firstLine="525" w:firstLineChars="250"/>
        <w:outlineLvl w:val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cs="宋体"/>
          <w:kern w:val="0"/>
          <w:szCs w:val="21"/>
        </w:rPr>
        <w:t>近三年内无不良供货记录，无与招标人任何不良纠纷记录。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4.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ascii="宋体" w:hAnsi="宋体" w:cs="宋体"/>
          <w:kern w:val="0"/>
          <w:szCs w:val="21"/>
        </w:rPr>
        <w:t>本</w:t>
      </w:r>
      <w:r>
        <w:rPr>
          <w:rFonts w:hint="eastAsia" w:ascii="宋体" w:hAnsi="宋体" w:cs="宋体"/>
          <w:kern w:val="0"/>
          <w:szCs w:val="21"/>
        </w:rPr>
        <w:t>次招标不接受</w:t>
      </w:r>
      <w:r>
        <w:rPr>
          <w:rFonts w:ascii="宋体" w:hAnsi="宋体" w:cs="宋体"/>
          <w:kern w:val="0"/>
          <w:szCs w:val="21"/>
        </w:rPr>
        <w:t>联合体投标。</w:t>
      </w:r>
    </w:p>
    <w:p>
      <w:pPr>
        <w:pStyle w:val="3"/>
        <w:spacing w:line="360" w:lineRule="auto"/>
        <w:ind w:right="210"/>
        <w:rPr>
          <w:kern w:val="0"/>
          <w:sz w:val="24"/>
        </w:rPr>
      </w:pPr>
      <w:bookmarkStart w:id="75" w:name="_Toc16692_WPSOffice_Level2"/>
      <w:bookmarkStart w:id="76" w:name="_Toc426125334"/>
      <w:r>
        <w:rPr>
          <w:rFonts w:hint="eastAsia"/>
        </w:rPr>
        <w:t>5.</w:t>
      </w:r>
      <w:r>
        <w:t>资格审查方法</w:t>
      </w:r>
      <w:bookmarkEnd w:id="75"/>
      <w:bookmarkEnd w:id="76"/>
      <w:r>
        <w:rPr>
          <w:rFonts w:hint="eastAsia"/>
        </w:rPr>
        <w:t xml:space="preserve"> </w:t>
      </w:r>
      <w:r>
        <w:rPr>
          <w:rFonts w:hint="eastAsia"/>
          <w:kern w:val="0"/>
          <w:sz w:val="24"/>
        </w:rPr>
        <w:t xml:space="preserve"> </w:t>
      </w:r>
    </w:p>
    <w:p>
      <w:pPr>
        <w:spacing w:line="360" w:lineRule="auto"/>
        <w:ind w:firstLine="525" w:firstLineChars="2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本</w:t>
      </w:r>
      <w:r>
        <w:rPr>
          <w:rFonts w:hint="eastAsia" w:ascii="宋体" w:hAnsi="宋体" w:cs="宋体"/>
          <w:kern w:val="0"/>
          <w:szCs w:val="21"/>
        </w:rPr>
        <w:t>批物资招标</w:t>
      </w:r>
      <w:r>
        <w:rPr>
          <w:rFonts w:ascii="宋体" w:hAnsi="宋体" w:cs="宋体"/>
          <w:kern w:val="0"/>
          <w:szCs w:val="21"/>
        </w:rPr>
        <w:t>采用</w:t>
      </w:r>
      <w:r>
        <w:rPr>
          <w:rFonts w:hint="eastAsia" w:ascii="宋体" w:hAnsi="宋体" w:cs="宋体"/>
          <w:kern w:val="0"/>
          <w:szCs w:val="21"/>
          <w:highlight w:val="yellow"/>
        </w:rPr>
        <w:t>资格后审</w:t>
      </w:r>
      <w:r>
        <w:rPr>
          <w:rFonts w:ascii="宋体" w:hAnsi="宋体" w:cs="宋体"/>
          <w:kern w:val="0"/>
          <w:szCs w:val="21"/>
        </w:rPr>
        <w:t>。</w:t>
      </w:r>
    </w:p>
    <w:p>
      <w:pPr>
        <w:pStyle w:val="3"/>
        <w:spacing w:line="360" w:lineRule="auto"/>
        <w:ind w:right="210"/>
      </w:pPr>
      <w:bookmarkStart w:id="77" w:name="_Toc22751_WPSOffice_Level2"/>
      <w:bookmarkStart w:id="78" w:name="_Toc426125335"/>
      <w:r>
        <w:rPr>
          <w:rFonts w:hint="eastAsia"/>
        </w:rPr>
        <w:t>6.招标</w:t>
      </w:r>
      <w:r>
        <w:t>文件的获取</w:t>
      </w:r>
      <w:bookmarkEnd w:id="77"/>
      <w:bookmarkEnd w:id="78"/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rFonts w:ascii="宋体" w:hAnsi="宋体" w:cs="宋体"/>
          <w:kern w:val="0"/>
          <w:szCs w:val="21"/>
        </w:rPr>
      </w:pPr>
      <w:bookmarkStart w:id="79" w:name="_Toc144974484"/>
      <w:r>
        <w:rPr>
          <w:rFonts w:hint="eastAsia" w:ascii="宋体" w:hAnsi="宋体" w:cs="宋体"/>
          <w:kern w:val="0"/>
          <w:szCs w:val="21"/>
        </w:rPr>
        <w:t>6.1 </w:t>
      </w:r>
      <w:bookmarkEnd w:id="79"/>
      <w:r>
        <w:rPr>
          <w:rFonts w:hint="eastAsia" w:ascii="宋体" w:hAnsi="宋体" w:cs="宋体"/>
          <w:kern w:val="0"/>
          <w:szCs w:val="21"/>
        </w:rPr>
        <w:t>本次招标文件采用电子版形式发售，不再发售纸质版招标文件。潜在投标人应按本公告规定的方法、程序获取招标文件。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6.2 投标注册：潜在投标人须登陆中国中铁采购电子商务平台（</w:t>
      </w:r>
      <w:r>
        <w:fldChar w:fldCharType="begin"/>
      </w:r>
      <w:r>
        <w:instrText xml:space="preserve"> HYPERLINK "http://www.crec/" </w:instrText>
      </w:r>
      <w:r>
        <w:fldChar w:fldCharType="separate"/>
      </w:r>
      <w:r>
        <w:rPr>
          <w:rFonts w:hint="eastAsia" w:ascii="宋体" w:hAnsi="宋体" w:cs="宋体"/>
          <w:kern w:val="0"/>
          <w:szCs w:val="21"/>
        </w:rPr>
        <w:t>www.crec</w:t>
      </w:r>
      <w:r>
        <w:rPr>
          <w:rFonts w:hint="eastAsia" w:ascii="宋体" w:hAnsi="宋体" w:cs="宋体"/>
          <w:kern w:val="0"/>
          <w:szCs w:val="21"/>
        </w:rPr>
        <w:fldChar w:fldCharType="end"/>
      </w:r>
      <w:r>
        <w:rPr>
          <w:rFonts w:hint="eastAsia" w:ascii="宋体" w:hAnsi="宋体" w:cs="宋体"/>
          <w:kern w:val="0"/>
          <w:szCs w:val="21"/>
        </w:rPr>
        <w:t>gec.com或www.lubanec.com）进行供应商注册，注册成功并通过审核的的投标人，才能按中国中铁采购电子商务平台操作流程获取招标文件（供应商注册联系：</w:t>
      </w:r>
      <w:r>
        <w:rPr>
          <w:rFonts w:hint="eastAsia" w:ascii="宋体" w:hAnsi="宋体" w:cs="Calibri"/>
          <w:szCs w:val="21"/>
        </w:rPr>
        <w:t>4006-010100</w:t>
      </w:r>
      <w:r>
        <w:rPr>
          <w:rFonts w:hint="eastAsia" w:ascii="宋体" w:hAnsi="宋体" w:cs="宋体"/>
          <w:kern w:val="0"/>
          <w:szCs w:val="21"/>
        </w:rPr>
        <w:t>）。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6.3 投标响应：经注册、审核后，潜在投标人须登录网站--“供方交易系统登录”---点击“采购信息”---在“采购名称”中点击招标项目---点击相应“包件编号”---填写“联系人、联系方式、输入密码、确认密码”，点击“提交”—“响应”。此处设置的密码非常重要，开标后投标人必须使用该密码为投标包件报价解锁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6.4招标文件购买：响应成功的潜在投标人，</w:t>
      </w:r>
      <w:bookmarkStart w:id="80" w:name="OLE_LINK1"/>
      <w:r>
        <w:rPr>
          <w:rFonts w:hint="eastAsia" w:ascii="宋体" w:hAnsi="宋体" w:cs="宋体"/>
          <w:kern w:val="0"/>
          <w:szCs w:val="21"/>
        </w:rPr>
        <w:t>在以下时间内：</w:t>
      </w:r>
      <w:bookmarkEnd w:id="80"/>
      <w:r>
        <w:rPr>
          <w:rFonts w:hint="eastAsia" w:ascii="宋体" w:hAnsi="宋体" w:cs="宋体"/>
          <w:kern w:val="0"/>
          <w:szCs w:val="21"/>
          <w:u w:val="single"/>
        </w:rPr>
        <w:t>2020年4月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30</w:t>
      </w:r>
      <w:r>
        <w:rPr>
          <w:rFonts w:hint="eastAsia" w:ascii="宋体" w:hAnsi="宋体" w:cs="宋体"/>
          <w:kern w:val="0"/>
          <w:szCs w:val="21"/>
          <w:u w:val="single"/>
        </w:rPr>
        <w:t>日至2020年5月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0"/>
          <w:szCs w:val="21"/>
          <w:u w:val="single"/>
        </w:rPr>
        <w:t>日</w:t>
      </w:r>
      <w:r>
        <w:rPr>
          <w:rFonts w:hint="eastAsia" w:ascii="宋体" w:hAnsi="宋体" w:cs="宋体"/>
          <w:kern w:val="0"/>
          <w:szCs w:val="21"/>
        </w:rPr>
        <w:t>，根据所需购买包件的招标文件售价足额现金转入到招标人指定账户：</w:t>
      </w:r>
      <w:r>
        <w:rPr>
          <w:rFonts w:hint="eastAsia" w:ascii="宋体" w:hAnsi="宋体" w:cs="宋体"/>
          <w:kern w:val="0"/>
          <w:szCs w:val="21"/>
          <w:u w:val="single"/>
        </w:rPr>
        <w:t>单位名称：中铁建工集团有限公司；开户行：中国农业银行股份有限公司上海西站支行；帐号：03379100040009269，</w:t>
      </w:r>
      <w:r>
        <w:rPr>
          <w:rFonts w:hint="eastAsia" w:ascii="宋体" w:hAnsi="宋体" w:cs="宋体"/>
          <w:kern w:val="0"/>
          <w:szCs w:val="21"/>
          <w:highlight w:val="yellow"/>
          <w:u w:val="single"/>
        </w:rPr>
        <w:t>在汇款单用途上注明：61243部队整体建设工程-电线电缆-标书费（或投标保证金）</w:t>
      </w:r>
      <w:r>
        <w:rPr>
          <w:rFonts w:hint="eastAsia" w:ascii="宋体" w:hAnsi="宋体" w:cs="宋体"/>
          <w:kern w:val="0"/>
          <w:szCs w:val="21"/>
          <w:u w:val="single"/>
        </w:rPr>
        <w:t>。投保保证金需与标书费分开汇款，操作一样，汇款单位名称与投标人名称须完全一致。</w:t>
      </w:r>
      <w:r>
        <w:rPr>
          <w:rFonts w:hint="eastAsia" w:ascii="宋体" w:hAnsi="宋体" w:cs="宋体"/>
          <w:kern w:val="0"/>
          <w:szCs w:val="21"/>
        </w:rPr>
        <w:t>投标人需将银行回单扫描件和投标申请发送至招标人，招标人收到信息并核实后，在中国中铁采购电子商务平台上对相应包件电子招标文件下载授权，并通知投标人。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6.5</w:t>
      </w:r>
      <w:r>
        <w:rPr>
          <w:rFonts w:hint="eastAsia"/>
          <w:szCs w:val="21"/>
        </w:rPr>
        <w:t xml:space="preserve"> 招标文件下载：已经购买招标文件的潜在投标人，通过招标人核实授权后，可登录</w:t>
      </w:r>
      <w:r>
        <w:rPr>
          <w:rFonts w:hint="eastAsia" w:ascii="宋体" w:hAnsi="宋体" w:cs="宋体"/>
          <w:kern w:val="0"/>
          <w:szCs w:val="21"/>
        </w:rPr>
        <w:t>中国中铁采购电子商务平台，依次点击“供方交易系统登录”---点击“采购信息”---在“采购名称”中点击招标项目---点击相应“包件编号”---点击“标书列表”---选择招标文件下载。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6.6</w:t>
      </w:r>
      <w:r>
        <w:rPr>
          <w:rFonts w:hint="eastAsia"/>
          <w:szCs w:val="21"/>
        </w:rPr>
        <w:t>招标文件每包件售价见附表，售后不退。</w:t>
      </w:r>
    </w:p>
    <w:p>
      <w:pPr>
        <w:pStyle w:val="3"/>
        <w:spacing w:line="360" w:lineRule="auto"/>
        <w:ind w:right="210"/>
      </w:pPr>
      <w:bookmarkStart w:id="81" w:name="_Toc29947_WPSOffice_Level2"/>
      <w:bookmarkStart w:id="82" w:name="_Toc426125336"/>
      <w:r>
        <w:rPr>
          <w:rFonts w:hint="eastAsia"/>
        </w:rPr>
        <w:t>7.投标文件的递交与开标</w:t>
      </w:r>
      <w:bookmarkEnd w:id="81"/>
      <w:bookmarkEnd w:id="82"/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7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hint="eastAsia"/>
          <w:szCs w:val="21"/>
        </w:rPr>
        <w:t>投标文件递交的时间为： 递交投标文件的截止时间为2020年5月</w:t>
      </w:r>
      <w:r>
        <w:rPr>
          <w:rFonts w:hint="eastAsia"/>
          <w:szCs w:val="21"/>
          <w:lang w:val="en-US" w:eastAsia="zh-CN"/>
        </w:rPr>
        <w:t>22</w:t>
      </w:r>
      <w:r>
        <w:rPr>
          <w:rFonts w:hint="eastAsia"/>
          <w:szCs w:val="21"/>
        </w:rPr>
        <w:t>日10时</w:t>
      </w:r>
      <w:r>
        <w:rPr>
          <w:rFonts w:hint="eastAsia"/>
          <w:szCs w:val="21"/>
          <w:lang w:val="en-US" w:eastAsia="zh-CN"/>
        </w:rPr>
        <w:t>00</w:t>
      </w:r>
      <w:r>
        <w:rPr>
          <w:rFonts w:hint="eastAsia"/>
          <w:szCs w:val="21"/>
        </w:rPr>
        <w:t>分，开标时间为2020年5月</w:t>
      </w:r>
      <w:r>
        <w:rPr>
          <w:rFonts w:hint="eastAsia"/>
          <w:szCs w:val="21"/>
          <w:lang w:val="en-US" w:eastAsia="zh-CN"/>
        </w:rPr>
        <w:t>22</w:t>
      </w:r>
      <w:r>
        <w:rPr>
          <w:rFonts w:hint="eastAsia"/>
          <w:szCs w:val="21"/>
        </w:rPr>
        <w:t>日10时</w:t>
      </w:r>
      <w:r>
        <w:rPr>
          <w:rFonts w:hint="eastAsia"/>
          <w:szCs w:val="21"/>
          <w:lang w:val="en-US" w:eastAsia="zh-CN"/>
        </w:rPr>
        <w:t>00</w:t>
      </w:r>
      <w:r>
        <w:rPr>
          <w:rFonts w:hint="eastAsia"/>
          <w:szCs w:val="21"/>
        </w:rPr>
        <w:t>分；电子版标书通过注册账户上传到中国中铁采购电子商务平台，截止时间同上。</w:t>
      </w:r>
    </w:p>
    <w:p>
      <w:pPr>
        <w:widowControl/>
        <w:shd w:val="clear" w:color="auto" w:fill="FFFFFF"/>
        <w:spacing w:line="360" w:lineRule="auto"/>
        <w:ind w:right="23" w:firstLine="56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7.2</w:t>
      </w:r>
      <w:r>
        <w:rPr>
          <w:rFonts w:hint="eastAsia"/>
          <w:szCs w:val="21"/>
        </w:rPr>
        <w:t>开标地点： 西安市高新区西部大道2号企业壹号公园25栋2楼会议室。</w:t>
      </w:r>
    </w:p>
    <w:p>
      <w:pPr>
        <w:pStyle w:val="3"/>
        <w:spacing w:line="360" w:lineRule="auto"/>
        <w:ind w:right="210"/>
      </w:pPr>
      <w:bookmarkStart w:id="83" w:name="_Toc2428_WPSOffice_Level2"/>
      <w:bookmarkStart w:id="84" w:name="_Toc426125337"/>
      <w:r>
        <w:rPr>
          <w:rFonts w:hint="eastAsia"/>
        </w:rPr>
        <w:t>8.发布公告的媒介</w:t>
      </w:r>
      <w:bookmarkEnd w:id="83"/>
      <w:bookmarkEnd w:id="84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本次招标公告在中国中铁股份有限公司物资采购管理中心网站（</w:t>
      </w:r>
      <w:r>
        <w:fldChar w:fldCharType="begin"/>
      </w:r>
      <w:r>
        <w:instrText xml:space="preserve"> HYPERLINK "http://www.crecgec.com/" </w:instrText>
      </w:r>
      <w:r>
        <w:fldChar w:fldCharType="separate"/>
      </w:r>
      <w:r>
        <w:rPr>
          <w:rStyle w:val="11"/>
          <w:rFonts w:hint="eastAsia"/>
          <w:szCs w:val="21"/>
        </w:rPr>
        <w:t>http://www.crecgec.com/</w:t>
      </w:r>
      <w:r>
        <w:rPr>
          <w:rStyle w:val="11"/>
          <w:rFonts w:hint="eastAsia"/>
          <w:szCs w:val="21"/>
        </w:rPr>
        <w:fldChar w:fldCharType="end"/>
      </w:r>
      <w:r>
        <w:rPr>
          <w:rFonts w:hint="eastAsia" w:ascii="宋体" w:hAnsi="宋体"/>
          <w:szCs w:val="21"/>
        </w:rPr>
        <w:t>）和中国采购与招标网（</w:t>
      </w:r>
      <w:r>
        <w:fldChar w:fldCharType="begin"/>
      </w:r>
      <w:r>
        <w:instrText xml:space="preserve"> HYPERLINK "http://www.chinabidding.com.cn/" </w:instrText>
      </w:r>
      <w:r>
        <w:fldChar w:fldCharType="separate"/>
      </w:r>
      <w:r>
        <w:rPr>
          <w:rStyle w:val="11"/>
          <w:rFonts w:ascii="宋体" w:hAnsi="宋体"/>
          <w:szCs w:val="21"/>
        </w:rPr>
        <w:t>http://www.</w:t>
      </w:r>
      <w:bookmarkStart w:id="85" w:name="_Hlt447010680"/>
      <w:r>
        <w:rPr>
          <w:rStyle w:val="11"/>
          <w:rFonts w:ascii="宋体" w:hAnsi="宋体"/>
          <w:szCs w:val="21"/>
        </w:rPr>
        <w:t>c</w:t>
      </w:r>
      <w:bookmarkEnd w:id="85"/>
      <w:r>
        <w:rPr>
          <w:rStyle w:val="11"/>
          <w:rFonts w:ascii="宋体" w:hAnsi="宋体"/>
          <w:szCs w:val="21"/>
        </w:rPr>
        <w:t>hinabidding.com.cn/</w:t>
      </w:r>
      <w:r>
        <w:rPr>
          <w:rStyle w:val="11"/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）同时发布。</w:t>
      </w:r>
    </w:p>
    <w:p>
      <w:pPr>
        <w:pStyle w:val="3"/>
        <w:spacing w:line="360" w:lineRule="auto"/>
        <w:ind w:right="210"/>
      </w:pPr>
      <w:bookmarkStart w:id="86" w:name="_Toc6894_WPSOffice_Level2"/>
      <w:bookmarkStart w:id="87" w:name="_Toc426125338"/>
      <w:r>
        <w:rPr>
          <w:rFonts w:hint="eastAsia"/>
        </w:rPr>
        <w:t>9.</w:t>
      </w:r>
      <w:r>
        <w:t>联系方式</w:t>
      </w:r>
      <w:bookmarkEnd w:id="86"/>
      <w:bookmarkEnd w:id="87"/>
    </w:p>
    <w:p>
      <w:pPr>
        <w:topLinePunct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招 标 人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/>
          <w:szCs w:val="21"/>
        </w:rPr>
        <w:t>中铁建工集团有限公司西北分公司</w:t>
      </w:r>
    </w:p>
    <w:p>
      <w:pPr>
        <w:topLinePunct/>
        <w:spacing w:line="360" w:lineRule="auto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地    址：  </w:t>
      </w:r>
      <w:r>
        <w:rPr>
          <w:rFonts w:hint="eastAsia"/>
          <w:szCs w:val="21"/>
        </w:rPr>
        <w:t>西安市高新区西部大道2号企业壹号公园25栋</w:t>
      </w:r>
    </w:p>
    <w:p>
      <w:pPr>
        <w:topLinePunct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邮    编：  </w:t>
      </w:r>
      <w:r>
        <w:rPr>
          <w:rFonts w:hint="eastAsia" w:ascii="宋体" w:hAnsi="宋体" w:cs="宋体"/>
          <w:kern w:val="0"/>
          <w:szCs w:val="21"/>
        </w:rPr>
        <w:t>710119</w:t>
      </w:r>
    </w:p>
    <w:p>
      <w:pPr>
        <w:topLinePunct/>
        <w:spacing w:line="34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联 系 人：  </w:t>
      </w:r>
      <w:r>
        <w:rPr>
          <w:rFonts w:hint="eastAsia" w:ascii="宋体" w:hAnsi="宋体" w:cs="宋体"/>
          <w:kern w:val="0"/>
          <w:szCs w:val="21"/>
        </w:rPr>
        <w:t>韩辉</w:t>
      </w:r>
    </w:p>
    <w:p>
      <w:pPr>
        <w:topLinePunct/>
        <w:spacing w:line="34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电    话：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/>
        </w:rPr>
        <w:t>15533347773</w:t>
      </w:r>
    </w:p>
    <w:p>
      <w:pPr>
        <w:topLinePunct/>
        <w:spacing w:line="3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电子邮件：  </w:t>
      </w:r>
      <w:r>
        <w:rPr>
          <w:rFonts w:ascii="宋体" w:hAnsi="宋体"/>
        </w:rPr>
        <w:t>763193590@qq.com</w:t>
      </w:r>
    </w:p>
    <w:p>
      <w:pPr>
        <w:topLinePunct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开户银行：  </w:t>
      </w:r>
      <w:r>
        <w:rPr>
          <w:rFonts w:hint="eastAsia" w:ascii="宋体" w:hAnsi="宋体" w:cs="宋体"/>
          <w:kern w:val="0"/>
          <w:szCs w:val="21"/>
        </w:rPr>
        <w:t>中国农业银行股份有限公司上海西站支行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>账    号：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03379100040009269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</w:p>
    <w:p>
      <w:pPr>
        <w:wordWrap w:val="0"/>
        <w:spacing w:line="360" w:lineRule="auto"/>
        <w:jc w:val="right"/>
        <w:rPr>
          <w:rFonts w:hint="eastAsia" w:ascii="宋体" w:hAnsi="宋体" w:cs="宋体"/>
          <w:kern w:val="0"/>
          <w:szCs w:val="21"/>
        </w:rPr>
      </w:pPr>
      <w:bookmarkStart w:id="88" w:name="_Toc8114_WPSOffice_Level2"/>
      <w:bookmarkStart w:id="89" w:name="_Toc12443_WPSOffice_Level1"/>
      <w:r>
        <w:rPr>
          <w:rFonts w:hint="eastAsia" w:ascii="宋体" w:hAnsi="宋体" w:cs="宋体"/>
          <w:kern w:val="0"/>
          <w:szCs w:val="21"/>
        </w:rPr>
        <w:t>2020年4月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30</w:t>
      </w:r>
      <w:bookmarkStart w:id="97" w:name="_GoBack"/>
      <w:bookmarkEnd w:id="97"/>
      <w:r>
        <w:rPr>
          <w:rFonts w:hint="eastAsia" w:ascii="宋体" w:hAnsi="宋体" w:cs="宋体"/>
          <w:kern w:val="0"/>
          <w:szCs w:val="21"/>
        </w:rPr>
        <w:t>日</w:t>
      </w:r>
    </w:p>
    <w:p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附件1：电线电缆包件清单</w:t>
      </w:r>
      <w:bookmarkEnd w:id="88"/>
      <w:bookmarkEnd w:id="89"/>
    </w:p>
    <w:p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bookmarkStart w:id="90" w:name="_Toc12477_WPSOffice_Level1"/>
      <w:bookmarkStart w:id="91" w:name="_Toc15739_WPSOffice_Level2"/>
      <w:r>
        <w:rPr>
          <w:rFonts w:hint="eastAsia" w:ascii="宋体" w:hAnsi="宋体" w:cs="宋体"/>
          <w:b/>
          <w:bCs/>
          <w:kern w:val="0"/>
          <w:szCs w:val="21"/>
        </w:rPr>
        <w:t>附件2：投标申请表</w:t>
      </w:r>
      <w:bookmarkEnd w:id="90"/>
      <w:bookmarkEnd w:id="91"/>
    </w:p>
    <w:p>
      <w:pPr>
        <w:widowControl/>
        <w:rPr>
          <w:rFonts w:ascii="宋体" w:hAnsi="宋体" w:cs="宋体"/>
          <w:b/>
          <w:sz w:val="36"/>
          <w:szCs w:val="40"/>
        </w:rPr>
        <w:sectPr>
          <w:footerReference r:id="rId3" w:type="default"/>
          <w:pgSz w:w="11906" w:h="16838"/>
          <w:pgMar w:top="1134" w:right="907" w:bottom="1134" w:left="90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XSpec="center" w:tblpY="1681"/>
        <w:tblW w:w="15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10"/>
        <w:gridCol w:w="367"/>
        <w:gridCol w:w="988"/>
        <w:gridCol w:w="1847"/>
        <w:gridCol w:w="992"/>
        <w:gridCol w:w="1134"/>
        <w:gridCol w:w="1701"/>
        <w:gridCol w:w="1504"/>
        <w:gridCol w:w="1453"/>
        <w:gridCol w:w="155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szCs w:val="40"/>
              </w:rPr>
            </w:pPr>
            <w:r>
              <w:rPr>
                <w:rFonts w:hint="eastAsia" w:ascii="宋体" w:hAnsi="宋体" w:cs="宋体"/>
                <w:b/>
                <w:sz w:val="36"/>
                <w:szCs w:val="40"/>
              </w:rPr>
              <w:t>附件1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szCs w:val="40"/>
              </w:rPr>
            </w:pPr>
          </w:p>
        </w:tc>
        <w:tc>
          <w:tcPr>
            <w:tcW w:w="116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3253" w:firstLineChars="900"/>
              <w:rPr>
                <w:rFonts w:ascii="宋体" w:hAnsi="宋体" w:cs="宋体"/>
                <w:b/>
                <w:szCs w:val="40"/>
              </w:rPr>
            </w:pPr>
            <w:r>
              <w:rPr>
                <w:rFonts w:hint="eastAsia" w:ascii="宋体" w:hAnsi="宋体" w:cs="宋体"/>
                <w:b/>
                <w:sz w:val="36"/>
                <w:szCs w:val="40"/>
              </w:rPr>
              <w:t>电线电缆包件清单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材料名称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规格型号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计划交货期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交货地点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招标文件费用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投标保证金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BV-2.5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1200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新疆乌鲁木齐中铁建工61243部队整体建设工程项目部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200元        大写：贰佰元整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10000元               大写：壹万元整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ZR-BV-2.5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27270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NH-BV-2.5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5340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WDZN-BYJ-2.5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1800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BV-4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48960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NH-BV-4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3160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ZR-BV-4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8760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ZR-BV-6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3400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控制电缆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NH-KVV-4*1.5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190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控制电缆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RVV-7*0.75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ZR-YJV-5*16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ZR-YJV-4*25+16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70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ZR-YJV-4*35+16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85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ZR-YJV-4*50+25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WDZN-YJV22-1KV-3*35+1*16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190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WDZN-YJV22-1KV-3*50+1*25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180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WDZN-YJV22-1KV-3*50+1*35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WDZN-YJV22-1KV-3*95+1*50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320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WDZN-YJV22-1KV-3*120+1*70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185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WDZN-YJV22-1KV-3*150+1*70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420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WDZN-YJV22-1KV-4*10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WDZN-YJV22-1KV-5*6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410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柔性矿物绝缘电缆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NG-A-1KV-4*25+16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280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WDZN-YJV22-1KV-4*70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250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WDZN-YJV22-1KV-4*240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3540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柔性矿物绝缘电缆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NG-A-3*4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柔性矿物绝缘电缆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NG-A-5*6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柔性矿物绝缘电缆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NG-A-5*10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330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ZR-YJV-5*16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ZR-YJV-4*35+16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260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31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ZR-YJV-4*50+25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sz w:val="18"/>
                <w:szCs w:val="18"/>
              </w:rPr>
              <w:t>2020.5-2020.12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kern w:val="0"/>
          <w:szCs w:val="21"/>
        </w:rPr>
        <w:sectPr>
          <w:pgSz w:w="16838" w:h="11906" w:orient="landscape"/>
          <w:pgMar w:top="1803" w:right="1276" w:bottom="1803" w:left="1134" w:header="851" w:footer="992" w:gutter="0"/>
          <w:cols w:space="720" w:num="1"/>
          <w:docGrid w:type="lines" w:linePitch="319" w:charSpace="0"/>
        </w:sectPr>
      </w:pPr>
    </w:p>
    <w:p>
      <w:pPr>
        <w:widowControl/>
        <w:spacing w:line="380" w:lineRule="atLeast"/>
        <w:outlineLvl w:val="0"/>
        <w:rPr>
          <w:rFonts w:ascii="新宋体" w:hAnsi="新宋体" w:eastAsia="新宋体" w:cs="新宋体"/>
          <w:b/>
          <w:bCs/>
          <w:kern w:val="0"/>
          <w:sz w:val="24"/>
        </w:rPr>
      </w:pPr>
      <w:bookmarkStart w:id="92" w:name="_Toc2652_WPSOffice_Level1"/>
      <w:bookmarkStart w:id="93" w:name="_Toc11191_WPSOffice_Level2"/>
      <w:r>
        <w:rPr>
          <w:rFonts w:hint="eastAsia" w:ascii="新宋体" w:hAnsi="新宋体" w:eastAsia="新宋体" w:cs="新宋体"/>
          <w:b/>
          <w:bCs/>
          <w:kern w:val="0"/>
          <w:sz w:val="24"/>
        </w:rPr>
        <w:t>附件2：</w:t>
      </w:r>
      <w:bookmarkEnd w:id="92"/>
      <w:bookmarkEnd w:id="93"/>
      <w:r>
        <w:rPr>
          <w:rFonts w:hint="eastAsia" w:ascii="新宋体" w:hAnsi="新宋体" w:eastAsia="新宋体" w:cs="新宋体"/>
          <w:b/>
          <w:bCs/>
          <w:kern w:val="0"/>
          <w:sz w:val="24"/>
        </w:rPr>
        <w:t xml:space="preserve"> </w:t>
      </w:r>
    </w:p>
    <w:p>
      <w:pPr>
        <w:widowControl/>
        <w:spacing w:line="380" w:lineRule="atLeast"/>
        <w:ind w:firstLine="723"/>
        <w:jc w:val="center"/>
        <w:rPr>
          <w:kern w:val="0"/>
          <w:szCs w:val="21"/>
        </w:rPr>
      </w:pPr>
      <w:bookmarkStart w:id="94" w:name="_Toc27699_WPSOffice_Level2"/>
      <w:bookmarkStart w:id="95" w:name="_Toc24129_WPSOffice_Level1"/>
      <w:r>
        <w:rPr>
          <w:rFonts w:hint="eastAsia" w:ascii="新宋体" w:hAnsi="新宋体" w:eastAsia="新宋体"/>
          <w:b/>
          <w:bCs/>
          <w:kern w:val="0"/>
          <w:sz w:val="36"/>
          <w:szCs w:val="36"/>
        </w:rPr>
        <w:t>投 标 申 请 表</w:t>
      </w:r>
      <w:bookmarkEnd w:id="94"/>
      <w:bookmarkEnd w:id="95"/>
    </w:p>
    <w:p>
      <w:pPr>
        <w:widowControl/>
        <w:shd w:val="clear" w:color="auto" w:fill="FFFFFF"/>
        <w:spacing w:line="330" w:lineRule="atLeast"/>
        <w:ind w:firstLine="480"/>
        <w:jc w:val="left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>招标编号：</w:t>
      </w:r>
      <w:r>
        <w:rPr>
          <w:rFonts w:hint="eastAsia" w:ascii="宋体" w:hAnsi="宋体"/>
          <w:kern w:val="0"/>
          <w:sz w:val="24"/>
          <w:lang w:eastAsia="zh-CN"/>
        </w:rPr>
        <w:t>ZTJG-XB-2020-038</w:t>
      </w:r>
    </w:p>
    <w:tbl>
      <w:tblPr>
        <w:tblStyle w:val="7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2176"/>
        <w:gridCol w:w="2377"/>
        <w:gridCol w:w="2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2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bookmarkStart w:id="96" w:name="_Hlk505207530"/>
            <w:r>
              <w:rPr>
                <w:rFonts w:hint="eastAsia" w:ascii="宋体" w:hAnsi="宋体"/>
                <w:kern w:val="0"/>
                <w:sz w:val="24"/>
              </w:rPr>
              <w:t>投标项目名称</w:t>
            </w:r>
          </w:p>
        </w:tc>
        <w:tc>
          <w:tcPr>
            <w:tcW w:w="67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中铁建工集团有限公司61243部队整体建设工程项目经理部</w:t>
            </w:r>
          </w:p>
        </w:tc>
      </w:tr>
      <w:bookmarkEnd w:id="96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投标人名称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投标人联系地址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法定代表人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法人委托人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投标联系人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传  真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电子邮箱（必填）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7" w:hRule="atLeast"/>
          <w:jc w:val="center"/>
        </w:trPr>
        <w:tc>
          <w:tcPr>
            <w:tcW w:w="93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1.购买招标文件方式：电子版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2.申请投标包件：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BJ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XX（材料）</w:t>
            </w: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3.其它说明：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right="480" w:firstLine="52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投标人（公章）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                                          </w:t>
            </w:r>
          </w:p>
          <w:p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年    月    日</w:t>
            </w:r>
          </w:p>
          <w:p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</w:tr>
    </w:tbl>
    <w:p>
      <w:pPr>
        <w:ind w:firstLine="422" w:firstLineChars="200"/>
        <w:jc w:val="left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注：在递交投标申请表时，请附上营业执照、开户许可证扫描件一并发到</w:t>
      </w:r>
      <w:r>
        <w:rPr>
          <w:rFonts w:hint="eastAsia" w:asciiTheme="minorEastAsia" w:hAnsiTheme="minorEastAsia" w:eastAsiaTheme="minorEastAsia" w:cstheme="minorEastAsia"/>
          <w:b/>
          <w:bCs/>
          <w:highlight w:val="yellow"/>
        </w:rPr>
        <w:t>763193590@qq.com</w:t>
      </w:r>
      <w:r>
        <w:rPr>
          <w:rFonts w:hint="eastAsia" w:asciiTheme="minorEastAsia" w:hAnsiTheme="minorEastAsia" w:eastAsiaTheme="minorEastAsia" w:cstheme="minorEastAsia"/>
          <w:b/>
          <w:bCs/>
        </w:rPr>
        <w:t>邮箱内。</w:t>
      </w:r>
    </w:p>
    <w:sectPr>
      <w:footerReference r:id="rId4" w:type="default"/>
      <w:pgSz w:w="11906" w:h="16838"/>
      <w:pgMar w:top="1440" w:right="90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929"/>
    <w:rsid w:val="00025337"/>
    <w:rsid w:val="00110D8E"/>
    <w:rsid w:val="001B5846"/>
    <w:rsid w:val="0030197B"/>
    <w:rsid w:val="00334CB6"/>
    <w:rsid w:val="003A460D"/>
    <w:rsid w:val="00636EDA"/>
    <w:rsid w:val="00646B08"/>
    <w:rsid w:val="0066063A"/>
    <w:rsid w:val="0079249A"/>
    <w:rsid w:val="00896450"/>
    <w:rsid w:val="00A11E9A"/>
    <w:rsid w:val="00B02F24"/>
    <w:rsid w:val="00BA579B"/>
    <w:rsid w:val="00C62329"/>
    <w:rsid w:val="00CA2622"/>
    <w:rsid w:val="00CC65E0"/>
    <w:rsid w:val="00F72929"/>
    <w:rsid w:val="00FC5A4F"/>
    <w:rsid w:val="024077DD"/>
    <w:rsid w:val="04044976"/>
    <w:rsid w:val="04443696"/>
    <w:rsid w:val="06593F4D"/>
    <w:rsid w:val="0665278F"/>
    <w:rsid w:val="0CEC2FCD"/>
    <w:rsid w:val="0E182C07"/>
    <w:rsid w:val="0E967C6D"/>
    <w:rsid w:val="0EEA4740"/>
    <w:rsid w:val="11EC7929"/>
    <w:rsid w:val="149614C0"/>
    <w:rsid w:val="17424B07"/>
    <w:rsid w:val="1D463636"/>
    <w:rsid w:val="20F0206C"/>
    <w:rsid w:val="26653398"/>
    <w:rsid w:val="27481E2B"/>
    <w:rsid w:val="2BB74D5E"/>
    <w:rsid w:val="3F9A5245"/>
    <w:rsid w:val="46FE20C7"/>
    <w:rsid w:val="4B400D26"/>
    <w:rsid w:val="54767181"/>
    <w:rsid w:val="598C2271"/>
    <w:rsid w:val="59CB5006"/>
    <w:rsid w:val="5B6664BB"/>
    <w:rsid w:val="5BED7901"/>
    <w:rsid w:val="5C067603"/>
    <w:rsid w:val="5D992822"/>
    <w:rsid w:val="66D6350D"/>
    <w:rsid w:val="6CCF0744"/>
    <w:rsid w:val="6E64734D"/>
    <w:rsid w:val="73491469"/>
    <w:rsid w:val="782E702F"/>
    <w:rsid w:val="78B30523"/>
    <w:rsid w:val="7BCF585C"/>
    <w:rsid w:val="7E1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0" w:after="20"/>
      <w:ind w:left="210" w:leftChars="100" w:right="100" w:rightChars="100"/>
      <w:outlineLvl w:val="1"/>
    </w:pPr>
    <w:rPr>
      <w:rFonts w:ascii="Arial" w:hAnsi="Arial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rPr>
      <w:rFonts w:ascii="宋体"/>
      <w:sz w:val="24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740</Words>
  <Characters>4224</Characters>
  <Lines>35</Lines>
  <Paragraphs>9</Paragraphs>
  <TotalTime>1</TotalTime>
  <ScaleCrop>false</ScaleCrop>
  <LinksUpToDate>false</LinksUpToDate>
  <CharactersWithSpaces>4955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2019-03-31T13:32:00Z</dcterms:created>
  <dc:creator>PC</dc:creator>
  <cp:lastModifiedBy>王可乐</cp:lastModifiedBy>
  <dcterms:modified xsi:type="dcterms:W3CDTF">2020-04-30T06:25:28Z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