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ascii="宋体" w:hAnsi="宋体"/>
          <w:b/>
          <w:bCs/>
          <w:color w:val="auto"/>
          <w:sz w:val="32"/>
          <w:szCs w:val="32"/>
          <w:highlight w:val="none"/>
        </w:rPr>
      </w:pPr>
      <w:bookmarkStart w:id="0" w:name="_Toc341528475"/>
      <w:r>
        <w:rPr>
          <w:rFonts w:hint="eastAsia"/>
          <w:b/>
          <w:color w:val="auto"/>
          <w:sz w:val="32"/>
          <w:szCs w:val="32"/>
          <w:highlight w:val="none"/>
        </w:rPr>
        <w:t>第一章谈判邀请书</w:t>
      </w:r>
    </w:p>
    <w:p>
      <w:pPr>
        <w:spacing w:line="400" w:lineRule="exact"/>
        <w:jc w:val="center"/>
        <w:rPr>
          <w:rFonts w:ascii="宋体" w:hAnsi="宋体"/>
          <w:color w:val="auto"/>
          <w:highlight w:val="none"/>
        </w:rPr>
      </w:pPr>
    </w:p>
    <w:p>
      <w:pPr>
        <w:pStyle w:val="3"/>
        <w:shd w:val="clear" w:color="auto" w:fill="FFFFFF"/>
        <w:spacing w:line="400" w:lineRule="exact"/>
        <w:ind w:firstLine="2730" w:firstLineChars="1300"/>
        <w:rPr>
          <w:rFonts w:hAnsi="宋体"/>
          <w:color w:val="auto"/>
          <w:sz w:val="21"/>
          <w:szCs w:val="21"/>
          <w:highlight w:val="none"/>
        </w:rPr>
      </w:pPr>
      <w:r>
        <w:rPr>
          <w:rFonts w:hint="eastAsia" w:hAnsi="宋体"/>
          <w:color w:val="auto"/>
          <w:sz w:val="21"/>
          <w:szCs w:val="21"/>
          <w:highlight w:val="none"/>
        </w:rPr>
        <w:t>谈判编号：</w:t>
      </w:r>
      <w:r>
        <w:rPr>
          <w:rFonts w:hAnsi="宋体"/>
          <w:color w:val="auto"/>
          <w:sz w:val="21"/>
          <w:szCs w:val="21"/>
          <w:highlight w:val="none"/>
          <w:u w:val="single"/>
        </w:rPr>
        <w:t xml:space="preserve"> </w:t>
      </w:r>
      <w:r>
        <w:rPr>
          <w:rFonts w:hint="eastAsia" w:hAnsi="宋体"/>
          <w:color w:val="auto"/>
          <w:sz w:val="21"/>
          <w:szCs w:val="21"/>
          <w:highlight w:val="none"/>
          <w:u w:val="single"/>
        </w:rPr>
        <w:t>ZTEJ</w:t>
      </w:r>
      <w:r>
        <w:rPr>
          <w:rFonts w:hint="eastAsia" w:hAnsi="宋体"/>
          <w:color w:val="auto"/>
          <w:sz w:val="21"/>
          <w:szCs w:val="21"/>
          <w:highlight w:val="none"/>
          <w:u w:val="single"/>
          <w:lang w:val="en-US" w:eastAsia="zh-CN"/>
        </w:rPr>
        <w:t>六</w:t>
      </w:r>
      <w:r>
        <w:rPr>
          <w:rFonts w:hint="eastAsia" w:hAnsi="宋体"/>
          <w:color w:val="auto"/>
          <w:sz w:val="21"/>
          <w:szCs w:val="21"/>
          <w:highlight w:val="none"/>
          <w:u w:val="single"/>
        </w:rPr>
        <w:t>-竞-</w:t>
      </w:r>
      <w:r>
        <w:rPr>
          <w:rFonts w:hint="eastAsia" w:hAnsi="宋体"/>
          <w:color w:val="auto"/>
          <w:sz w:val="21"/>
          <w:szCs w:val="21"/>
          <w:highlight w:val="none"/>
          <w:u w:val="single"/>
          <w:lang w:val="en-US" w:eastAsia="zh-CN"/>
        </w:rPr>
        <w:t>202004</w:t>
      </w:r>
    </w:p>
    <w:p>
      <w:pPr>
        <w:tabs>
          <w:tab w:val="left" w:pos="6360"/>
        </w:tabs>
        <w:spacing w:line="400" w:lineRule="exact"/>
        <w:rPr>
          <w:rFonts w:ascii="宋体" w:hAnsi="宋体"/>
          <w:b/>
          <w:color w:val="auto"/>
          <w:sz w:val="28"/>
          <w:szCs w:val="28"/>
          <w:highlight w:val="none"/>
        </w:rPr>
      </w:pPr>
      <w:r>
        <w:rPr>
          <w:rFonts w:ascii="宋体" w:hAnsi="宋体"/>
          <w:b/>
          <w:color w:val="auto"/>
          <w:sz w:val="28"/>
          <w:szCs w:val="28"/>
          <w:highlight w:val="none"/>
        </w:rPr>
        <w:t>1</w:t>
      </w:r>
      <w:r>
        <w:rPr>
          <w:rFonts w:hint="eastAsia" w:ascii="宋体" w:hAnsi="宋体"/>
          <w:b/>
          <w:color w:val="auto"/>
          <w:sz w:val="28"/>
          <w:szCs w:val="28"/>
          <w:highlight w:val="none"/>
        </w:rPr>
        <w:t>．项目概况与谈判采购内容</w:t>
      </w:r>
    </w:p>
    <w:p>
      <w:pPr>
        <w:spacing w:line="400" w:lineRule="exact"/>
        <w:ind w:firstLine="420" w:firstLineChars="200"/>
        <w:rPr>
          <w:rFonts w:ascii="宋体" w:hAnsi="宋体" w:cs="宋体"/>
          <w:color w:val="auto"/>
          <w:kern w:val="0"/>
          <w:szCs w:val="21"/>
          <w:highlight w:val="none"/>
        </w:rPr>
      </w:pPr>
      <w:r>
        <w:rPr>
          <w:rFonts w:ascii="宋体" w:hAnsi="宋体"/>
          <w:bCs/>
          <w:color w:val="auto"/>
          <w:szCs w:val="21"/>
          <w:highlight w:val="none"/>
        </w:rPr>
        <w:t>1.1采购条件</w:t>
      </w:r>
      <w:r>
        <w:rPr>
          <w:rFonts w:hint="eastAsia" w:ascii="宋体" w:hAnsi="宋体"/>
          <w:bCs/>
          <w:color w:val="auto"/>
          <w:szCs w:val="21"/>
          <w:highlight w:val="none"/>
        </w:rPr>
        <w:t>：</w:t>
      </w:r>
      <w:r>
        <w:rPr>
          <w:rFonts w:hint="eastAsia" w:ascii="宋体" w:hAnsi="宋体"/>
          <w:color w:val="auto"/>
          <w:szCs w:val="21"/>
          <w:highlight w:val="none"/>
        </w:rPr>
        <w:t>本次竞争性谈判采购天府机场项目</w:t>
      </w:r>
      <w:r>
        <w:rPr>
          <w:rFonts w:hint="eastAsia" w:ascii="宋体" w:hAnsi="宋体"/>
          <w:color w:val="auto"/>
          <w:szCs w:val="21"/>
          <w:highlight w:val="none"/>
          <w:lang w:val="en-US" w:eastAsia="zh-CN"/>
        </w:rPr>
        <w:t>配电箱、控制柜及电力电缆</w:t>
      </w:r>
      <w:r>
        <w:rPr>
          <w:rFonts w:hint="eastAsia" w:ascii="宋体" w:hAnsi="宋体"/>
          <w:color w:val="auto"/>
          <w:szCs w:val="21"/>
          <w:highlight w:val="none"/>
        </w:rPr>
        <w:t>的款项实行按月集中支付。本次采购项目施工单位已确定，因工程施工需要，现对项目物资进行邀请</w:t>
      </w:r>
      <w:r>
        <w:rPr>
          <w:rFonts w:hint="eastAsia" w:ascii="宋体" w:hAnsi="宋体" w:cs="宋体"/>
          <w:color w:val="auto"/>
          <w:kern w:val="0"/>
          <w:szCs w:val="21"/>
          <w:highlight w:val="none"/>
        </w:rPr>
        <w:t>竞争性谈判采购。</w:t>
      </w:r>
    </w:p>
    <w:p>
      <w:pPr>
        <w:spacing w:line="400" w:lineRule="exact"/>
        <w:ind w:firstLine="420" w:firstLineChars="200"/>
        <w:rPr>
          <w:rFonts w:hint="default" w:ascii="宋体" w:hAnsi="宋体" w:eastAsia="宋体" w:cs="宋体"/>
          <w:color w:val="auto"/>
          <w:kern w:val="0"/>
          <w:szCs w:val="21"/>
          <w:highlight w:val="none"/>
          <w:lang w:val="en-US" w:eastAsia="zh-CN"/>
        </w:rPr>
      </w:pPr>
      <w:r>
        <w:rPr>
          <w:rFonts w:ascii="宋体" w:hAnsi="宋体" w:cs="宋体"/>
          <w:color w:val="auto"/>
          <w:kern w:val="0"/>
          <w:szCs w:val="21"/>
          <w:highlight w:val="none"/>
        </w:rPr>
        <w:t>1.1.1</w:t>
      </w:r>
      <w:r>
        <w:rPr>
          <w:rFonts w:hint="eastAsia" w:ascii="宋体" w:hAnsi="宋体" w:cs="宋体"/>
          <w:color w:val="auto"/>
          <w:kern w:val="0"/>
          <w:szCs w:val="21"/>
          <w:highlight w:val="none"/>
        </w:rPr>
        <w:t>付款支付比例或金额：</w:t>
      </w:r>
      <w:r>
        <w:rPr>
          <w:rFonts w:hint="eastAsia" w:ascii="宋体" w:hAnsi="宋体" w:cs="宋体"/>
          <w:color w:val="auto"/>
          <w:kern w:val="0"/>
          <w:szCs w:val="21"/>
          <w:highlight w:val="none"/>
          <w:lang w:val="en-US" w:eastAsia="zh-CN"/>
        </w:rPr>
        <w:t>见谈判文件《需求明细表》</w:t>
      </w:r>
    </w:p>
    <w:p>
      <w:pPr>
        <w:tabs>
          <w:tab w:val="left" w:pos="63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1.2项目概况：见附件一。</w:t>
      </w:r>
    </w:p>
    <w:p>
      <w:pPr>
        <w:tabs>
          <w:tab w:val="left" w:pos="63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r>
        <w:rPr>
          <w:rFonts w:hint="eastAsia" w:ascii="宋体" w:hAnsi="宋体"/>
          <w:color w:val="auto"/>
          <w:szCs w:val="21"/>
          <w:highlight w:val="none"/>
        </w:rPr>
        <w:t>谈判采购内容：</w:t>
      </w:r>
      <w:r>
        <w:rPr>
          <w:rFonts w:hint="eastAsia" w:ascii="宋体" w:hAnsi="宋体"/>
          <w:color w:val="auto"/>
          <w:szCs w:val="21"/>
          <w:highlight w:val="none"/>
          <w:u w:val="single"/>
        </w:rPr>
        <w:t>物资品种、包件划分、计划交货期等见</w:t>
      </w:r>
      <w:r>
        <w:rPr>
          <w:rFonts w:ascii="宋体" w:hAnsi="宋体"/>
          <w:color w:val="auto"/>
          <w:szCs w:val="21"/>
          <w:highlight w:val="none"/>
          <w:u w:val="single"/>
        </w:rPr>
        <w:t>附件</w:t>
      </w:r>
      <w:r>
        <w:rPr>
          <w:rFonts w:hint="eastAsia" w:ascii="宋体" w:hAnsi="宋体"/>
          <w:color w:val="auto"/>
          <w:szCs w:val="21"/>
          <w:highlight w:val="none"/>
          <w:u w:val="single"/>
        </w:rPr>
        <w:t>二</w:t>
      </w:r>
      <w:r>
        <w:rPr>
          <w:rFonts w:hint="eastAsia" w:ascii="宋体" w:hAnsi="宋体"/>
          <w:color w:val="auto"/>
          <w:szCs w:val="21"/>
          <w:highlight w:val="none"/>
        </w:rPr>
        <w:t>。</w:t>
      </w:r>
    </w:p>
    <w:p>
      <w:pPr>
        <w:tabs>
          <w:tab w:val="left" w:pos="6360"/>
        </w:tabs>
        <w:spacing w:line="400" w:lineRule="exact"/>
        <w:rPr>
          <w:rFonts w:ascii="宋体" w:hAnsi="宋体"/>
          <w:color w:val="auto"/>
          <w:szCs w:val="21"/>
          <w:highlight w:val="none"/>
        </w:rPr>
      </w:pPr>
      <w:r>
        <w:rPr>
          <w:rFonts w:hint="eastAsia" w:ascii="宋体" w:hAnsi="宋体"/>
          <w:b/>
          <w:color w:val="auto"/>
          <w:sz w:val="28"/>
          <w:szCs w:val="28"/>
          <w:highlight w:val="none"/>
        </w:rPr>
        <w:t>2．供应商资格要求</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2.1本次采购要求申请人具备以下要求，并在人员、设备、资金等方面具备相应的能力。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 本次报价人必须在中国中铁采购电子商务平台(www.crecgec.com)注册；</w:t>
      </w:r>
    </w:p>
    <w:p>
      <w:pPr>
        <w:spacing w:line="40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 (2) </w:t>
      </w:r>
      <w:bookmarkStart w:id="1" w:name="_Toc243475753"/>
      <w:r>
        <w:rPr>
          <w:rFonts w:hint="eastAsia" w:ascii="宋体" w:hAnsi="宋体"/>
          <w:color w:val="auto"/>
          <w:szCs w:val="21"/>
          <w:highlight w:val="none"/>
        </w:rPr>
        <w:t>本次采购要求报价人具体资格要求、具备业</w:t>
      </w:r>
      <w:bookmarkEnd w:id="1"/>
      <w:r>
        <w:rPr>
          <w:rFonts w:hint="eastAsia" w:ascii="宋体" w:hAnsi="宋体"/>
          <w:color w:val="auto"/>
          <w:szCs w:val="21"/>
          <w:highlight w:val="none"/>
        </w:rPr>
        <w:t>绩，详见(附件二)。</w:t>
      </w:r>
    </w:p>
    <w:p>
      <w:pPr>
        <w:tabs>
          <w:tab w:val="left" w:pos="6360"/>
        </w:tabs>
        <w:spacing w:line="400" w:lineRule="exact"/>
        <w:rPr>
          <w:rFonts w:ascii="宋体" w:hAnsi="宋体"/>
          <w:b/>
          <w:color w:val="auto"/>
          <w:sz w:val="28"/>
          <w:szCs w:val="28"/>
          <w:highlight w:val="none"/>
        </w:rPr>
      </w:pPr>
      <w:r>
        <w:rPr>
          <w:rFonts w:ascii="宋体" w:hAnsi="宋体"/>
          <w:b/>
          <w:color w:val="auto"/>
          <w:sz w:val="28"/>
          <w:szCs w:val="28"/>
          <w:highlight w:val="none"/>
        </w:rPr>
        <w:t>3</w:t>
      </w:r>
      <w:r>
        <w:rPr>
          <w:rFonts w:hint="eastAsia" w:ascii="宋体" w:hAnsi="宋体"/>
          <w:b/>
          <w:color w:val="auto"/>
          <w:sz w:val="28"/>
          <w:szCs w:val="28"/>
          <w:highlight w:val="none"/>
        </w:rPr>
        <w:t>．谈判文件的发放及谈判响应文件的递交</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.1本次竞争性谈判文件仅采用电子版方式发售。潜在报价人须在中国中铁采购电子商务平台（www.crecgec.com）进行供应商注册。</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.2竞争性谈判文件售卖时间：20</w:t>
      </w:r>
      <w:r>
        <w:rPr>
          <w:rFonts w:hint="eastAsia" w:ascii="宋体" w:hAnsi="宋体"/>
          <w:color w:val="auto"/>
          <w:szCs w:val="21"/>
          <w:highlight w:val="none"/>
          <w:lang w:val="en-US" w:eastAsia="zh-CN"/>
        </w:rPr>
        <w:t>20</w:t>
      </w:r>
      <w:r>
        <w:rPr>
          <w:rFonts w:hint="eastAsia" w:ascii="宋体" w:hAnsi="宋体"/>
          <w:color w:val="auto"/>
          <w:szCs w:val="21"/>
          <w:highlight w:val="none"/>
        </w:rPr>
        <w:t>年</w:t>
      </w:r>
      <w:r>
        <w:rPr>
          <w:rFonts w:hint="eastAsia" w:ascii="宋体" w:hAnsi="宋体"/>
          <w:color w:val="auto"/>
          <w:szCs w:val="21"/>
          <w:highlight w:val="none"/>
          <w:lang w:val="en-US" w:eastAsia="zh-CN"/>
        </w:rPr>
        <w:t>3</w:t>
      </w:r>
      <w:r>
        <w:rPr>
          <w:rFonts w:hint="eastAsia" w:ascii="宋体" w:hAnsi="宋体"/>
          <w:color w:val="auto"/>
          <w:szCs w:val="21"/>
          <w:highlight w:val="none"/>
        </w:rPr>
        <w:t>月</w:t>
      </w:r>
      <w:r>
        <w:rPr>
          <w:rFonts w:hint="eastAsia" w:ascii="宋体" w:hAnsi="宋体"/>
          <w:color w:val="auto"/>
          <w:szCs w:val="21"/>
          <w:highlight w:val="none"/>
          <w:lang w:val="en-US" w:eastAsia="zh-CN"/>
        </w:rPr>
        <w:t>27</w:t>
      </w:r>
      <w:r>
        <w:rPr>
          <w:rFonts w:hint="eastAsia" w:ascii="宋体" w:hAnsi="宋体"/>
          <w:color w:val="auto"/>
          <w:szCs w:val="21"/>
          <w:highlight w:val="none"/>
        </w:rPr>
        <w:t>日</w:t>
      </w:r>
      <w:r>
        <w:rPr>
          <w:rFonts w:ascii="宋体" w:hAnsi="宋体"/>
          <w:color w:val="auto"/>
          <w:szCs w:val="21"/>
          <w:highlight w:val="none"/>
        </w:rPr>
        <w:t>10</w:t>
      </w:r>
      <w:r>
        <w:rPr>
          <w:rFonts w:hint="eastAsia" w:ascii="宋体" w:hAnsi="宋体"/>
          <w:color w:val="auto"/>
          <w:szCs w:val="21"/>
          <w:highlight w:val="none"/>
        </w:rPr>
        <w:t>:00起至 20</w:t>
      </w:r>
      <w:r>
        <w:rPr>
          <w:rFonts w:hint="eastAsia" w:ascii="宋体" w:hAnsi="宋体"/>
          <w:color w:val="auto"/>
          <w:szCs w:val="21"/>
          <w:highlight w:val="none"/>
          <w:lang w:val="en-US" w:eastAsia="zh-CN"/>
        </w:rPr>
        <w:t>20</w:t>
      </w:r>
      <w:r>
        <w:rPr>
          <w:rFonts w:hint="eastAsia" w:ascii="宋体" w:hAnsi="宋体"/>
          <w:color w:val="auto"/>
          <w:szCs w:val="21"/>
          <w:highlight w:val="none"/>
        </w:rPr>
        <w:t xml:space="preserve"> 年 </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1</w:t>
      </w:r>
      <w:r>
        <w:rPr>
          <w:rFonts w:hint="eastAsia" w:ascii="宋体" w:hAnsi="宋体"/>
          <w:color w:val="auto"/>
          <w:szCs w:val="21"/>
          <w:highlight w:val="none"/>
        </w:rPr>
        <w:t xml:space="preserve">日 </w:t>
      </w:r>
      <w:r>
        <w:rPr>
          <w:rFonts w:hint="eastAsia" w:ascii="宋体" w:hAnsi="宋体"/>
          <w:color w:val="auto"/>
          <w:szCs w:val="21"/>
          <w:highlight w:val="none"/>
          <w:lang w:val="en-US" w:eastAsia="zh-CN"/>
        </w:rPr>
        <w:t>10</w:t>
      </w:r>
      <w:r>
        <w:rPr>
          <w:rFonts w:hint="eastAsia" w:ascii="宋体" w:hAnsi="宋体"/>
          <w:color w:val="auto"/>
          <w:szCs w:val="21"/>
          <w:highlight w:val="none"/>
        </w:rPr>
        <w:t>时 00 分。潜在报价人请于本时间内完成购买标书相关的所有工作，包括：报价包件、</w:t>
      </w:r>
      <w:r>
        <w:rPr>
          <w:rFonts w:hint="eastAsia" w:ascii="宋体" w:hAnsi="宋体"/>
          <w:color w:val="auto"/>
          <w:szCs w:val="21"/>
          <w:highlight w:val="none"/>
          <w:lang w:val="en-US" w:eastAsia="zh-CN"/>
        </w:rPr>
        <w:t>保证金</w:t>
      </w:r>
      <w:r>
        <w:rPr>
          <w:rFonts w:hint="eastAsia" w:ascii="宋体" w:hAnsi="宋体"/>
          <w:color w:val="auto"/>
          <w:szCs w:val="21"/>
          <w:highlight w:val="none"/>
        </w:rPr>
        <w:t>汇款信息登记并匹配成功、在线下载竞争性谈判文件。如未按时完成，后果自负。请将报价申请表（附件二）、营业执照副本（加盖公章）、联系人身份证（加盖公章）扫描件发至承办人联系电子邮箱。</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.3  竞争性谈判文件每套（每包件）售价见附件一，售后不退。报价人必须从报价单位银行账户汇出，汇款单位名称与报价人名称须完全一致。</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供应商须于20</w:t>
      </w:r>
      <w:r>
        <w:rPr>
          <w:rFonts w:hint="eastAsia" w:ascii="宋体" w:hAnsi="宋体"/>
          <w:color w:val="auto"/>
          <w:szCs w:val="21"/>
          <w:highlight w:val="none"/>
          <w:lang w:val="en-US" w:eastAsia="zh-CN"/>
        </w:rPr>
        <w:t>20</w:t>
      </w:r>
      <w:r>
        <w:rPr>
          <w:rFonts w:hint="eastAsia" w:ascii="宋体" w:hAnsi="宋体"/>
          <w:color w:val="auto"/>
          <w:szCs w:val="21"/>
          <w:highlight w:val="none"/>
        </w:rPr>
        <w:t>年</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6</w:t>
      </w:r>
      <w:r>
        <w:rPr>
          <w:rFonts w:hint="eastAsia" w:ascii="宋体" w:hAnsi="宋体"/>
          <w:color w:val="auto"/>
          <w:szCs w:val="21"/>
          <w:highlight w:val="none"/>
        </w:rPr>
        <w:t>日9:00～10:</w:t>
      </w:r>
      <w:r>
        <w:rPr>
          <w:rFonts w:ascii="宋体" w:hAnsi="宋体"/>
          <w:color w:val="auto"/>
          <w:szCs w:val="21"/>
          <w:highlight w:val="none"/>
        </w:rPr>
        <w:t xml:space="preserve"> 0</w:t>
      </w:r>
      <w:r>
        <w:rPr>
          <w:rFonts w:hint="eastAsia" w:ascii="宋体" w:hAnsi="宋体"/>
          <w:color w:val="auto"/>
          <w:szCs w:val="21"/>
          <w:highlight w:val="none"/>
        </w:rPr>
        <w:t>0间，到成都市</w:t>
      </w:r>
      <w:r>
        <w:rPr>
          <w:rFonts w:hint="eastAsia" w:ascii="宋体" w:hAnsi="宋体"/>
          <w:color w:val="auto"/>
          <w:szCs w:val="21"/>
          <w:highlight w:val="none"/>
          <w:lang w:val="en-US" w:eastAsia="zh-CN"/>
        </w:rPr>
        <w:t>金牛区金凤凰大道666号中铁轨道交通产业园A2栋中铁二局第六工程有限公司</w:t>
      </w:r>
      <w:r>
        <w:rPr>
          <w:rFonts w:hint="eastAsia" w:ascii="宋体" w:hAnsi="宋体"/>
          <w:color w:val="auto"/>
          <w:szCs w:val="21"/>
          <w:highlight w:val="none"/>
        </w:rPr>
        <w:t>，对谈判文件进行确认，并向采购人分别递交以下资料，响应谈判要求：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（1）资格审查申请文件（编制格式及要求完全遵照第六章资格审查申请文件格式）。</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（2）首次谈判报价函（编制要求及格式见第二章供应商须知）。</w:t>
      </w:r>
    </w:p>
    <w:p>
      <w:pPr>
        <w:tabs>
          <w:tab w:val="left" w:pos="6360"/>
        </w:tabs>
        <w:spacing w:line="400" w:lineRule="exact"/>
        <w:rPr>
          <w:rFonts w:ascii="宋体" w:hAnsi="宋体"/>
          <w:b/>
          <w:color w:val="auto"/>
          <w:sz w:val="28"/>
          <w:szCs w:val="28"/>
          <w:highlight w:val="none"/>
        </w:rPr>
      </w:pPr>
      <w:r>
        <w:rPr>
          <w:rFonts w:hint="eastAsia" w:ascii="宋体" w:hAnsi="宋体"/>
          <w:b/>
          <w:color w:val="auto"/>
          <w:sz w:val="28"/>
          <w:szCs w:val="28"/>
          <w:highlight w:val="none"/>
        </w:rPr>
        <w:t>4．资格审查</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由采购人依法组建的谈判小组对供应商提交的资格审查申请文件进行评审</w:t>
      </w:r>
      <w:r>
        <w:rPr>
          <w:rFonts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各响应谈判的供应商必须慎重编制填报《首次谈判报价函》，首次谈判报价开启后，报价由低到高排序，有3家及以上供应商参与报价的，排名最后一名供应商采购人将拒绝其参加后续谈判，不进行资格审查。</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对供应商递交但未进行资格审查及审查未通过的资格审查文件，采购人均不予退还。</w:t>
      </w:r>
    </w:p>
    <w:p>
      <w:pPr>
        <w:tabs>
          <w:tab w:val="left" w:pos="6360"/>
        </w:tabs>
        <w:spacing w:line="400" w:lineRule="exact"/>
        <w:rPr>
          <w:rFonts w:ascii="宋体" w:hAnsi="宋体"/>
          <w:b/>
          <w:color w:val="auto"/>
          <w:sz w:val="28"/>
          <w:szCs w:val="28"/>
          <w:highlight w:val="none"/>
        </w:rPr>
      </w:pPr>
      <w:bookmarkStart w:id="2" w:name="_Toc455471965"/>
      <w:bookmarkStart w:id="3" w:name="_Toc456170282"/>
      <w:bookmarkStart w:id="4" w:name="_Toc456105716"/>
      <w:bookmarkStart w:id="5" w:name="_Toc27130"/>
      <w:r>
        <w:rPr>
          <w:rFonts w:hint="eastAsia" w:ascii="宋体" w:hAnsi="宋体"/>
          <w:b/>
          <w:color w:val="auto"/>
          <w:sz w:val="28"/>
          <w:szCs w:val="28"/>
          <w:highlight w:val="none"/>
        </w:rPr>
        <w:t>5．通知谈判</w:t>
      </w:r>
      <w:bookmarkEnd w:id="2"/>
      <w:bookmarkEnd w:id="3"/>
      <w:bookmarkEnd w:id="4"/>
      <w:bookmarkEnd w:id="5"/>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对通过资格审查的供应商，采购人告知其参加谈判。</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对未通过资格审查的</w:t>
      </w:r>
      <w:r>
        <w:rPr>
          <w:rFonts w:hint="eastAsia" w:ascii="宋体" w:hAnsi="宋体"/>
          <w:color w:val="auto"/>
          <w:szCs w:val="21"/>
          <w:highlight w:val="none"/>
        </w:rPr>
        <w:t>供应商，</w:t>
      </w:r>
      <w:r>
        <w:rPr>
          <w:rFonts w:ascii="宋体" w:hAnsi="宋体"/>
          <w:color w:val="auto"/>
          <w:szCs w:val="21"/>
          <w:highlight w:val="none"/>
        </w:rPr>
        <w:t>采购人</w:t>
      </w:r>
      <w:r>
        <w:rPr>
          <w:rFonts w:hint="eastAsia" w:ascii="宋体" w:hAnsi="宋体"/>
          <w:color w:val="auto"/>
          <w:szCs w:val="21"/>
          <w:highlight w:val="none"/>
        </w:rPr>
        <w:t>告知审查结果并</w:t>
      </w:r>
      <w:r>
        <w:rPr>
          <w:rFonts w:ascii="宋体" w:hAnsi="宋体"/>
          <w:color w:val="auto"/>
          <w:szCs w:val="21"/>
          <w:highlight w:val="none"/>
        </w:rPr>
        <w:t>拒绝其参加后续谈判</w:t>
      </w:r>
      <w:r>
        <w:rPr>
          <w:rFonts w:hint="eastAsia" w:ascii="宋体" w:hAnsi="宋体"/>
          <w:color w:val="auto"/>
          <w:szCs w:val="21"/>
          <w:highlight w:val="none"/>
        </w:rPr>
        <w:t>。</w:t>
      </w:r>
      <w:bookmarkEnd w:id="0"/>
    </w:p>
    <w:p>
      <w:pPr>
        <w:tabs>
          <w:tab w:val="left" w:pos="6360"/>
        </w:tabs>
        <w:spacing w:line="400" w:lineRule="exact"/>
        <w:rPr>
          <w:rFonts w:ascii="宋体" w:hAnsi="宋体"/>
          <w:b/>
          <w:color w:val="auto"/>
          <w:sz w:val="28"/>
          <w:szCs w:val="28"/>
          <w:highlight w:val="none"/>
        </w:rPr>
      </w:pPr>
      <w:bookmarkStart w:id="6" w:name="_Toc489167408"/>
      <w:r>
        <w:rPr>
          <w:rFonts w:hint="eastAsia" w:ascii="宋体" w:hAnsi="宋体"/>
          <w:b/>
          <w:color w:val="auto"/>
          <w:sz w:val="28"/>
          <w:szCs w:val="28"/>
          <w:highlight w:val="none"/>
        </w:rPr>
        <w:t>6. 发布公告的媒介</w:t>
      </w:r>
      <w:bookmarkEnd w:id="6"/>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本次采购公告同时在</w:t>
      </w:r>
      <w:r>
        <w:rPr>
          <w:rFonts w:hint="eastAsia" w:ascii="宋体" w:hAnsi="宋体"/>
          <w:color w:val="auto"/>
          <w:highlight w:val="none"/>
          <w:u w:val="single"/>
        </w:rPr>
        <w:t>中国中铁采购电子商务平台(www.crecgec.com)、中国采购与招标网（www.chinabidding.com.cn）</w:t>
      </w:r>
      <w:r>
        <w:rPr>
          <w:rFonts w:hint="eastAsia" w:ascii="宋体" w:hAnsi="宋体"/>
          <w:color w:val="auto"/>
          <w:highlight w:val="none"/>
        </w:rPr>
        <w:t>上发布。上述安排如有变化，采购人将通过发布公告的媒介发布通知。</w:t>
      </w:r>
    </w:p>
    <w:p>
      <w:pPr>
        <w:tabs>
          <w:tab w:val="left" w:pos="6360"/>
        </w:tabs>
        <w:spacing w:line="400" w:lineRule="exact"/>
        <w:rPr>
          <w:rFonts w:ascii="宋体" w:hAnsi="宋体"/>
          <w:b/>
          <w:color w:val="auto"/>
          <w:sz w:val="28"/>
          <w:szCs w:val="28"/>
          <w:highlight w:val="none"/>
        </w:rPr>
      </w:pPr>
      <w:bookmarkStart w:id="7" w:name="_Toc144974485"/>
      <w:bookmarkStart w:id="8" w:name="_Toc445215516"/>
      <w:bookmarkStart w:id="9" w:name="_Toc152042293"/>
      <w:bookmarkStart w:id="10" w:name="_Toc152045517"/>
      <w:bookmarkStart w:id="11" w:name="_Toc238552183"/>
      <w:bookmarkStart w:id="12" w:name="_Toc489167409"/>
      <w:bookmarkStart w:id="13" w:name="_Toc238797538"/>
      <w:r>
        <w:rPr>
          <w:rFonts w:hint="eastAsia" w:ascii="宋体" w:hAnsi="宋体"/>
          <w:b/>
          <w:color w:val="auto"/>
          <w:sz w:val="28"/>
          <w:szCs w:val="28"/>
          <w:highlight w:val="none"/>
        </w:rPr>
        <w:t>7</w:t>
      </w:r>
      <w:r>
        <w:rPr>
          <w:rFonts w:ascii="宋体" w:hAnsi="宋体"/>
          <w:b/>
          <w:color w:val="auto"/>
          <w:sz w:val="28"/>
          <w:szCs w:val="28"/>
          <w:highlight w:val="none"/>
        </w:rPr>
        <w:t>. 联系方式</w:t>
      </w:r>
      <w:bookmarkEnd w:id="7"/>
      <w:bookmarkEnd w:id="8"/>
      <w:bookmarkEnd w:id="9"/>
      <w:bookmarkEnd w:id="10"/>
      <w:bookmarkEnd w:id="11"/>
      <w:bookmarkEnd w:id="12"/>
      <w:bookmarkEnd w:id="13"/>
    </w:p>
    <w:p>
      <w:pPr>
        <w:spacing w:line="400" w:lineRule="exact"/>
        <w:jc w:val="left"/>
        <w:rPr>
          <w:rFonts w:hint="eastAsia" w:ascii="宋体" w:hAnsi="宋体"/>
          <w:color w:val="auto"/>
          <w:szCs w:val="21"/>
          <w:highlight w:val="none"/>
        </w:rPr>
      </w:pPr>
      <w:r>
        <w:rPr>
          <w:rFonts w:hint="eastAsia" w:ascii="宋体" w:hAnsi="宋体"/>
          <w:color w:val="auto"/>
          <w:szCs w:val="21"/>
          <w:highlight w:val="none"/>
        </w:rPr>
        <w:t>招 标 人：中铁二局</w:t>
      </w:r>
      <w:r>
        <w:rPr>
          <w:rFonts w:hint="eastAsia" w:ascii="宋体" w:hAnsi="宋体"/>
          <w:color w:val="auto"/>
          <w:szCs w:val="21"/>
          <w:highlight w:val="none"/>
          <w:lang w:val="en-US" w:eastAsia="zh-CN"/>
        </w:rPr>
        <w:t>第六</w:t>
      </w:r>
      <w:r>
        <w:rPr>
          <w:rFonts w:hint="eastAsia" w:ascii="宋体" w:hAnsi="宋体"/>
          <w:color w:val="auto"/>
          <w:szCs w:val="21"/>
          <w:highlight w:val="none"/>
        </w:rPr>
        <w:t>工程有限公司</w:t>
      </w:r>
    </w:p>
    <w:p>
      <w:pPr>
        <w:spacing w:line="400" w:lineRule="exact"/>
        <w:jc w:val="left"/>
        <w:rPr>
          <w:rFonts w:hint="eastAsia" w:ascii="宋体" w:hAnsi="宋体"/>
          <w:color w:val="auto"/>
          <w:szCs w:val="21"/>
          <w:highlight w:val="none"/>
        </w:rPr>
      </w:pPr>
      <w:r>
        <w:rPr>
          <w:rFonts w:hint="eastAsia" w:ascii="宋体" w:hAnsi="宋体"/>
          <w:color w:val="auto"/>
          <w:szCs w:val="21"/>
          <w:highlight w:val="none"/>
        </w:rPr>
        <w:t>地    址：成都市金牛区金凤凰大道666号中铁产业园A2办公大楼</w:t>
      </w:r>
    </w:p>
    <w:p>
      <w:pPr>
        <w:spacing w:line="40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rPr>
        <w:t>联 系 人：</w:t>
      </w:r>
      <w:r>
        <w:rPr>
          <w:rFonts w:hint="eastAsia" w:ascii="宋体" w:hAnsi="宋体"/>
          <w:color w:val="auto"/>
          <w:szCs w:val="21"/>
          <w:highlight w:val="none"/>
          <w:lang w:val="en-US" w:eastAsia="zh-CN"/>
        </w:rPr>
        <w:t>何杰</w:t>
      </w:r>
    </w:p>
    <w:p>
      <w:pPr>
        <w:spacing w:line="40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rPr>
        <w:t>电    话：</w:t>
      </w:r>
      <w:r>
        <w:rPr>
          <w:rFonts w:hint="eastAsia" w:ascii="宋体" w:hAnsi="宋体"/>
          <w:color w:val="auto"/>
          <w:szCs w:val="21"/>
          <w:highlight w:val="none"/>
          <w:lang w:val="en-US" w:eastAsia="zh-CN"/>
        </w:rPr>
        <w:t>02866768845</w:t>
      </w:r>
    </w:p>
    <w:p>
      <w:pPr>
        <w:spacing w:line="40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rPr>
        <w:t>邮    箱：</w:t>
      </w:r>
      <w:r>
        <w:rPr>
          <w:rFonts w:hint="eastAsia" w:ascii="宋体" w:hAnsi="宋体"/>
          <w:color w:val="auto"/>
          <w:szCs w:val="21"/>
          <w:highlight w:val="none"/>
          <w:lang w:val="en-US" w:eastAsia="zh-CN"/>
        </w:rPr>
        <w:t>175927159@qq.com</w:t>
      </w:r>
    </w:p>
    <w:p>
      <w:pPr>
        <w:spacing w:line="360" w:lineRule="auto"/>
        <w:rPr>
          <w:rFonts w:ascii="宋体" w:hAnsi="宋体"/>
          <w:color w:val="auto"/>
          <w:szCs w:val="21"/>
          <w:highlight w:val="none"/>
        </w:rPr>
      </w:pPr>
      <w:r>
        <w:rPr>
          <w:rFonts w:hint="eastAsia" w:ascii="宋体" w:hAnsi="宋体"/>
          <w:color w:val="auto"/>
          <w:szCs w:val="21"/>
          <w:highlight w:val="none"/>
        </w:rPr>
        <w:t>开户</w:t>
      </w:r>
      <w:r>
        <w:rPr>
          <w:rFonts w:ascii="宋体" w:hAnsi="宋体"/>
          <w:color w:val="auto"/>
          <w:szCs w:val="21"/>
          <w:highlight w:val="none"/>
        </w:rPr>
        <w:t>单位：</w:t>
      </w:r>
      <w:r>
        <w:rPr>
          <w:rFonts w:hint="eastAsia" w:ascii="宋体" w:hAnsi="宋体"/>
          <w:color w:val="auto"/>
          <w:szCs w:val="21"/>
          <w:highlight w:val="none"/>
        </w:rPr>
        <w:t>中铁二局第六工程有限公司</w:t>
      </w:r>
    </w:p>
    <w:p>
      <w:pPr>
        <w:spacing w:line="360" w:lineRule="auto"/>
        <w:rPr>
          <w:rFonts w:ascii="宋体" w:hAnsi="宋体"/>
          <w:color w:val="auto"/>
          <w:szCs w:val="21"/>
          <w:highlight w:val="none"/>
        </w:rPr>
      </w:pPr>
      <w:r>
        <w:rPr>
          <w:rFonts w:hint="eastAsia" w:ascii="宋体" w:hAnsi="宋体"/>
          <w:color w:val="auto"/>
          <w:szCs w:val="21"/>
          <w:highlight w:val="none"/>
        </w:rPr>
        <w:t>开户银行：</w:t>
      </w:r>
      <w:r>
        <w:rPr>
          <w:rFonts w:ascii="宋体" w:hAnsi="宋体"/>
          <w:color w:val="auto"/>
          <w:szCs w:val="21"/>
          <w:highlight w:val="none"/>
        </w:rPr>
        <w:t xml:space="preserve">建行成都铁道支行 </w:t>
      </w:r>
    </w:p>
    <w:p>
      <w:pPr>
        <w:spacing w:line="360" w:lineRule="auto"/>
        <w:rPr>
          <w:rFonts w:ascii="宋体" w:hAnsi="宋体"/>
          <w:color w:val="auto"/>
          <w:highlight w:val="none"/>
        </w:rPr>
      </w:pPr>
      <w:r>
        <w:rPr>
          <w:rFonts w:hint="eastAsia" w:ascii="宋体" w:hAnsi="宋体"/>
          <w:color w:val="auto"/>
          <w:szCs w:val="21"/>
          <w:highlight w:val="none"/>
        </w:rPr>
        <w:t>账</w:t>
      </w:r>
      <w:r>
        <w:rPr>
          <w:rFonts w:ascii="宋体" w:hAnsi="宋体"/>
          <w:color w:val="auto"/>
          <w:szCs w:val="21"/>
          <w:highlight w:val="none"/>
        </w:rPr>
        <w:t xml:space="preserve">    </w:t>
      </w:r>
      <w:r>
        <w:rPr>
          <w:rFonts w:hint="eastAsia" w:ascii="宋体" w:hAnsi="宋体"/>
          <w:color w:val="auto"/>
          <w:szCs w:val="21"/>
          <w:highlight w:val="none"/>
        </w:rPr>
        <w:t>号：</w:t>
      </w:r>
      <w:r>
        <w:rPr>
          <w:rFonts w:ascii="宋体" w:hAnsi="宋体"/>
          <w:color w:val="auto"/>
          <w:highlight w:val="none"/>
        </w:rPr>
        <w:t>5100</w:t>
      </w:r>
      <w:r>
        <w:rPr>
          <w:rFonts w:hint="eastAsia" w:ascii="宋体" w:hAnsi="宋体"/>
          <w:color w:val="auto"/>
          <w:highlight w:val="none"/>
        </w:rPr>
        <w:t xml:space="preserve"> </w:t>
      </w:r>
      <w:r>
        <w:rPr>
          <w:rFonts w:ascii="宋体" w:hAnsi="宋体"/>
          <w:color w:val="auto"/>
          <w:highlight w:val="none"/>
        </w:rPr>
        <w:t>1880</w:t>
      </w:r>
      <w:r>
        <w:rPr>
          <w:rFonts w:hint="eastAsia" w:ascii="宋体" w:hAnsi="宋体"/>
          <w:color w:val="auto"/>
          <w:highlight w:val="none"/>
        </w:rPr>
        <w:t xml:space="preserve"> </w:t>
      </w:r>
      <w:r>
        <w:rPr>
          <w:rFonts w:ascii="宋体" w:hAnsi="宋体"/>
          <w:color w:val="auto"/>
          <w:highlight w:val="none"/>
        </w:rPr>
        <w:t>8360</w:t>
      </w:r>
      <w:r>
        <w:rPr>
          <w:rFonts w:hint="eastAsia" w:ascii="宋体" w:hAnsi="宋体"/>
          <w:color w:val="auto"/>
          <w:highlight w:val="none"/>
        </w:rPr>
        <w:t xml:space="preserve"> </w:t>
      </w:r>
      <w:r>
        <w:rPr>
          <w:rFonts w:ascii="宋体" w:hAnsi="宋体"/>
          <w:color w:val="auto"/>
          <w:highlight w:val="none"/>
        </w:rPr>
        <w:t>5903</w:t>
      </w:r>
      <w:r>
        <w:rPr>
          <w:rFonts w:hint="eastAsia" w:ascii="宋体" w:hAnsi="宋体"/>
          <w:color w:val="auto"/>
          <w:highlight w:val="none"/>
        </w:rPr>
        <w:t xml:space="preserve"> </w:t>
      </w:r>
      <w:r>
        <w:rPr>
          <w:rFonts w:ascii="宋体" w:hAnsi="宋体"/>
          <w:color w:val="auto"/>
          <w:highlight w:val="none"/>
        </w:rPr>
        <w:t>0118</w:t>
      </w:r>
    </w:p>
    <w:p>
      <w:pPr>
        <w:spacing w:line="360" w:lineRule="auto"/>
        <w:rPr>
          <w:rFonts w:ascii="宋体" w:hAnsi="宋体"/>
          <w:color w:val="auto"/>
          <w:szCs w:val="21"/>
          <w:highlight w:val="none"/>
        </w:rPr>
      </w:pPr>
      <w:r>
        <w:rPr>
          <w:rFonts w:hint="eastAsia" w:ascii="宋体" w:hAnsi="宋体"/>
          <w:color w:val="auto"/>
          <w:szCs w:val="21"/>
          <w:highlight w:val="none"/>
        </w:rPr>
        <w:t>地    址：成都市金牛区金凤凰大道666号中铁产业园A2办公大楼306室</w:t>
      </w:r>
    </w:p>
    <w:p>
      <w:pPr>
        <w:widowControl/>
        <w:spacing w:line="360" w:lineRule="auto"/>
        <w:jc w:val="left"/>
        <w:rPr>
          <w:rFonts w:hint="eastAsia" w:hAnsi="宋体"/>
          <w:color w:val="auto"/>
          <w:sz w:val="24"/>
          <w:highlight w:val="none"/>
        </w:rPr>
      </w:pPr>
    </w:p>
    <w:p>
      <w:pPr>
        <w:widowControl/>
        <w:spacing w:line="360" w:lineRule="auto"/>
        <w:jc w:val="left"/>
        <w:rPr>
          <w:rFonts w:hint="eastAsia" w:hAnsi="宋体"/>
          <w:color w:val="auto"/>
          <w:sz w:val="24"/>
          <w:highlight w:val="none"/>
        </w:rPr>
      </w:pPr>
    </w:p>
    <w:p>
      <w:pPr>
        <w:widowControl/>
        <w:spacing w:line="360" w:lineRule="auto"/>
        <w:jc w:val="left"/>
        <w:rPr>
          <w:rFonts w:hint="eastAsia" w:hAnsi="宋体"/>
          <w:color w:val="auto"/>
          <w:sz w:val="24"/>
          <w:highlight w:val="none"/>
        </w:rPr>
      </w:pPr>
    </w:p>
    <w:p>
      <w:pPr>
        <w:widowControl/>
        <w:spacing w:line="360" w:lineRule="auto"/>
        <w:ind w:firstLine="6000" w:firstLineChars="2500"/>
        <w:jc w:val="left"/>
        <w:rPr>
          <w:rFonts w:hint="eastAsia" w:hAnsi="宋体"/>
          <w:color w:val="auto"/>
          <w:sz w:val="24"/>
          <w:highlight w:val="none"/>
        </w:rPr>
      </w:pPr>
      <w:r>
        <w:rPr>
          <w:rFonts w:hint="eastAsia" w:hAnsi="宋体"/>
          <w:color w:val="auto"/>
          <w:sz w:val="24"/>
          <w:highlight w:val="none"/>
        </w:rPr>
        <w:t xml:space="preserve">  20</w:t>
      </w:r>
      <w:r>
        <w:rPr>
          <w:rFonts w:hint="eastAsia" w:hAnsi="宋体"/>
          <w:color w:val="auto"/>
          <w:sz w:val="24"/>
          <w:highlight w:val="none"/>
          <w:lang w:val="en-US" w:eastAsia="zh-CN"/>
        </w:rPr>
        <w:t>20</w:t>
      </w:r>
      <w:r>
        <w:rPr>
          <w:rFonts w:hint="eastAsia" w:hAnsi="宋体"/>
          <w:color w:val="auto"/>
          <w:sz w:val="24"/>
          <w:highlight w:val="none"/>
        </w:rPr>
        <w:t xml:space="preserve">年 </w:t>
      </w:r>
      <w:r>
        <w:rPr>
          <w:rFonts w:hint="eastAsia" w:hAnsi="宋体"/>
          <w:color w:val="auto"/>
          <w:sz w:val="24"/>
          <w:highlight w:val="none"/>
          <w:lang w:val="en-US" w:eastAsia="zh-CN"/>
        </w:rPr>
        <w:t>3</w:t>
      </w:r>
      <w:r>
        <w:rPr>
          <w:rFonts w:hint="eastAsia" w:hAnsi="宋体"/>
          <w:color w:val="auto"/>
          <w:sz w:val="24"/>
          <w:highlight w:val="none"/>
        </w:rPr>
        <w:t xml:space="preserve"> 月</w:t>
      </w:r>
      <w:r>
        <w:rPr>
          <w:rFonts w:hint="eastAsia" w:hAnsi="宋体"/>
          <w:color w:val="auto"/>
          <w:sz w:val="24"/>
          <w:highlight w:val="none"/>
          <w:lang w:val="en-US" w:eastAsia="zh-CN"/>
        </w:rPr>
        <w:t>26</w:t>
      </w:r>
      <w:r>
        <w:rPr>
          <w:rFonts w:hint="eastAsia" w:hAnsi="宋体"/>
          <w:color w:val="auto"/>
          <w:sz w:val="24"/>
          <w:highlight w:val="none"/>
        </w:rPr>
        <w:t xml:space="preserve"> 日</w:t>
      </w:r>
    </w:p>
    <w:p>
      <w:pPr>
        <w:pStyle w:val="2"/>
        <w:rPr>
          <w:rFonts w:hint="eastAsia" w:hAnsi="宋体"/>
          <w:color w:val="auto"/>
          <w:sz w:val="24"/>
          <w:highlight w:val="none"/>
        </w:rPr>
      </w:pPr>
    </w:p>
    <w:p>
      <w:pPr>
        <w:rPr>
          <w:rFonts w:hint="eastAsia" w:hAnsi="宋体"/>
          <w:color w:val="auto"/>
          <w:sz w:val="24"/>
          <w:highlight w:val="none"/>
        </w:rPr>
      </w:pPr>
    </w:p>
    <w:p>
      <w:pPr>
        <w:pStyle w:val="2"/>
        <w:rPr>
          <w:rFonts w:hint="eastAsia" w:hAnsi="宋体"/>
          <w:color w:val="auto"/>
          <w:sz w:val="24"/>
          <w:highlight w:val="none"/>
        </w:rPr>
      </w:pPr>
    </w:p>
    <w:p>
      <w:pPr>
        <w:rPr>
          <w:rFonts w:hint="eastAsia" w:hAnsi="宋体"/>
          <w:color w:val="auto"/>
          <w:sz w:val="24"/>
          <w:highlight w:val="none"/>
        </w:rPr>
      </w:pPr>
    </w:p>
    <w:p>
      <w:pPr>
        <w:pStyle w:val="2"/>
        <w:rPr>
          <w:rFonts w:hint="eastAsia" w:hAnsi="宋体"/>
          <w:color w:val="auto"/>
          <w:sz w:val="24"/>
          <w:highlight w:val="none"/>
        </w:rPr>
      </w:pPr>
    </w:p>
    <w:p>
      <w:pPr>
        <w:rPr>
          <w:rFonts w:hint="eastAsia" w:hAnsi="宋体"/>
          <w:color w:val="auto"/>
          <w:sz w:val="24"/>
          <w:highlight w:val="none"/>
        </w:rPr>
      </w:pPr>
    </w:p>
    <w:p>
      <w:pPr>
        <w:pStyle w:val="2"/>
        <w:rPr>
          <w:rFonts w:hint="eastAsia" w:hAnsi="宋体"/>
          <w:color w:val="auto"/>
          <w:sz w:val="24"/>
          <w:highlight w:val="none"/>
        </w:rPr>
      </w:pPr>
    </w:p>
    <w:p>
      <w:pPr>
        <w:rPr>
          <w:rFonts w:hint="eastAsia" w:hAnsi="宋体"/>
          <w:color w:val="auto"/>
          <w:sz w:val="24"/>
          <w:highlight w:val="none"/>
        </w:rPr>
      </w:pPr>
    </w:p>
    <w:p>
      <w:pPr>
        <w:pStyle w:val="2"/>
        <w:rPr>
          <w:rFonts w:hint="eastAsia" w:hAnsi="宋体"/>
          <w:color w:val="auto"/>
          <w:sz w:val="24"/>
          <w:highlight w:val="none"/>
        </w:rPr>
      </w:pPr>
    </w:p>
    <w:p>
      <w:pPr>
        <w:rPr>
          <w:rFonts w:hint="eastAsia" w:hAnsi="宋体"/>
          <w:color w:val="auto"/>
          <w:sz w:val="24"/>
          <w:highlight w:val="none"/>
        </w:rPr>
      </w:pPr>
    </w:p>
    <w:p>
      <w:pPr>
        <w:pStyle w:val="2"/>
        <w:sectPr>
          <w:pgSz w:w="11906" w:h="16838"/>
          <w:pgMar w:top="1134" w:right="1191" w:bottom="1134" w:left="1474" w:header="851" w:footer="1418" w:gutter="0"/>
          <w:cols w:space="720" w:num="1"/>
          <w:docGrid w:type="lines" w:linePitch="312" w:charSpace="0"/>
        </w:sectPr>
      </w:pPr>
      <w:bookmarkStart w:id="24" w:name="_GoBack"/>
      <w:bookmarkEnd w:id="24"/>
    </w:p>
    <w:p>
      <w:pPr>
        <w:sectPr>
          <w:pgSz w:w="16838" w:h="11906" w:orient="landscape"/>
          <w:pgMar w:top="1474" w:right="1134" w:bottom="1191" w:left="1134" w:header="851" w:footer="1417" w:gutter="0"/>
          <w:paperSrc/>
          <w:cols w:space="0" w:num="1"/>
          <w:rtlGutter w:val="0"/>
          <w:docGrid w:type="lines" w:linePitch="318" w:charSpace="0"/>
        </w:sectPr>
      </w:pPr>
    </w:p>
    <w:p>
      <w:pPr>
        <w:rPr>
          <w:b/>
          <w:bCs/>
          <w:caps/>
          <w:vanish/>
          <w:color w:val="auto"/>
          <w:sz w:val="20"/>
          <w:szCs w:val="20"/>
          <w:highlight w:val="none"/>
        </w:rPr>
      </w:pPr>
    </w:p>
    <w:p>
      <w:pPr>
        <w:pStyle w:val="6"/>
        <w:rPr>
          <w:rFonts w:ascii="宋体" w:hAnsi="宋体" w:eastAsia="宋体"/>
          <w:bCs/>
          <w:color w:val="auto"/>
          <w:szCs w:val="28"/>
          <w:highlight w:val="none"/>
        </w:rPr>
      </w:pPr>
      <w:bookmarkStart w:id="14" w:name="_Toc489167410"/>
      <w:bookmarkStart w:id="15" w:name="_Toc410207416"/>
      <w:bookmarkStart w:id="16" w:name="_Toc445215517"/>
      <w:r>
        <w:rPr>
          <w:rFonts w:hint="eastAsia" w:ascii="宋体" w:hAnsi="宋体" w:eastAsia="宋体"/>
          <w:color w:val="auto"/>
          <w:szCs w:val="28"/>
          <w:highlight w:val="none"/>
        </w:rPr>
        <w:t>附件一</w:t>
      </w:r>
      <w:bookmarkEnd w:id="14"/>
    </w:p>
    <w:p>
      <w:pPr>
        <w:adjustRightInd w:val="0"/>
        <w:snapToGrid w:val="0"/>
        <w:spacing w:line="240" w:lineRule="atLeast"/>
        <w:jc w:val="center"/>
        <w:outlineLvl w:val="0"/>
        <w:rPr>
          <w:rFonts w:ascii="宋体" w:hAnsi="宋体" w:cs="宋体"/>
          <w:color w:val="auto"/>
          <w:kern w:val="0"/>
          <w:sz w:val="24"/>
          <w:szCs w:val="21"/>
          <w:highlight w:val="none"/>
        </w:rPr>
      </w:pPr>
      <w:bookmarkStart w:id="17" w:name="_Toc489521956"/>
      <w:bookmarkStart w:id="18" w:name="_Toc488396745"/>
      <w:bookmarkStart w:id="19" w:name="_Toc488217407"/>
      <w:bookmarkStart w:id="20" w:name="_Toc489167411"/>
      <w:bookmarkStart w:id="21" w:name="_Toc13208"/>
      <w:r>
        <w:rPr>
          <w:rFonts w:hint="eastAsia" w:ascii="宋体" w:hAnsi="宋体" w:cs="宋体"/>
          <w:color w:val="auto"/>
          <w:kern w:val="0"/>
          <w:sz w:val="24"/>
          <w:szCs w:val="21"/>
          <w:highlight w:val="none"/>
        </w:rPr>
        <w:t>项目概况</w:t>
      </w:r>
      <w:bookmarkEnd w:id="17"/>
      <w:bookmarkEnd w:id="18"/>
      <w:bookmarkEnd w:id="19"/>
      <w:bookmarkEnd w:id="20"/>
      <w:bookmarkEnd w:id="21"/>
    </w:p>
    <w:tbl>
      <w:tblPr>
        <w:tblStyle w:val="4"/>
        <w:tblW w:w="15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84"/>
        <w:gridCol w:w="9639"/>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710"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序号</w:t>
            </w:r>
          </w:p>
        </w:tc>
        <w:tc>
          <w:tcPr>
            <w:tcW w:w="1984"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项目全称</w:t>
            </w:r>
          </w:p>
        </w:tc>
        <w:tc>
          <w:tcPr>
            <w:tcW w:w="9639"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项目概况（详细）</w:t>
            </w:r>
          </w:p>
        </w:tc>
        <w:tc>
          <w:tcPr>
            <w:tcW w:w="1985"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项目通讯地址</w:t>
            </w:r>
          </w:p>
        </w:tc>
        <w:tc>
          <w:tcPr>
            <w:tcW w:w="992"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0" w:hRule="atLeast"/>
          <w:jc w:val="center"/>
        </w:trPr>
        <w:tc>
          <w:tcPr>
            <w:tcW w:w="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insoku w:val="0"/>
              <w:overflowPunct w:val="0"/>
              <w:autoSpaceDE w:val="0"/>
              <w:autoSpaceDN w:val="0"/>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1</w:t>
            </w:r>
          </w:p>
        </w:tc>
        <w:tc>
          <w:tcPr>
            <w:tcW w:w="1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insoku w:val="0"/>
              <w:overflowPunct w:val="0"/>
              <w:autoSpaceDE w:val="0"/>
              <w:autoSpaceDN w:val="0"/>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中铁二局第六工程有限公司天府机场项目经理部</w:t>
            </w:r>
          </w:p>
        </w:tc>
        <w:tc>
          <w:tcPr>
            <w:tcW w:w="963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insoku w:val="0"/>
              <w:overflowPunct w:val="0"/>
              <w:autoSpaceDE w:val="0"/>
              <w:autoSpaceDN w:val="0"/>
              <w:adjustRightInd w:val="0"/>
              <w:snapToGrid w:val="0"/>
              <w:spacing w:line="240" w:lineRule="atLeast"/>
              <w:ind w:firstLine="334" w:firstLineChars="186"/>
              <w:jc w:val="center"/>
              <w:rPr>
                <w:rFonts w:ascii="宋体" w:hAnsi="宋体"/>
                <w:color w:val="auto"/>
                <w:sz w:val="18"/>
                <w:szCs w:val="18"/>
                <w:highlight w:val="none"/>
              </w:rPr>
            </w:pPr>
            <w:r>
              <w:rPr>
                <w:rFonts w:ascii="宋体" w:hAnsi="宋体"/>
                <w:color w:val="auto"/>
                <w:sz w:val="18"/>
                <w:szCs w:val="18"/>
                <w:highlight w:val="none"/>
              </w:rPr>
              <w:t>成都天府国际机场为国家级国际航空枢纽，场址位于简阳市芦葭镇附近，本期工程按照2025年机场旅客吞吐量4000万人次的目标设计。建设范围包括T1航站楼、T2航站楼、综合交通换乘中心（含地铁、大铁站）、停车楼、现场服务大楼、运行指挥大楼、配套建设变配电、给排水、消防等设施。其中，我公司承建的三标段施工总投资约21亿元，包括1#隧道、2#隧道，工作区3#隧道、工作区4#隧道，地铁13、18号线隧道区间，PRT区间隧道土建及预留预埋工程以及机场北站地铁车站主体的主体结构及附属设施工程</w:t>
            </w:r>
            <w:r>
              <w:rPr>
                <w:rFonts w:hint="eastAsia" w:ascii="宋体" w:hAnsi="宋体"/>
                <w:color w:val="auto"/>
                <w:sz w:val="18"/>
                <w:szCs w:val="18"/>
                <w:highlight w:val="none"/>
              </w:rPr>
              <w:t>。项目产值约为22.5亿。地址：简阳草池镇天府机场内</w:t>
            </w:r>
          </w:p>
        </w:tc>
        <w:tc>
          <w:tcPr>
            <w:tcW w:w="198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成都市简阳草池镇天府机场项目（联系人：柯旺</w:t>
            </w:r>
            <w:r>
              <w:rPr>
                <w:rFonts w:hint="eastAsia" w:ascii="宋体" w:hAnsi="宋体"/>
                <w:color w:val="auto"/>
                <w:sz w:val="18"/>
                <w:szCs w:val="18"/>
                <w:highlight w:val="none"/>
                <w:lang w:eastAsia="zh-CN"/>
              </w:rPr>
              <w:t>，</w:t>
            </w:r>
            <w:r>
              <w:rPr>
                <w:rFonts w:hint="eastAsia" w:ascii="宋体" w:hAnsi="宋体"/>
                <w:color w:val="auto"/>
                <w:sz w:val="18"/>
                <w:szCs w:val="18"/>
                <w:highlight w:val="none"/>
              </w:rPr>
              <w:t>联系方式：18683915012）</w:t>
            </w:r>
          </w:p>
        </w:tc>
        <w:tc>
          <w:tcPr>
            <w:tcW w:w="99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中铁二局第六工程有限公司</w:t>
            </w:r>
          </w:p>
        </w:tc>
      </w:tr>
    </w:tbl>
    <w:p>
      <w:pPr>
        <w:outlineLvl w:val="0"/>
        <w:rPr>
          <w:b/>
          <w:color w:val="auto"/>
          <w:szCs w:val="28"/>
          <w:highlight w:val="none"/>
        </w:rPr>
      </w:pPr>
    </w:p>
    <w:p>
      <w:pPr>
        <w:outlineLvl w:val="0"/>
        <w:rPr>
          <w:b/>
          <w:color w:val="auto"/>
          <w:szCs w:val="28"/>
          <w:highlight w:val="none"/>
        </w:rPr>
      </w:pPr>
    </w:p>
    <w:p>
      <w:pPr>
        <w:outlineLvl w:val="0"/>
        <w:rPr>
          <w:b/>
          <w:color w:val="auto"/>
          <w:szCs w:val="28"/>
          <w:highlight w:val="none"/>
        </w:rPr>
      </w:pPr>
    </w:p>
    <w:p>
      <w:pPr>
        <w:outlineLvl w:val="0"/>
        <w:rPr>
          <w:b/>
          <w:color w:val="auto"/>
          <w:szCs w:val="28"/>
          <w:highlight w:val="none"/>
        </w:rPr>
      </w:pPr>
    </w:p>
    <w:p>
      <w:pPr>
        <w:outlineLvl w:val="0"/>
        <w:rPr>
          <w:rFonts w:hint="eastAsia"/>
          <w:b/>
          <w:color w:val="auto"/>
          <w:szCs w:val="28"/>
          <w:highlight w:val="none"/>
        </w:rPr>
      </w:pPr>
    </w:p>
    <w:p>
      <w:pPr>
        <w:outlineLvl w:val="0"/>
        <w:rPr>
          <w:b/>
          <w:color w:val="auto"/>
          <w:szCs w:val="28"/>
          <w:highlight w:val="none"/>
        </w:rPr>
      </w:pPr>
    </w:p>
    <w:p>
      <w:pPr>
        <w:outlineLvl w:val="0"/>
        <w:rPr>
          <w:b/>
          <w:color w:val="auto"/>
          <w:szCs w:val="28"/>
          <w:highlight w:val="none"/>
        </w:rPr>
      </w:pPr>
    </w:p>
    <w:p>
      <w:pPr>
        <w:outlineLvl w:val="0"/>
        <w:rPr>
          <w:b/>
          <w:color w:val="auto"/>
          <w:szCs w:val="28"/>
          <w:highlight w:val="none"/>
        </w:rPr>
      </w:pPr>
    </w:p>
    <w:p>
      <w:pPr>
        <w:outlineLvl w:val="0"/>
        <w:rPr>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outlineLvl w:val="0"/>
        <w:rPr>
          <w:rFonts w:hint="eastAsia"/>
          <w:b/>
          <w:color w:val="auto"/>
          <w:szCs w:val="28"/>
          <w:highlight w:val="none"/>
        </w:rPr>
      </w:pPr>
    </w:p>
    <w:p>
      <w:pPr>
        <w:pStyle w:val="6"/>
        <w:rPr>
          <w:rFonts w:ascii="宋体" w:hAnsi="宋体" w:eastAsia="宋体"/>
          <w:bCs/>
          <w:color w:val="auto"/>
          <w:szCs w:val="28"/>
          <w:highlight w:val="none"/>
        </w:rPr>
      </w:pPr>
      <w:bookmarkStart w:id="22" w:name="_Toc489167412"/>
      <w:r>
        <w:rPr>
          <w:rFonts w:hint="eastAsia" w:ascii="宋体" w:hAnsi="宋体" w:eastAsia="宋体"/>
          <w:color w:val="auto"/>
          <w:szCs w:val="28"/>
          <w:highlight w:val="none"/>
        </w:rPr>
        <w:t>附件</w:t>
      </w:r>
      <w:bookmarkEnd w:id="15"/>
      <w:bookmarkEnd w:id="16"/>
      <w:r>
        <w:rPr>
          <w:rFonts w:hint="eastAsia" w:ascii="宋体" w:hAnsi="宋体" w:eastAsia="宋体"/>
          <w:color w:val="auto"/>
          <w:szCs w:val="28"/>
          <w:highlight w:val="none"/>
        </w:rPr>
        <w:t>二</w:t>
      </w:r>
      <w:bookmarkEnd w:id="22"/>
    </w:p>
    <w:p>
      <w:pPr>
        <w:widowControl/>
        <w:shd w:val="clear" w:color="auto" w:fill="FFFFFF"/>
        <w:spacing w:line="330" w:lineRule="atLeast"/>
        <w:jc w:val="center"/>
        <w:rPr>
          <w:rFonts w:ascii="宋体" w:hAnsi="宋体" w:cs="宋体"/>
          <w:b/>
          <w:color w:val="auto"/>
          <w:kern w:val="0"/>
          <w:sz w:val="24"/>
          <w:szCs w:val="21"/>
          <w:highlight w:val="none"/>
        </w:rPr>
      </w:pPr>
      <w:r>
        <w:rPr>
          <w:rFonts w:ascii="宋体" w:hAnsi="宋体" w:cs="宋体"/>
          <w:b/>
          <w:color w:val="auto"/>
          <w:kern w:val="0"/>
          <w:sz w:val="24"/>
          <w:szCs w:val="21"/>
          <w:highlight w:val="none"/>
        </w:rPr>
        <w:t>物资品种、包件划分、招标文件售价、</w:t>
      </w:r>
      <w:r>
        <w:rPr>
          <w:rFonts w:hint="eastAsia" w:ascii="宋体" w:hAnsi="宋体" w:cs="宋体"/>
          <w:b/>
          <w:color w:val="auto"/>
          <w:kern w:val="0"/>
          <w:sz w:val="24"/>
          <w:szCs w:val="21"/>
          <w:highlight w:val="none"/>
        </w:rPr>
        <w:t>投标保证金、</w:t>
      </w:r>
      <w:r>
        <w:rPr>
          <w:rFonts w:ascii="宋体" w:hAnsi="宋体" w:cs="宋体"/>
          <w:b/>
          <w:color w:val="auto"/>
          <w:kern w:val="0"/>
          <w:sz w:val="24"/>
          <w:szCs w:val="21"/>
          <w:highlight w:val="none"/>
        </w:rPr>
        <w:t>投标人资格要求</w:t>
      </w:r>
      <w:r>
        <w:rPr>
          <w:rFonts w:hint="eastAsia" w:ascii="宋体" w:hAnsi="宋体" w:cs="宋体"/>
          <w:b/>
          <w:color w:val="auto"/>
          <w:kern w:val="0"/>
          <w:sz w:val="24"/>
          <w:szCs w:val="21"/>
          <w:highlight w:val="none"/>
        </w:rPr>
        <w:t>（一）</w:t>
      </w:r>
    </w:p>
    <w:tbl>
      <w:tblPr>
        <w:tblStyle w:val="4"/>
        <w:tblW w:w="13716" w:type="dxa"/>
        <w:jc w:val="center"/>
        <w:tblLayout w:type="autofit"/>
        <w:tblCellMar>
          <w:top w:w="0" w:type="dxa"/>
          <w:left w:w="108" w:type="dxa"/>
          <w:bottom w:w="0" w:type="dxa"/>
          <w:right w:w="108" w:type="dxa"/>
        </w:tblCellMar>
      </w:tblPr>
      <w:tblGrid>
        <w:gridCol w:w="954"/>
        <w:gridCol w:w="963"/>
        <w:gridCol w:w="836"/>
        <w:gridCol w:w="983"/>
        <w:gridCol w:w="1003"/>
        <w:gridCol w:w="5847"/>
        <w:gridCol w:w="1400"/>
        <w:gridCol w:w="1730"/>
      </w:tblGrid>
      <w:tr>
        <w:tblPrEx>
          <w:tblCellMar>
            <w:top w:w="0" w:type="dxa"/>
            <w:left w:w="108" w:type="dxa"/>
            <w:bottom w:w="0" w:type="dxa"/>
            <w:right w:w="108" w:type="dxa"/>
          </w:tblCellMar>
        </w:tblPrEx>
        <w:trPr>
          <w:cantSplit/>
          <w:trHeight w:val="452" w:hRule="atLeas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序号</w:t>
            </w:r>
          </w:p>
        </w:tc>
        <w:tc>
          <w:tcPr>
            <w:tcW w:w="96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物资名称</w:t>
            </w:r>
          </w:p>
        </w:tc>
        <w:tc>
          <w:tcPr>
            <w:tcW w:w="8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包件号</w:t>
            </w:r>
          </w:p>
        </w:tc>
        <w:tc>
          <w:tcPr>
            <w:tcW w:w="98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计量单位</w:t>
            </w:r>
          </w:p>
        </w:tc>
        <w:tc>
          <w:tcPr>
            <w:tcW w:w="10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包件数量</w:t>
            </w:r>
          </w:p>
        </w:tc>
        <w:tc>
          <w:tcPr>
            <w:tcW w:w="584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项目名称</w:t>
            </w:r>
          </w:p>
        </w:tc>
        <w:tc>
          <w:tcPr>
            <w:tcW w:w="14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包件售价（元）</w:t>
            </w:r>
          </w:p>
        </w:tc>
        <w:tc>
          <w:tcPr>
            <w:tcW w:w="17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投标保证金（万元）</w:t>
            </w:r>
          </w:p>
        </w:tc>
      </w:tr>
      <w:tr>
        <w:tblPrEx>
          <w:tblCellMar>
            <w:top w:w="0" w:type="dxa"/>
            <w:left w:w="108" w:type="dxa"/>
            <w:bottom w:w="0" w:type="dxa"/>
            <w:right w:w="108" w:type="dxa"/>
          </w:tblCellMar>
        </w:tblPrEx>
        <w:trPr>
          <w:cantSplit/>
          <w:trHeight w:val="448" w:hRule="atLeast"/>
          <w:jc w:val="center"/>
        </w:trPr>
        <w:tc>
          <w:tcPr>
            <w:tcW w:w="9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auto"/>
                <w:kern w:val="0"/>
                <w:sz w:val="18"/>
                <w:szCs w:val="18"/>
                <w:highlight w:val="none"/>
              </w:rPr>
            </w:pPr>
            <w:r>
              <w:rPr>
                <w:rFonts w:ascii="宋体" w:hAnsi="宋体" w:cs="Arial"/>
                <w:color w:val="auto"/>
                <w:kern w:val="0"/>
                <w:sz w:val="18"/>
                <w:szCs w:val="18"/>
                <w:highlight w:val="none"/>
              </w:rPr>
              <w:t>1</w:t>
            </w:r>
          </w:p>
        </w:tc>
        <w:tc>
          <w:tcPr>
            <w:tcW w:w="96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配线箱控制柜</w:t>
            </w:r>
          </w:p>
        </w:tc>
        <w:tc>
          <w:tcPr>
            <w:tcW w:w="836"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PDX-01</w:t>
            </w:r>
          </w:p>
        </w:tc>
        <w:tc>
          <w:tcPr>
            <w:tcW w:w="98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Arial"/>
                <w:color w:val="auto"/>
                <w:kern w:val="0"/>
                <w:sz w:val="18"/>
                <w:szCs w:val="18"/>
                <w:highlight w:val="none"/>
                <w:lang w:val="en-US" w:eastAsia="zh-CN"/>
              </w:rPr>
            </w:pPr>
            <w:r>
              <w:rPr>
                <w:rFonts w:hint="eastAsia" w:ascii="宋体" w:hAnsi="宋体" w:eastAsia="宋体" w:cs="Arial"/>
                <w:color w:val="auto"/>
                <w:kern w:val="0"/>
                <w:sz w:val="18"/>
                <w:szCs w:val="18"/>
                <w:highlight w:val="none"/>
                <w:lang w:val="en-US" w:eastAsia="zh-CN"/>
              </w:rPr>
              <w:t>个</w:t>
            </w:r>
          </w:p>
        </w:tc>
        <w:tc>
          <w:tcPr>
            <w:tcW w:w="100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8</w:t>
            </w:r>
          </w:p>
        </w:tc>
        <w:tc>
          <w:tcPr>
            <w:tcW w:w="5847" w:type="dxa"/>
            <w:vMerge w:val="restart"/>
            <w:tcBorders>
              <w:top w:val="nil"/>
              <w:left w:val="nil"/>
              <w:right w:val="single" w:color="auto" w:sz="4" w:space="0"/>
            </w:tcBorders>
            <w:noWrap w:val="0"/>
            <w:vAlign w:val="center"/>
          </w:tcPr>
          <w:p>
            <w:pPr>
              <w:widowControl/>
              <w:jc w:val="center"/>
              <w:rPr>
                <w:rFonts w:hint="eastAsia" w:ascii="宋体" w:hAnsi="宋体"/>
                <w:color w:val="auto"/>
                <w:sz w:val="18"/>
                <w:szCs w:val="18"/>
                <w:highlight w:val="none"/>
              </w:rPr>
            </w:pPr>
            <w:r>
              <w:rPr>
                <w:rFonts w:hint="eastAsia" w:ascii="宋体" w:hAnsi="宋体"/>
                <w:color w:val="auto"/>
                <w:sz w:val="18"/>
                <w:szCs w:val="18"/>
                <w:highlight w:val="none"/>
              </w:rPr>
              <w:t>中铁二局工程有限公司天府机场项目部</w:t>
            </w:r>
          </w:p>
        </w:tc>
        <w:tc>
          <w:tcPr>
            <w:tcW w:w="1400" w:type="dxa"/>
            <w:vMerge w:val="restart"/>
            <w:tcBorders>
              <w:top w:val="nil"/>
              <w:left w:val="nil"/>
              <w:right w:val="single" w:color="auto" w:sz="4" w:space="0"/>
            </w:tcBorders>
            <w:noWrap w:val="0"/>
            <w:vAlign w:val="center"/>
          </w:tcPr>
          <w:p>
            <w:pPr>
              <w:widowControl/>
              <w:jc w:val="center"/>
              <w:rPr>
                <w:rFonts w:hint="default"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500</w:t>
            </w:r>
          </w:p>
        </w:tc>
        <w:tc>
          <w:tcPr>
            <w:tcW w:w="1730" w:type="dxa"/>
            <w:vMerge w:val="restart"/>
            <w:tcBorders>
              <w:top w:val="nil"/>
              <w:left w:val="nil"/>
              <w:right w:val="single" w:color="auto" w:sz="4" w:space="0"/>
            </w:tcBorders>
            <w:noWrap w:val="0"/>
            <w:vAlign w:val="center"/>
          </w:tcPr>
          <w:p>
            <w:pPr>
              <w:widowControl/>
              <w:jc w:val="center"/>
              <w:rPr>
                <w:rFonts w:hint="eastAsia"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1</w:t>
            </w:r>
          </w:p>
        </w:tc>
      </w:tr>
      <w:tr>
        <w:tblPrEx>
          <w:tblCellMar>
            <w:top w:w="0" w:type="dxa"/>
            <w:left w:w="108" w:type="dxa"/>
            <w:bottom w:w="0" w:type="dxa"/>
            <w:right w:w="108" w:type="dxa"/>
          </w:tblCellMar>
        </w:tblPrEx>
        <w:trPr>
          <w:cantSplit/>
          <w:trHeight w:val="448" w:hRule="atLeast"/>
          <w:jc w:val="center"/>
        </w:trPr>
        <w:tc>
          <w:tcPr>
            <w:tcW w:w="9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2</w:t>
            </w:r>
          </w:p>
        </w:tc>
        <w:tc>
          <w:tcPr>
            <w:tcW w:w="96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配电箱</w:t>
            </w:r>
          </w:p>
        </w:tc>
        <w:tc>
          <w:tcPr>
            <w:tcW w:w="836"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p>
        </w:tc>
        <w:tc>
          <w:tcPr>
            <w:tcW w:w="98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eastAsia="宋体" w:cs="Arial"/>
                <w:color w:val="auto"/>
                <w:kern w:val="0"/>
                <w:sz w:val="18"/>
                <w:szCs w:val="18"/>
                <w:highlight w:val="none"/>
                <w:lang w:val="en-US" w:eastAsia="zh-CN"/>
              </w:rPr>
              <w:t>个</w:t>
            </w:r>
          </w:p>
        </w:tc>
        <w:tc>
          <w:tcPr>
            <w:tcW w:w="100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4</w:t>
            </w:r>
          </w:p>
        </w:tc>
        <w:tc>
          <w:tcPr>
            <w:tcW w:w="5847" w:type="dxa"/>
            <w:vMerge w:val="continue"/>
            <w:tcBorders>
              <w:left w:val="nil"/>
              <w:right w:val="single" w:color="auto" w:sz="4" w:space="0"/>
            </w:tcBorders>
            <w:noWrap w:val="0"/>
            <w:vAlign w:val="center"/>
          </w:tcPr>
          <w:p>
            <w:pPr>
              <w:widowControl/>
              <w:jc w:val="center"/>
              <w:rPr>
                <w:rFonts w:hint="eastAsia" w:ascii="宋体" w:hAnsi="宋体"/>
                <w:color w:val="auto"/>
                <w:sz w:val="18"/>
                <w:szCs w:val="18"/>
                <w:highlight w:val="none"/>
              </w:rPr>
            </w:pPr>
          </w:p>
        </w:tc>
        <w:tc>
          <w:tcPr>
            <w:tcW w:w="1400" w:type="dxa"/>
            <w:vMerge w:val="continue"/>
            <w:tcBorders>
              <w:left w:val="nil"/>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p>
        </w:tc>
        <w:tc>
          <w:tcPr>
            <w:tcW w:w="1730" w:type="dxa"/>
            <w:vMerge w:val="continue"/>
            <w:tcBorders>
              <w:left w:val="nil"/>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p>
        </w:tc>
      </w:tr>
      <w:tr>
        <w:tblPrEx>
          <w:tblCellMar>
            <w:top w:w="0" w:type="dxa"/>
            <w:left w:w="108" w:type="dxa"/>
            <w:bottom w:w="0" w:type="dxa"/>
            <w:right w:w="108" w:type="dxa"/>
          </w:tblCellMar>
        </w:tblPrEx>
        <w:trPr>
          <w:cantSplit/>
          <w:trHeight w:val="457" w:hRule="atLeast"/>
          <w:jc w:val="center"/>
        </w:trPr>
        <w:tc>
          <w:tcPr>
            <w:tcW w:w="9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3</w:t>
            </w:r>
          </w:p>
        </w:tc>
        <w:tc>
          <w:tcPr>
            <w:tcW w:w="96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电力电缆</w:t>
            </w:r>
          </w:p>
        </w:tc>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DL-01</w:t>
            </w:r>
          </w:p>
        </w:tc>
        <w:tc>
          <w:tcPr>
            <w:tcW w:w="98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米</w:t>
            </w:r>
          </w:p>
        </w:tc>
        <w:tc>
          <w:tcPr>
            <w:tcW w:w="100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26530</w:t>
            </w:r>
          </w:p>
        </w:tc>
        <w:tc>
          <w:tcPr>
            <w:tcW w:w="5847" w:type="dxa"/>
            <w:vMerge w:val="continue"/>
            <w:tcBorders>
              <w:left w:val="nil"/>
              <w:right w:val="single" w:color="auto" w:sz="4" w:space="0"/>
            </w:tcBorders>
            <w:noWrap w:val="0"/>
            <w:vAlign w:val="center"/>
          </w:tcPr>
          <w:p>
            <w:pPr>
              <w:widowControl/>
              <w:jc w:val="center"/>
              <w:rPr>
                <w:rFonts w:hint="eastAsia" w:ascii="宋体" w:hAnsi="宋体"/>
                <w:color w:val="auto"/>
                <w:sz w:val="18"/>
                <w:szCs w:val="18"/>
                <w:highlight w:val="none"/>
              </w:rPr>
            </w:pPr>
          </w:p>
        </w:tc>
        <w:tc>
          <w:tcPr>
            <w:tcW w:w="1400" w:type="dxa"/>
            <w:vMerge w:val="continue"/>
            <w:tcBorders>
              <w:left w:val="nil"/>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p>
        </w:tc>
        <w:tc>
          <w:tcPr>
            <w:tcW w:w="1730" w:type="dxa"/>
            <w:vMerge w:val="continue"/>
            <w:tcBorders>
              <w:left w:val="nil"/>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p>
        </w:tc>
      </w:tr>
      <w:tr>
        <w:tblPrEx>
          <w:tblCellMar>
            <w:top w:w="0" w:type="dxa"/>
            <w:left w:w="108" w:type="dxa"/>
            <w:bottom w:w="0" w:type="dxa"/>
            <w:right w:w="108" w:type="dxa"/>
          </w:tblCellMar>
        </w:tblPrEx>
        <w:trPr>
          <w:cantSplit/>
          <w:trHeight w:val="448" w:hRule="atLeast"/>
          <w:jc w:val="center"/>
        </w:trPr>
        <w:tc>
          <w:tcPr>
            <w:tcW w:w="9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4</w:t>
            </w:r>
          </w:p>
        </w:tc>
        <w:tc>
          <w:tcPr>
            <w:tcW w:w="96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电力电缆</w:t>
            </w:r>
          </w:p>
        </w:tc>
        <w:tc>
          <w:tcPr>
            <w:tcW w:w="83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DL-02</w:t>
            </w:r>
          </w:p>
        </w:tc>
        <w:tc>
          <w:tcPr>
            <w:tcW w:w="983"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米</w:t>
            </w:r>
          </w:p>
        </w:tc>
        <w:tc>
          <w:tcPr>
            <w:tcW w:w="100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7700</w:t>
            </w:r>
          </w:p>
        </w:tc>
        <w:tc>
          <w:tcPr>
            <w:tcW w:w="5847"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olor w:val="auto"/>
                <w:sz w:val="18"/>
                <w:szCs w:val="18"/>
                <w:highlight w:val="none"/>
              </w:rPr>
            </w:pPr>
          </w:p>
        </w:tc>
        <w:tc>
          <w:tcPr>
            <w:tcW w:w="140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p>
        </w:tc>
        <w:tc>
          <w:tcPr>
            <w:tcW w:w="173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Arial"/>
                <w:color w:val="auto"/>
                <w:kern w:val="0"/>
                <w:sz w:val="18"/>
                <w:szCs w:val="18"/>
                <w:highlight w:val="none"/>
                <w:lang w:val="en-US" w:eastAsia="zh-CN"/>
              </w:rPr>
            </w:pPr>
          </w:p>
        </w:tc>
      </w:tr>
      <w:tr>
        <w:tblPrEx>
          <w:tblCellMar>
            <w:top w:w="0" w:type="dxa"/>
            <w:left w:w="108" w:type="dxa"/>
            <w:bottom w:w="0" w:type="dxa"/>
            <w:right w:w="108" w:type="dxa"/>
          </w:tblCellMar>
        </w:tblPrEx>
        <w:trPr>
          <w:cantSplit/>
          <w:trHeight w:val="6163" w:hRule="atLeast"/>
          <w:jc w:val="center"/>
        </w:trPr>
        <w:tc>
          <w:tcPr>
            <w:tcW w:w="1371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color w:val="auto"/>
                <w:kern w:val="0"/>
                <w:sz w:val="20"/>
                <w:szCs w:val="18"/>
                <w:highlight w:val="none"/>
              </w:rPr>
            </w:pPr>
            <w:r>
              <w:rPr>
                <w:rFonts w:hint="eastAsia" w:ascii="宋体" w:hAnsi="宋体" w:cs="Arial"/>
                <w:color w:val="auto"/>
                <w:kern w:val="0"/>
                <w:sz w:val="20"/>
                <w:szCs w:val="18"/>
                <w:highlight w:val="none"/>
              </w:rPr>
              <w:t>1．营业范围要求：在中华人民共和国境内依法注册，具有独立法人资格、具有招标物资生产或供应经验的生产厂或代理商，具备增值税一般纳税人资格且注册成立两年以上（含两年），并且具有合法、有效的营业执照、税务登记证书、组织机构代码证书。</w:t>
            </w:r>
          </w:p>
          <w:p>
            <w:pPr>
              <w:widowControl/>
              <w:jc w:val="left"/>
              <w:rPr>
                <w:rFonts w:hint="eastAsia" w:ascii="宋体" w:hAnsi="宋体" w:cs="Arial"/>
                <w:color w:val="auto"/>
                <w:kern w:val="0"/>
                <w:sz w:val="20"/>
                <w:szCs w:val="18"/>
                <w:highlight w:val="none"/>
              </w:rPr>
            </w:pPr>
            <w:r>
              <w:rPr>
                <w:rFonts w:hint="eastAsia" w:ascii="宋体" w:hAnsi="宋体" w:cs="Arial"/>
                <w:color w:val="auto"/>
                <w:kern w:val="0"/>
                <w:sz w:val="20"/>
                <w:szCs w:val="18"/>
                <w:highlight w:val="none"/>
              </w:rPr>
              <w:t>2．生产能力要求：生产厂须具备投标物资生产工艺、装备必须符合国家钢铁产业发展政策的相关规定，具有有效的全国工业产品生产许可证（产品行业无该项的除外）。</w:t>
            </w:r>
          </w:p>
          <w:p>
            <w:pPr>
              <w:widowControl/>
              <w:jc w:val="left"/>
              <w:rPr>
                <w:rFonts w:hint="eastAsia" w:ascii="宋体" w:hAnsi="宋体" w:cs="Arial"/>
                <w:color w:val="auto"/>
                <w:kern w:val="0"/>
                <w:sz w:val="20"/>
                <w:szCs w:val="18"/>
                <w:highlight w:val="none"/>
              </w:rPr>
            </w:pPr>
            <w:r>
              <w:rPr>
                <w:rFonts w:hint="eastAsia" w:ascii="宋体" w:hAnsi="宋体" w:cs="Arial"/>
                <w:color w:val="auto"/>
                <w:kern w:val="0"/>
                <w:sz w:val="20"/>
                <w:szCs w:val="18"/>
                <w:highlight w:val="none"/>
              </w:rPr>
              <w:t>3．供货业绩要求：生产厂或代理商近三年有铁路、公路、房建、市政或国家大中型工程建设项目供货业绩（须附中标通知书复印件或供货合同复印件等）。</w:t>
            </w:r>
          </w:p>
          <w:p>
            <w:pPr>
              <w:widowControl/>
              <w:jc w:val="left"/>
              <w:rPr>
                <w:rFonts w:hint="eastAsia" w:ascii="宋体" w:hAnsi="宋体" w:cs="Arial"/>
                <w:color w:val="auto"/>
                <w:kern w:val="0"/>
                <w:sz w:val="20"/>
                <w:szCs w:val="18"/>
                <w:highlight w:val="none"/>
              </w:rPr>
            </w:pPr>
            <w:r>
              <w:rPr>
                <w:rFonts w:hint="eastAsia" w:ascii="宋体" w:hAnsi="宋体" w:cs="Arial"/>
                <w:color w:val="auto"/>
                <w:kern w:val="0"/>
                <w:sz w:val="20"/>
                <w:szCs w:val="18"/>
                <w:highlight w:val="none"/>
              </w:rPr>
              <w:t>4．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pPr>
              <w:widowControl/>
              <w:jc w:val="left"/>
              <w:rPr>
                <w:rFonts w:hint="eastAsia" w:ascii="宋体" w:hAnsi="宋体" w:cs="Arial"/>
                <w:color w:val="auto"/>
                <w:kern w:val="0"/>
                <w:sz w:val="20"/>
                <w:szCs w:val="18"/>
                <w:highlight w:val="none"/>
              </w:rPr>
            </w:pPr>
            <w:r>
              <w:rPr>
                <w:rFonts w:hint="eastAsia" w:ascii="宋体" w:hAnsi="宋体" w:cs="Arial"/>
                <w:color w:val="auto"/>
                <w:kern w:val="0"/>
                <w:sz w:val="20"/>
                <w:szCs w:val="18"/>
                <w:highlight w:val="none"/>
              </w:rPr>
              <w:t>5．质量保证能力要求：投标物资生产厂和代理商具有有效的ISO9000系列质量管理体系认证，产品符合国家现行标准；投标产品生产厂具有取得资质认定的省、部级及以上专业检测机构出具的近两年投标物资质量检验报告。</w:t>
            </w:r>
          </w:p>
          <w:p>
            <w:pPr>
              <w:widowControl/>
              <w:jc w:val="left"/>
              <w:rPr>
                <w:rFonts w:hint="eastAsia" w:ascii="宋体" w:hAnsi="宋体" w:cs="Arial"/>
                <w:color w:val="auto"/>
                <w:kern w:val="0"/>
                <w:sz w:val="20"/>
                <w:szCs w:val="18"/>
                <w:highlight w:val="none"/>
              </w:rPr>
            </w:pPr>
            <w:r>
              <w:rPr>
                <w:rFonts w:hint="eastAsia" w:ascii="宋体" w:hAnsi="宋体" w:cs="Arial"/>
                <w:color w:val="auto"/>
                <w:kern w:val="0"/>
                <w:sz w:val="20"/>
                <w:szCs w:val="18"/>
                <w:highlight w:val="none"/>
              </w:rPr>
              <w:t>6．财务能力要求：具有良好的资金财务状况，生产厂注册资金不低于</w:t>
            </w:r>
            <w:r>
              <w:rPr>
                <w:rFonts w:hint="eastAsia" w:ascii="宋体" w:hAnsi="宋体" w:cs="Arial"/>
                <w:color w:val="auto"/>
                <w:kern w:val="0"/>
                <w:sz w:val="20"/>
                <w:szCs w:val="18"/>
                <w:highlight w:val="none"/>
                <w:lang w:val="en-US" w:eastAsia="zh-CN"/>
              </w:rPr>
              <w:t>1000万</w:t>
            </w:r>
            <w:r>
              <w:rPr>
                <w:rFonts w:hint="eastAsia" w:ascii="宋体" w:hAnsi="宋体" w:cs="Arial"/>
                <w:color w:val="auto"/>
                <w:kern w:val="0"/>
                <w:sz w:val="20"/>
                <w:szCs w:val="18"/>
                <w:highlight w:val="none"/>
              </w:rPr>
              <w:t>元人民币、代理商注册资金不低于</w:t>
            </w:r>
            <w:r>
              <w:rPr>
                <w:rFonts w:hint="eastAsia" w:ascii="宋体" w:hAnsi="宋体" w:cs="Arial"/>
                <w:color w:val="auto"/>
                <w:kern w:val="0"/>
                <w:sz w:val="20"/>
                <w:szCs w:val="18"/>
                <w:highlight w:val="none"/>
                <w:lang w:val="en-US" w:eastAsia="zh-CN"/>
              </w:rPr>
              <w:t>200</w:t>
            </w:r>
            <w:r>
              <w:rPr>
                <w:rFonts w:hint="eastAsia" w:ascii="宋体" w:hAnsi="宋体" w:cs="Arial"/>
                <w:color w:val="auto"/>
                <w:kern w:val="0"/>
                <w:sz w:val="20"/>
                <w:szCs w:val="18"/>
                <w:highlight w:val="none"/>
              </w:rPr>
              <w:t>万元人民币；投标人须提供近两年经会计师事务所审计的财务报告及报表。</w:t>
            </w:r>
          </w:p>
          <w:p>
            <w:pPr>
              <w:widowControl/>
              <w:jc w:val="left"/>
              <w:rPr>
                <w:rFonts w:ascii="宋体" w:hAnsi="宋体" w:cs="Arial"/>
                <w:color w:val="auto"/>
                <w:kern w:val="0"/>
                <w:sz w:val="20"/>
                <w:szCs w:val="18"/>
                <w:highlight w:val="none"/>
              </w:rPr>
            </w:pPr>
            <w:r>
              <w:rPr>
                <w:rFonts w:hint="eastAsia" w:ascii="宋体" w:hAnsi="宋体" w:cs="Arial"/>
                <w:color w:val="auto"/>
                <w:kern w:val="0"/>
                <w:sz w:val="20"/>
                <w:szCs w:val="18"/>
                <w:highlight w:val="none"/>
              </w:rPr>
              <w:t>7．其他要求：代理商投标时必须提供满足本资格条件要求的生产厂出具的针对投标包件的唯一授权函、营业执照复印件、ISO9000系列质量证书复印件、检验报告复印件、资格声明、承诺函等资料，生产厂不得与其所授权的代理商共同参与同一包件的投标，不允许使用贴牌</w:t>
            </w:r>
            <w:r>
              <w:rPr>
                <w:rFonts w:hint="eastAsia" w:ascii="宋体" w:hAnsi="宋体" w:cs="Arial"/>
                <w:color w:val="auto"/>
                <w:kern w:val="0"/>
                <w:sz w:val="20"/>
                <w:szCs w:val="18"/>
                <w:highlight w:val="none"/>
                <w:lang w:val="en-US" w:eastAsia="zh-CN"/>
              </w:rPr>
              <w:t>产品</w:t>
            </w:r>
            <w:r>
              <w:rPr>
                <w:rFonts w:hint="eastAsia" w:ascii="宋体" w:hAnsi="宋体" w:cs="Arial"/>
                <w:color w:val="auto"/>
                <w:kern w:val="0"/>
                <w:sz w:val="20"/>
                <w:szCs w:val="18"/>
                <w:highlight w:val="none"/>
              </w:rPr>
              <w:t>。代理商供应</w:t>
            </w:r>
            <w:r>
              <w:rPr>
                <w:rFonts w:hint="eastAsia" w:ascii="宋体" w:hAnsi="宋体" w:cs="Arial"/>
                <w:color w:val="auto"/>
                <w:kern w:val="0"/>
                <w:sz w:val="20"/>
                <w:szCs w:val="18"/>
                <w:highlight w:val="none"/>
                <w:lang w:val="en-US" w:eastAsia="zh-CN"/>
              </w:rPr>
              <w:t>产品</w:t>
            </w:r>
            <w:r>
              <w:rPr>
                <w:rFonts w:hint="eastAsia" w:ascii="宋体" w:hAnsi="宋体" w:cs="Arial"/>
                <w:color w:val="auto"/>
                <w:kern w:val="0"/>
                <w:sz w:val="20"/>
                <w:szCs w:val="18"/>
                <w:highlight w:val="none"/>
              </w:rPr>
              <w:t>品牌</w:t>
            </w:r>
            <w:r>
              <w:rPr>
                <w:rFonts w:hint="eastAsia" w:ascii="宋体" w:hAnsi="宋体" w:cs="Arial"/>
                <w:color w:val="auto"/>
                <w:kern w:val="0"/>
                <w:sz w:val="20"/>
                <w:szCs w:val="18"/>
                <w:highlight w:val="none"/>
                <w:lang w:val="en-US" w:eastAsia="zh-CN"/>
              </w:rPr>
              <w:t>必须是下列几</w:t>
            </w:r>
            <w:r>
              <w:rPr>
                <w:rFonts w:hint="eastAsia" w:ascii="宋体" w:hAnsi="宋体" w:cs="Arial"/>
                <w:color w:val="auto"/>
                <w:kern w:val="0"/>
                <w:sz w:val="20"/>
                <w:szCs w:val="18"/>
                <w:highlight w:val="none"/>
              </w:rPr>
              <w:t>个</w:t>
            </w:r>
            <w:r>
              <w:rPr>
                <w:rFonts w:hint="eastAsia" w:ascii="宋体" w:hAnsi="宋体" w:cs="Arial"/>
                <w:color w:val="auto"/>
                <w:kern w:val="0"/>
                <w:sz w:val="20"/>
                <w:szCs w:val="18"/>
                <w:highlight w:val="none"/>
                <w:lang w:val="en-US" w:eastAsia="zh-CN"/>
              </w:rPr>
              <w:t>品牌库</w:t>
            </w:r>
            <w:r>
              <w:rPr>
                <w:rFonts w:hint="eastAsia" w:ascii="宋体" w:hAnsi="宋体" w:cs="Arial"/>
                <w:color w:val="auto"/>
                <w:kern w:val="0"/>
                <w:sz w:val="20"/>
                <w:szCs w:val="18"/>
                <w:highlight w:val="none"/>
              </w:rPr>
              <w:t>。</w:t>
            </w:r>
          </w:p>
          <w:p>
            <w:pPr>
              <w:widowControl/>
              <w:jc w:val="left"/>
              <w:rPr>
                <w:rFonts w:hint="eastAsia" w:ascii="宋体" w:hAnsi="宋体" w:eastAsia="宋体" w:cs="Arial"/>
                <w:b/>
                <w:color w:val="auto"/>
                <w:kern w:val="0"/>
                <w:szCs w:val="18"/>
                <w:highlight w:val="none"/>
                <w:lang w:val="en-US" w:eastAsia="zh-CN"/>
              </w:rPr>
            </w:pPr>
            <w:r>
              <w:rPr>
                <w:rFonts w:hint="eastAsia" w:ascii="宋体" w:hAnsi="宋体" w:cs="Arial"/>
                <w:b/>
                <w:color w:val="auto"/>
                <w:kern w:val="0"/>
                <w:szCs w:val="18"/>
                <w:highlight w:val="none"/>
              </w:rPr>
              <w:t>8.天府机场项目</w:t>
            </w:r>
            <w:r>
              <w:rPr>
                <w:rFonts w:hint="eastAsia" w:ascii="宋体" w:hAnsi="宋体" w:cs="Arial"/>
                <w:b/>
                <w:color w:val="auto"/>
                <w:kern w:val="0"/>
                <w:szCs w:val="18"/>
                <w:highlight w:val="none"/>
                <w:lang w:val="en-US" w:eastAsia="zh-CN"/>
              </w:rPr>
              <w:t>电力电缆各包件</w:t>
            </w:r>
            <w:r>
              <w:rPr>
                <w:rFonts w:hint="eastAsia" w:ascii="宋体" w:hAnsi="宋体" w:cs="Arial"/>
                <w:b/>
                <w:color w:val="auto"/>
                <w:kern w:val="0"/>
                <w:szCs w:val="18"/>
                <w:highlight w:val="none"/>
              </w:rPr>
              <w:t>有限定使用品牌</w:t>
            </w:r>
            <w:r>
              <w:rPr>
                <w:rFonts w:hint="eastAsia" w:ascii="宋体" w:hAnsi="宋体" w:cs="Arial"/>
                <w:b/>
                <w:color w:val="auto"/>
                <w:kern w:val="0"/>
                <w:szCs w:val="18"/>
                <w:highlight w:val="none"/>
                <w:lang w:eastAsia="zh-CN"/>
              </w:rPr>
              <w:t>，</w:t>
            </w:r>
            <w:r>
              <w:rPr>
                <w:rFonts w:hint="eastAsia" w:ascii="宋体" w:hAnsi="宋体" w:cs="Arial"/>
                <w:b/>
                <w:color w:val="auto"/>
                <w:kern w:val="0"/>
                <w:szCs w:val="18"/>
                <w:highlight w:val="none"/>
              </w:rPr>
              <w:t>请各位投标人</w:t>
            </w:r>
            <w:r>
              <w:rPr>
                <w:rFonts w:hint="eastAsia" w:ascii="宋体" w:hAnsi="宋体" w:cs="Arial"/>
                <w:b/>
                <w:color w:val="auto"/>
                <w:kern w:val="0"/>
                <w:szCs w:val="18"/>
                <w:highlight w:val="none"/>
                <w:lang w:val="en-US" w:eastAsia="zh-CN"/>
              </w:rPr>
              <w:t>详</w:t>
            </w:r>
            <w:r>
              <w:rPr>
                <w:rFonts w:hint="eastAsia" w:ascii="宋体" w:hAnsi="宋体" w:cs="Arial"/>
                <w:b/>
                <w:color w:val="auto"/>
                <w:kern w:val="0"/>
                <w:szCs w:val="18"/>
                <w:highlight w:val="none"/>
              </w:rPr>
              <w:t>知技术规格书和</w:t>
            </w:r>
            <w:r>
              <w:rPr>
                <w:rFonts w:hint="eastAsia" w:ascii="宋体" w:hAnsi="宋体" w:cs="Arial"/>
                <w:b/>
                <w:color w:val="auto"/>
                <w:kern w:val="0"/>
                <w:szCs w:val="18"/>
                <w:highlight w:val="none"/>
                <w:lang w:val="en-US" w:eastAsia="zh-CN"/>
              </w:rPr>
              <w:t>限定品牌</w:t>
            </w:r>
            <w:r>
              <w:rPr>
                <w:rFonts w:hint="eastAsia" w:ascii="宋体" w:hAnsi="宋体" w:cs="Arial"/>
                <w:b/>
                <w:color w:val="auto"/>
                <w:kern w:val="0"/>
                <w:szCs w:val="18"/>
                <w:highlight w:val="none"/>
              </w:rPr>
              <w:t>。</w:t>
            </w:r>
          </w:p>
          <w:p>
            <w:pPr>
              <w:widowControl/>
              <w:jc w:val="left"/>
              <w:rPr>
                <w:rFonts w:hint="eastAsia" w:ascii="宋体" w:hAnsi="宋体"/>
                <w:b/>
                <w:color w:val="auto"/>
                <w:szCs w:val="21"/>
                <w:highlight w:val="none"/>
                <w:lang w:val="en-US" w:eastAsia="zh-CN"/>
              </w:rPr>
            </w:pPr>
            <w:r>
              <w:rPr>
                <w:rFonts w:hint="eastAsia" w:ascii="宋体" w:hAnsi="宋体" w:cs="Arial"/>
                <w:b/>
                <w:color w:val="auto"/>
                <w:kern w:val="0"/>
                <w:szCs w:val="18"/>
                <w:highlight w:val="none"/>
                <w:lang w:val="en-US" w:eastAsia="zh-CN"/>
              </w:rPr>
              <w:t>①配线箱控制柜、</w:t>
            </w:r>
            <w:r>
              <w:rPr>
                <w:rFonts w:hint="eastAsia" w:ascii="宋体" w:hAnsi="宋体"/>
                <w:b/>
                <w:color w:val="auto"/>
                <w:szCs w:val="21"/>
                <w:highlight w:val="none"/>
                <w:lang w:val="en-US" w:eastAsia="zh-CN"/>
              </w:rPr>
              <w:t>配电箱</w:t>
            </w:r>
            <w:r>
              <w:rPr>
                <w:rFonts w:hint="eastAsia" w:ascii="宋体" w:hAnsi="宋体" w:cs="Arial"/>
                <w:b/>
                <w:color w:val="auto"/>
                <w:kern w:val="0"/>
                <w:szCs w:val="18"/>
                <w:highlight w:val="none"/>
                <w:lang w:val="en-US" w:eastAsia="zh-CN"/>
              </w:rPr>
              <w:t>：</w:t>
            </w:r>
            <w:r>
              <w:rPr>
                <w:rFonts w:hint="eastAsia" w:ascii="宋体" w:hAnsi="宋体"/>
                <w:b/>
                <w:color w:val="auto"/>
                <w:szCs w:val="21"/>
                <w:highlight w:val="none"/>
                <w:lang w:val="en-US" w:eastAsia="zh-CN"/>
              </w:rPr>
              <w:t>上海华通；2、川开电气；3、标杆电气；</w:t>
            </w:r>
          </w:p>
          <w:p>
            <w:pPr>
              <w:widowControl/>
              <w:jc w:val="left"/>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②铜芯温水交联聚乙烯绝缘聚烯烃护套低烟无卤阻燃控制电缆、电力电缆（WDZB-YJY-0.6/1KV）：1、中航宝胜（四川）电缆有限公司；2、特变电工（德阳）电缆股份有限公司；3、四川鑫电电缆有限公司；</w:t>
            </w:r>
          </w:p>
          <w:p>
            <w:pPr>
              <w:widowControl/>
              <w:jc w:val="left"/>
              <w:rPr>
                <w:rFonts w:hint="eastAsia" w:ascii="宋体" w:hAnsi="宋体" w:cs="Arial"/>
                <w:b/>
                <w:color w:val="auto"/>
                <w:kern w:val="0"/>
                <w:szCs w:val="18"/>
                <w:highlight w:val="none"/>
              </w:rPr>
            </w:pPr>
            <w:r>
              <w:rPr>
                <w:rFonts w:hint="eastAsia" w:ascii="宋体" w:hAnsi="宋体"/>
                <w:b/>
                <w:color w:val="auto"/>
                <w:szCs w:val="21"/>
                <w:highlight w:val="none"/>
                <w:lang w:val="en-US" w:eastAsia="zh-CN"/>
              </w:rPr>
              <w:t>③铜芯铜护套矿物绝缘电缆（BTTZ-750V）：1、上海浦东电线电缆（集团）有限公司；2、上海胜华电气股份有限公司；3、江苏宝胜科技创新股份有限公司。</w:t>
            </w:r>
          </w:p>
        </w:tc>
      </w:tr>
    </w:tbl>
    <w:p>
      <w:pPr>
        <w:widowControl/>
        <w:shd w:val="clear" w:color="auto" w:fill="FFFFFF"/>
        <w:spacing w:line="330" w:lineRule="atLeast"/>
        <w:jc w:val="center"/>
        <w:rPr>
          <w:b/>
          <w:color w:val="auto"/>
          <w:sz w:val="36"/>
          <w:szCs w:val="36"/>
          <w:highlight w:val="none"/>
        </w:rPr>
      </w:pPr>
      <w:r>
        <w:rPr>
          <w:rFonts w:ascii="宋体" w:hAnsi="宋体" w:cs="宋体"/>
          <w:color w:val="auto"/>
          <w:kern w:val="0"/>
          <w:sz w:val="24"/>
          <w:szCs w:val="21"/>
          <w:highlight w:val="none"/>
        </w:rPr>
        <w:br w:type="page"/>
      </w:r>
      <w:r>
        <w:rPr>
          <w:rFonts w:ascii="宋体" w:hAnsi="宋体"/>
          <w:color w:val="auto"/>
          <w:szCs w:val="21"/>
          <w:highlight w:val="none"/>
        </w:rPr>
        <w:t xml:space="preserve"> </w:t>
      </w:r>
    </w:p>
    <w:p>
      <w:pPr>
        <w:spacing w:line="360" w:lineRule="auto"/>
        <w:jc w:val="center"/>
        <w:outlineLvl w:val="0"/>
        <w:rPr>
          <w:b/>
          <w:color w:val="auto"/>
          <w:sz w:val="30"/>
          <w:szCs w:val="30"/>
          <w:highlight w:val="none"/>
        </w:rPr>
      </w:pPr>
      <w:bookmarkStart w:id="23" w:name="_Toc32150"/>
      <w:r>
        <w:rPr>
          <w:rFonts w:hint="eastAsia"/>
          <w:b/>
          <w:color w:val="auto"/>
          <w:sz w:val="36"/>
          <w:szCs w:val="36"/>
          <w:highlight w:val="none"/>
        </w:rPr>
        <w:t>需求明细表</w:t>
      </w:r>
      <w:r>
        <w:rPr>
          <w:b/>
          <w:color w:val="auto"/>
          <w:sz w:val="36"/>
          <w:szCs w:val="36"/>
          <w:highlight w:val="none"/>
        </w:rPr>
        <w:t>1</w:t>
      </w:r>
      <w:bookmarkEnd w:id="23"/>
    </w:p>
    <w:p>
      <w:pPr>
        <w:jc w:val="left"/>
        <w:rPr>
          <w:color w:val="auto"/>
          <w:sz w:val="18"/>
          <w:szCs w:val="18"/>
          <w:highlight w:val="none"/>
        </w:rPr>
      </w:pPr>
      <w:r>
        <w:rPr>
          <w:rFonts w:hint="eastAsia"/>
          <w:color w:val="auto"/>
          <w:sz w:val="18"/>
          <w:szCs w:val="18"/>
          <w:highlight w:val="none"/>
        </w:rPr>
        <w:t>招标人名称：中铁二局</w:t>
      </w:r>
      <w:r>
        <w:rPr>
          <w:rFonts w:hint="eastAsia"/>
          <w:color w:val="auto"/>
          <w:sz w:val="18"/>
          <w:szCs w:val="18"/>
          <w:highlight w:val="none"/>
          <w:lang w:val="en-US" w:eastAsia="zh-CN"/>
        </w:rPr>
        <w:t>第六工程有限公司</w:t>
      </w:r>
      <w:r>
        <w:rPr>
          <w:rFonts w:hint="eastAsia"/>
          <w:color w:val="auto"/>
          <w:sz w:val="18"/>
          <w:szCs w:val="18"/>
          <w:highlight w:val="none"/>
        </w:rPr>
        <w:t xml:space="preserve">                                   招标编号: ZTEJ</w:t>
      </w:r>
      <w:r>
        <w:rPr>
          <w:rFonts w:hint="eastAsia"/>
          <w:color w:val="auto"/>
          <w:sz w:val="18"/>
          <w:szCs w:val="18"/>
          <w:highlight w:val="none"/>
          <w:lang w:val="en-US" w:eastAsia="zh-CN"/>
        </w:rPr>
        <w:t>六</w:t>
      </w:r>
      <w:r>
        <w:rPr>
          <w:rFonts w:hint="eastAsia"/>
          <w:color w:val="auto"/>
          <w:sz w:val="18"/>
          <w:szCs w:val="18"/>
          <w:highlight w:val="none"/>
        </w:rPr>
        <w:t xml:space="preserve">-竞- </w:t>
      </w:r>
      <w:r>
        <w:rPr>
          <w:rFonts w:hint="eastAsia"/>
          <w:color w:val="auto"/>
          <w:sz w:val="18"/>
          <w:szCs w:val="18"/>
          <w:highlight w:val="none"/>
          <w:lang w:val="en-US" w:eastAsia="zh-CN"/>
        </w:rPr>
        <w:t>202004</w:t>
      </w: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包件号： </w:t>
      </w:r>
      <w:r>
        <w:rPr>
          <w:rFonts w:hint="eastAsia"/>
          <w:color w:val="auto"/>
          <w:sz w:val="18"/>
          <w:szCs w:val="18"/>
          <w:highlight w:val="none"/>
          <w:lang w:val="en-US" w:eastAsia="zh-CN"/>
        </w:rPr>
        <w:t>PDX</w:t>
      </w:r>
      <w:r>
        <w:rPr>
          <w:rFonts w:hint="eastAsia"/>
          <w:color w:val="auto"/>
          <w:sz w:val="18"/>
          <w:szCs w:val="18"/>
          <w:highlight w:val="none"/>
        </w:rPr>
        <w:t>-0</w:t>
      </w:r>
      <w:r>
        <w:rPr>
          <w:color w:val="auto"/>
          <w:sz w:val="18"/>
          <w:szCs w:val="18"/>
          <w:highlight w:val="none"/>
        </w:rPr>
        <w:t>1</w:t>
      </w:r>
    </w:p>
    <w:tbl>
      <w:tblPr>
        <w:tblStyle w:val="4"/>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408"/>
        <w:gridCol w:w="2127"/>
        <w:gridCol w:w="991"/>
        <w:gridCol w:w="1702"/>
        <w:gridCol w:w="1121"/>
        <w:gridCol w:w="977"/>
        <w:gridCol w:w="1726"/>
        <w:gridCol w:w="127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421"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工程项目</w:t>
            </w:r>
          </w:p>
        </w:tc>
        <w:tc>
          <w:tcPr>
            <w:tcW w:w="819"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标的名称</w:t>
            </w:r>
          </w:p>
        </w:tc>
        <w:tc>
          <w:tcPr>
            <w:tcW w:w="723"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规格型号</w:t>
            </w:r>
          </w:p>
        </w:tc>
        <w:tc>
          <w:tcPr>
            <w:tcW w:w="336"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定货要求</w:t>
            </w:r>
          </w:p>
        </w:tc>
        <w:tc>
          <w:tcPr>
            <w:tcW w:w="578"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质量标准</w:t>
            </w:r>
          </w:p>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技术要求</w:t>
            </w:r>
          </w:p>
        </w:tc>
        <w:tc>
          <w:tcPr>
            <w:tcW w:w="381"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采购主数量</w:t>
            </w:r>
          </w:p>
        </w:tc>
        <w:tc>
          <w:tcPr>
            <w:tcW w:w="332"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主计量</w:t>
            </w:r>
          </w:p>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单位</w:t>
            </w:r>
          </w:p>
        </w:tc>
        <w:tc>
          <w:tcPr>
            <w:tcW w:w="586"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详细地址</w:t>
            </w:r>
          </w:p>
        </w:tc>
        <w:tc>
          <w:tcPr>
            <w:tcW w:w="434"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交货期</w:t>
            </w:r>
          </w:p>
        </w:tc>
        <w:tc>
          <w:tcPr>
            <w:tcW w:w="385"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trPr>
        <w:tc>
          <w:tcPr>
            <w:tcW w:w="421"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中铁二局工程有限公司天府机场项目</w:t>
            </w: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配线箱控制柜</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镀锌热轧钢板，防护等级IP65（含智能控制器）</w:t>
            </w:r>
          </w:p>
        </w:tc>
        <w:tc>
          <w:tcPr>
            <w:tcW w:w="336" w:type="pct"/>
            <w:vMerge w:val="restar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见技术规格书</w:t>
            </w:r>
          </w:p>
        </w:tc>
        <w:tc>
          <w:tcPr>
            <w:tcW w:w="578"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详见技术</w:t>
            </w:r>
          </w:p>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规格书要求</w:t>
            </w:r>
          </w:p>
        </w:tc>
        <w:tc>
          <w:tcPr>
            <w:tcW w:w="381" w:type="pct"/>
            <w:shd w:val="clear" w:color="000000" w:fill="FFFFFF"/>
            <w:noWrap w:val="0"/>
            <w:vAlign w:val="center"/>
          </w:tcPr>
          <w:p>
            <w:pPr>
              <w:adjustRightInd w:val="0"/>
              <w:snapToGrid w:val="0"/>
              <w:spacing w:line="240" w:lineRule="atLeast"/>
              <w:jc w:val="center"/>
              <w:rPr>
                <w:rFonts w:hint="default"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8</w:t>
            </w:r>
          </w:p>
        </w:tc>
        <w:tc>
          <w:tcPr>
            <w:tcW w:w="332" w:type="pct"/>
            <w:vMerge w:val="restart"/>
            <w:shd w:val="clear" w:color="000000" w:fill="FFFFFF"/>
            <w:noWrap w:val="0"/>
            <w:vAlign w:val="center"/>
          </w:tcPr>
          <w:p>
            <w:pPr>
              <w:adjustRightInd w:val="0"/>
              <w:snapToGrid w:val="0"/>
              <w:spacing w:line="240" w:lineRule="atLeast"/>
              <w:jc w:val="center"/>
              <w:rPr>
                <w:rFonts w:hint="eastAsia" w:ascii="宋体" w:hAnsi="宋体" w:eastAsia="宋体" w:cs="Arial"/>
                <w:color w:val="auto"/>
                <w:sz w:val="18"/>
                <w:szCs w:val="18"/>
                <w:highlight w:val="none"/>
                <w:lang w:eastAsia="zh-CN"/>
              </w:rPr>
            </w:pPr>
            <w:r>
              <w:rPr>
                <w:rFonts w:hint="eastAsia" w:ascii="宋体" w:hAnsi="宋体" w:cs="Arial"/>
                <w:color w:val="auto"/>
                <w:sz w:val="18"/>
                <w:szCs w:val="18"/>
                <w:highlight w:val="none"/>
                <w:lang w:val="en-US" w:eastAsia="zh-CN"/>
              </w:rPr>
              <w:t>个</w:t>
            </w:r>
          </w:p>
        </w:tc>
        <w:tc>
          <w:tcPr>
            <w:tcW w:w="586"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成都市简阳草池镇天府机场项目（联系人：柯旺</w:t>
            </w:r>
            <w:r>
              <w:rPr>
                <w:rFonts w:hint="eastAsia" w:ascii="宋体" w:hAnsi="宋体"/>
                <w:color w:val="auto"/>
                <w:sz w:val="18"/>
                <w:szCs w:val="18"/>
                <w:highlight w:val="none"/>
                <w:lang w:eastAsia="zh-CN"/>
              </w:rPr>
              <w:t>，</w:t>
            </w:r>
            <w:r>
              <w:rPr>
                <w:rFonts w:hint="eastAsia" w:ascii="宋体" w:hAnsi="宋体"/>
                <w:color w:val="auto"/>
                <w:sz w:val="18"/>
                <w:szCs w:val="18"/>
                <w:highlight w:val="none"/>
              </w:rPr>
              <w:t>联系方式：18683915012）</w:t>
            </w:r>
          </w:p>
        </w:tc>
        <w:tc>
          <w:tcPr>
            <w:tcW w:w="434" w:type="pct"/>
            <w:vMerge w:val="restar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中标单位收到中标通知书后15-20天内陆续发货</w:t>
            </w:r>
          </w:p>
        </w:tc>
        <w:tc>
          <w:tcPr>
            <w:tcW w:w="385" w:type="pct"/>
            <w:vMerge w:val="restart"/>
            <w:noWrap w:val="0"/>
            <w:vAlign w:val="center"/>
          </w:tcPr>
          <w:p>
            <w:pPr>
              <w:adjustRightInd w:val="0"/>
              <w:snapToGrid w:val="0"/>
              <w:spacing w:line="240" w:lineRule="atLeast"/>
              <w:jc w:val="center"/>
              <w:rPr>
                <w:rFonts w:hint="eastAsia" w:ascii="宋体" w:hAnsi="宋体" w:eastAsia="宋体"/>
                <w:bCs/>
                <w:color w:val="auto"/>
                <w:sz w:val="18"/>
                <w:szCs w:val="18"/>
                <w:highlight w:val="none"/>
                <w:lang w:val="en-US" w:eastAsia="zh-CN"/>
              </w:rPr>
            </w:pPr>
            <w:r>
              <w:rPr>
                <w:rFonts w:hint="eastAsia" w:ascii="宋体" w:hAnsi="宋体"/>
                <w:color w:val="auto"/>
                <w:sz w:val="18"/>
                <w:szCs w:val="18"/>
                <w:highlight w:val="none"/>
              </w:rPr>
              <w:t>只接受</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上海华通</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 xml:space="preserve">       川开电气</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 xml:space="preserve">         标杆电气指定品牌报价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trPr>
        <w:tc>
          <w:tcPr>
            <w:tcW w:w="421" w:type="pct"/>
            <w:vMerge w:val="continue"/>
            <w:shd w:val="clear" w:color="000000" w:fill="FFFFFF"/>
            <w:noWrap w:val="0"/>
            <w:vAlign w:val="center"/>
          </w:tcPr>
          <w:p>
            <w:pPr>
              <w:jc w:val="center"/>
              <w:rPr>
                <w:color w:val="auto"/>
                <w:highlight w:val="none"/>
              </w:rPr>
            </w:pPr>
          </w:p>
        </w:tc>
        <w:tc>
          <w:tcPr>
            <w:tcW w:w="2409" w:type="dxa"/>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sz w:val="18"/>
                <w:szCs w:val="18"/>
                <w:highlight w:val="none"/>
                <w:lang w:val="en-US" w:eastAsia="zh-CN"/>
              </w:rPr>
              <w:t>配电箱AL1</w:t>
            </w:r>
          </w:p>
        </w:tc>
        <w:tc>
          <w:tcPr>
            <w:tcW w:w="2128" w:type="dxa"/>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olor w:val="auto"/>
                <w:sz w:val="18"/>
                <w:szCs w:val="18"/>
                <w:highlight w:val="none"/>
              </w:rPr>
              <w:t>1.5mm厚高强度钢材，防护等级IP65</w:t>
            </w:r>
          </w:p>
        </w:tc>
        <w:tc>
          <w:tcPr>
            <w:tcW w:w="336" w:type="pct"/>
            <w:vMerge w:val="continue"/>
            <w:shd w:val="clear" w:color="000000" w:fill="FFFFFF"/>
            <w:noWrap w:val="0"/>
            <w:vAlign w:val="center"/>
          </w:tcPr>
          <w:p>
            <w:pPr>
              <w:jc w:val="center"/>
              <w:rPr>
                <w:rFonts w:hint="eastAsia" w:ascii="宋体" w:hAnsi="宋体" w:cs="Arial"/>
                <w:color w:val="auto"/>
                <w:sz w:val="18"/>
                <w:szCs w:val="18"/>
                <w:highlight w:val="none"/>
                <w:lang w:val="en-US" w:eastAsia="zh-CN"/>
              </w:rPr>
            </w:pPr>
          </w:p>
        </w:tc>
        <w:tc>
          <w:tcPr>
            <w:tcW w:w="578" w:type="pct"/>
            <w:vMerge w:val="continue"/>
            <w:shd w:val="clear" w:color="000000" w:fill="FFFFFF"/>
            <w:noWrap w:val="0"/>
            <w:vAlign w:val="center"/>
          </w:tcPr>
          <w:p>
            <w:pPr>
              <w:jc w:val="center"/>
              <w:rPr>
                <w:rFonts w:hint="eastAsia" w:ascii="宋体" w:hAnsi="宋体" w:cs="Arial"/>
                <w:color w:val="auto"/>
                <w:sz w:val="18"/>
                <w:szCs w:val="18"/>
                <w:highlight w:val="none"/>
                <w:lang w:val="en-US" w:eastAsia="zh-CN"/>
              </w:rPr>
            </w:pPr>
          </w:p>
        </w:tc>
        <w:tc>
          <w:tcPr>
            <w:tcW w:w="381" w:type="pct"/>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kern w:val="0"/>
                <w:sz w:val="18"/>
                <w:szCs w:val="18"/>
                <w:highlight w:val="none"/>
                <w:lang w:val="en-US" w:eastAsia="zh-CN"/>
              </w:rPr>
              <w:t>4</w:t>
            </w:r>
          </w:p>
        </w:tc>
        <w:tc>
          <w:tcPr>
            <w:tcW w:w="332" w:type="pct"/>
            <w:vMerge w:val="continue"/>
            <w:shd w:val="clear" w:color="000000" w:fill="FFFFFF"/>
            <w:noWrap w:val="0"/>
            <w:vAlign w:val="center"/>
          </w:tcPr>
          <w:p>
            <w:pPr>
              <w:jc w:val="center"/>
              <w:rPr>
                <w:rFonts w:hint="eastAsia" w:ascii="宋体" w:hAnsi="宋体" w:cs="Arial"/>
                <w:color w:val="auto"/>
                <w:sz w:val="18"/>
                <w:szCs w:val="18"/>
                <w:highlight w:val="none"/>
                <w:lang w:val="en-US" w:eastAsia="zh-CN"/>
              </w:rPr>
            </w:pPr>
          </w:p>
        </w:tc>
        <w:tc>
          <w:tcPr>
            <w:tcW w:w="586" w:type="pct"/>
            <w:vMerge w:val="continue"/>
            <w:shd w:val="clear" w:color="000000" w:fill="FFFFFF"/>
            <w:noWrap w:val="0"/>
            <w:vAlign w:val="center"/>
          </w:tcPr>
          <w:p>
            <w:pPr>
              <w:jc w:val="center"/>
              <w:rPr>
                <w:rFonts w:hint="eastAsia" w:ascii="宋体" w:hAnsi="宋体" w:cs="Arial"/>
                <w:color w:val="auto"/>
                <w:sz w:val="18"/>
                <w:szCs w:val="18"/>
                <w:highlight w:val="none"/>
                <w:lang w:val="en-US" w:eastAsia="zh-CN"/>
              </w:rPr>
            </w:pPr>
          </w:p>
        </w:tc>
        <w:tc>
          <w:tcPr>
            <w:tcW w:w="434" w:type="pct"/>
            <w:vMerge w:val="continue"/>
            <w:shd w:val="clear" w:color="000000" w:fill="FFFFFF"/>
            <w:noWrap w:val="0"/>
            <w:vAlign w:val="center"/>
          </w:tcPr>
          <w:p>
            <w:pPr>
              <w:jc w:val="center"/>
              <w:rPr>
                <w:rFonts w:hint="eastAsia" w:ascii="宋体" w:hAnsi="宋体" w:cs="Arial"/>
                <w:color w:val="auto"/>
                <w:sz w:val="18"/>
                <w:szCs w:val="18"/>
                <w:highlight w:val="none"/>
                <w:lang w:val="en-US" w:eastAsia="zh-CN"/>
              </w:rPr>
            </w:pPr>
          </w:p>
        </w:tc>
        <w:tc>
          <w:tcPr>
            <w:tcW w:w="385" w:type="pct"/>
            <w:vMerge w:val="continue"/>
            <w:noWrap w:val="0"/>
            <w:vAlign w:val="center"/>
          </w:tcPr>
          <w:p>
            <w:pPr>
              <w:jc w:val="center"/>
              <w:rPr>
                <w:rFonts w:hint="eastAsia" w:ascii="宋体" w:hAnsi="宋体" w:cs="Arial"/>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21"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819"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723"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36"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8</w:t>
            </w:r>
          </w:p>
        </w:tc>
        <w:tc>
          <w:tcPr>
            <w:tcW w:w="332" w:type="pct"/>
            <w:shd w:val="clear" w:color="000000" w:fill="FFFFFF"/>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s="Arial"/>
                <w:color w:val="auto"/>
                <w:sz w:val="18"/>
                <w:szCs w:val="18"/>
                <w:highlight w:val="none"/>
                <w:lang w:val="en-US" w:eastAsia="zh-CN"/>
              </w:rPr>
              <w:t>个</w:t>
            </w:r>
          </w:p>
        </w:tc>
        <w:tc>
          <w:tcPr>
            <w:tcW w:w="586"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noWrap w:val="0"/>
            <w:vAlign w:val="center"/>
          </w:tcPr>
          <w:p>
            <w:pPr>
              <w:adjustRightInd w:val="0"/>
              <w:snapToGrid w:val="0"/>
              <w:spacing w:line="240" w:lineRule="atLeast"/>
              <w:jc w:val="center"/>
              <w:rPr>
                <w:rFonts w:ascii="宋体" w:hAnsi="宋体"/>
                <w:color w:val="auto"/>
                <w:sz w:val="18"/>
                <w:szCs w:val="18"/>
                <w:highlight w:val="none"/>
              </w:rPr>
            </w:pPr>
          </w:p>
        </w:tc>
      </w:tr>
    </w:tbl>
    <w:p>
      <w:pPr>
        <w:adjustRightInd w:val="0"/>
        <w:snapToGrid w:val="0"/>
        <w:spacing w:line="276" w:lineRule="auto"/>
        <w:rPr>
          <w:rFonts w:ascii="宋体" w:hAnsi="宋体"/>
          <w:color w:val="auto"/>
          <w:sz w:val="18"/>
          <w:szCs w:val="18"/>
          <w:highlight w:val="none"/>
        </w:rPr>
      </w:pPr>
      <w:r>
        <w:rPr>
          <w:rFonts w:hint="eastAsia" w:ascii="宋体" w:hAnsi="宋体"/>
          <w:color w:val="auto"/>
          <w:sz w:val="18"/>
          <w:szCs w:val="18"/>
          <w:highlight w:val="none"/>
        </w:rPr>
        <w:t xml:space="preserve">注： </w:t>
      </w:r>
      <w:r>
        <w:rPr>
          <w:rFonts w:ascii="宋体" w:hAnsi="宋体"/>
          <w:color w:val="auto"/>
          <w:sz w:val="18"/>
          <w:szCs w:val="18"/>
          <w:highlight w:val="none"/>
        </w:rPr>
        <w:t>1</w:t>
      </w:r>
      <w:r>
        <w:rPr>
          <w:rFonts w:hint="eastAsia" w:ascii="宋体" w:hAnsi="宋体"/>
          <w:color w:val="auto"/>
          <w:sz w:val="18"/>
          <w:szCs w:val="18"/>
          <w:highlight w:val="none"/>
        </w:rPr>
        <w:t>、表中为初步设计规格数量，最终规格数量以施工图为准，使用单位可根据施工图对以上规格数量进行调整。</w:t>
      </w:r>
    </w:p>
    <w:p>
      <w:pPr>
        <w:adjustRightInd w:val="0"/>
        <w:snapToGrid w:val="0"/>
        <w:spacing w:line="276" w:lineRule="auto"/>
        <w:ind w:firstLine="424" w:firstLineChars="236"/>
        <w:rPr>
          <w:rFonts w:ascii="宋体" w:hAnsi="宋体"/>
          <w:color w:val="auto"/>
          <w:sz w:val="18"/>
          <w:szCs w:val="18"/>
          <w:highlight w:val="none"/>
        </w:rPr>
      </w:pPr>
      <w:r>
        <w:rPr>
          <w:rFonts w:hint="eastAsia" w:ascii="宋体" w:hAnsi="宋体"/>
          <w:color w:val="auto"/>
          <w:sz w:val="18"/>
          <w:szCs w:val="18"/>
          <w:highlight w:val="none"/>
        </w:rPr>
        <w:t>2、交货时间及地点具体以使用单位的书面传真通知为准。</w:t>
      </w:r>
    </w:p>
    <w:p>
      <w:pPr>
        <w:adjustRightInd w:val="0"/>
        <w:snapToGrid w:val="0"/>
        <w:spacing w:line="276" w:lineRule="auto"/>
        <w:ind w:firstLine="424" w:firstLineChars="236"/>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具体规格</w:t>
      </w:r>
      <w:r>
        <w:rPr>
          <w:rFonts w:hint="eastAsia" w:ascii="宋体" w:hAnsi="宋体"/>
          <w:color w:val="auto"/>
          <w:sz w:val="18"/>
          <w:szCs w:val="18"/>
          <w:highlight w:val="none"/>
        </w:rPr>
        <w:t>型号</w:t>
      </w:r>
      <w:r>
        <w:rPr>
          <w:rFonts w:ascii="宋体" w:hAnsi="宋体"/>
          <w:color w:val="auto"/>
          <w:sz w:val="18"/>
          <w:szCs w:val="18"/>
          <w:highlight w:val="none"/>
        </w:rPr>
        <w:t>与电商平台不一致的，以标书文件为准。</w:t>
      </w:r>
    </w:p>
    <w:p>
      <w:pPr>
        <w:adjustRightInd w:val="0"/>
        <w:snapToGrid w:val="0"/>
        <w:spacing w:line="276" w:lineRule="auto"/>
        <w:ind w:left="420" w:leftChars="200"/>
        <w:rPr>
          <w:rFonts w:ascii="宋体" w:hAnsi="宋体"/>
          <w:b/>
          <w:color w:val="auto"/>
          <w:sz w:val="18"/>
          <w:szCs w:val="18"/>
          <w:highlight w:val="none"/>
        </w:rPr>
      </w:pPr>
      <w:r>
        <w:rPr>
          <w:rFonts w:ascii="宋体" w:hAnsi="宋体"/>
          <w:b/>
          <w:color w:val="auto"/>
          <w:sz w:val="18"/>
          <w:szCs w:val="18"/>
          <w:highlight w:val="none"/>
        </w:rPr>
        <w:t>4、本包件结算、付款方式</w:t>
      </w:r>
      <w:r>
        <w:rPr>
          <w:rFonts w:hint="eastAsia" w:ascii="宋体" w:hAnsi="宋体"/>
          <w:b/>
          <w:color w:val="auto"/>
          <w:sz w:val="18"/>
          <w:szCs w:val="18"/>
          <w:highlight w:val="none"/>
        </w:rPr>
        <w:t>：合同“买方”在当月扣除该批物资价值5%的质量保证金后，在第</w:t>
      </w:r>
      <w:r>
        <w:rPr>
          <w:rFonts w:hint="eastAsia" w:ascii="宋体" w:hAnsi="宋体"/>
          <w:b/>
          <w:color w:val="auto"/>
          <w:sz w:val="18"/>
          <w:szCs w:val="18"/>
          <w:highlight w:val="none"/>
          <w:lang w:val="en-US" w:eastAsia="zh-CN"/>
        </w:rPr>
        <w:t>三</w:t>
      </w:r>
      <w:r>
        <w:rPr>
          <w:rFonts w:hint="eastAsia" w:ascii="宋体" w:hAnsi="宋体"/>
          <w:b/>
          <w:color w:val="auto"/>
          <w:sz w:val="18"/>
          <w:szCs w:val="18"/>
          <w:highlight w:val="none"/>
        </w:rPr>
        <w:t>个月20日前支付该批物资75%的价款，剩余的20%在第</w:t>
      </w:r>
      <w:r>
        <w:rPr>
          <w:rFonts w:hint="eastAsia" w:ascii="宋体" w:hAnsi="宋体"/>
          <w:b/>
          <w:color w:val="auto"/>
          <w:sz w:val="18"/>
          <w:szCs w:val="18"/>
          <w:highlight w:val="none"/>
          <w:lang w:val="en-US" w:eastAsia="zh-CN"/>
        </w:rPr>
        <w:t>四</w:t>
      </w:r>
      <w:r>
        <w:rPr>
          <w:rFonts w:hint="eastAsia" w:ascii="宋体" w:hAnsi="宋体"/>
          <w:b/>
          <w:color w:val="auto"/>
          <w:sz w:val="18"/>
          <w:szCs w:val="18"/>
          <w:highlight w:val="none"/>
        </w:rPr>
        <w:t>个月20日前支付。</w:t>
      </w:r>
    </w:p>
    <w:p>
      <w:pPr>
        <w:adjustRightInd w:val="0"/>
        <w:snapToGrid w:val="0"/>
        <w:spacing w:line="276" w:lineRule="auto"/>
        <w:ind w:firstLine="426" w:firstLineChars="236"/>
        <w:rPr>
          <w:rFonts w:hint="eastAsia" w:ascii="宋体" w:hAnsi="宋体"/>
          <w:b/>
          <w:color w:val="auto"/>
          <w:sz w:val="18"/>
          <w:szCs w:val="18"/>
          <w:highlight w:val="none"/>
        </w:rPr>
      </w:pPr>
      <w:r>
        <w:rPr>
          <w:rFonts w:hint="eastAsia" w:ascii="宋体" w:hAnsi="宋体"/>
          <w:b/>
          <w:color w:val="auto"/>
          <w:sz w:val="18"/>
          <w:szCs w:val="18"/>
          <w:highlight w:val="none"/>
        </w:rPr>
        <w:t>5、发票要求：一票制增值税专用发票，税率为</w:t>
      </w:r>
      <w:r>
        <w:rPr>
          <w:rFonts w:ascii="宋体" w:hAnsi="宋体"/>
          <w:b/>
          <w:color w:val="auto"/>
          <w:sz w:val="18"/>
          <w:szCs w:val="18"/>
          <w:highlight w:val="none"/>
        </w:rPr>
        <w:t>1</w:t>
      </w:r>
      <w:r>
        <w:rPr>
          <w:rFonts w:hint="eastAsia" w:ascii="宋体" w:hAnsi="宋体"/>
          <w:b/>
          <w:color w:val="auto"/>
          <w:sz w:val="18"/>
          <w:szCs w:val="18"/>
          <w:highlight w:val="none"/>
          <w:lang w:val="en-US" w:eastAsia="zh-CN"/>
        </w:rPr>
        <w:t>3</w:t>
      </w:r>
      <w:r>
        <w:rPr>
          <w:rFonts w:hint="eastAsia" w:ascii="宋体" w:hAnsi="宋体"/>
          <w:b/>
          <w:color w:val="auto"/>
          <w:sz w:val="18"/>
          <w:szCs w:val="18"/>
          <w:highlight w:val="none"/>
        </w:rPr>
        <w:t>%。</w:t>
      </w:r>
    </w:p>
    <w:p>
      <w:pPr>
        <w:adjustRightInd w:val="0"/>
        <w:snapToGrid w:val="0"/>
        <w:spacing w:line="276" w:lineRule="auto"/>
        <w:rPr>
          <w:rFonts w:hint="eastAsia" w:ascii="宋体" w:hAnsi="宋体"/>
          <w:b/>
          <w:color w:val="auto"/>
          <w:sz w:val="18"/>
          <w:szCs w:val="18"/>
          <w:highlight w:val="none"/>
        </w:rPr>
      </w:pPr>
    </w:p>
    <w:p>
      <w:pPr>
        <w:spacing w:line="360" w:lineRule="auto"/>
        <w:jc w:val="center"/>
        <w:outlineLvl w:val="0"/>
        <w:rPr>
          <w:rFonts w:hint="eastAsia" w:eastAsia="宋体"/>
          <w:b/>
          <w:color w:val="auto"/>
          <w:sz w:val="30"/>
          <w:szCs w:val="30"/>
          <w:highlight w:val="none"/>
          <w:lang w:val="en-US" w:eastAsia="zh-CN"/>
        </w:rPr>
      </w:pPr>
      <w:r>
        <w:rPr>
          <w:rFonts w:hint="eastAsia" w:ascii="宋体" w:hAnsi="宋体"/>
          <w:b/>
          <w:color w:val="auto"/>
          <w:sz w:val="18"/>
          <w:szCs w:val="18"/>
          <w:highlight w:val="none"/>
        </w:rPr>
        <w:br w:type="page"/>
      </w:r>
      <w:r>
        <w:rPr>
          <w:rFonts w:hint="eastAsia"/>
          <w:b/>
          <w:color w:val="auto"/>
          <w:sz w:val="36"/>
          <w:szCs w:val="36"/>
          <w:highlight w:val="none"/>
        </w:rPr>
        <w:t>需求明细表</w:t>
      </w:r>
      <w:r>
        <w:rPr>
          <w:rFonts w:hint="eastAsia"/>
          <w:b/>
          <w:color w:val="auto"/>
          <w:sz w:val="36"/>
          <w:szCs w:val="36"/>
          <w:highlight w:val="none"/>
          <w:lang w:val="en-US" w:eastAsia="zh-CN"/>
        </w:rPr>
        <w:t>2</w:t>
      </w:r>
    </w:p>
    <w:p>
      <w:pPr>
        <w:jc w:val="left"/>
        <w:rPr>
          <w:color w:val="auto"/>
          <w:sz w:val="18"/>
          <w:szCs w:val="18"/>
          <w:highlight w:val="none"/>
        </w:rPr>
      </w:pPr>
      <w:r>
        <w:rPr>
          <w:rFonts w:hint="eastAsia"/>
          <w:color w:val="auto"/>
          <w:sz w:val="18"/>
          <w:szCs w:val="18"/>
          <w:highlight w:val="none"/>
        </w:rPr>
        <w:t>招标人名称：中铁二局</w:t>
      </w:r>
      <w:r>
        <w:rPr>
          <w:rFonts w:hint="eastAsia"/>
          <w:color w:val="auto"/>
          <w:sz w:val="18"/>
          <w:szCs w:val="18"/>
          <w:highlight w:val="none"/>
          <w:lang w:val="en-US" w:eastAsia="zh-CN"/>
        </w:rPr>
        <w:t>第六工程有限公司</w:t>
      </w:r>
      <w:r>
        <w:rPr>
          <w:rFonts w:hint="eastAsia"/>
          <w:color w:val="auto"/>
          <w:sz w:val="18"/>
          <w:szCs w:val="18"/>
          <w:highlight w:val="none"/>
        </w:rPr>
        <w:t xml:space="preserve">                              招标编号: ZTEJ</w:t>
      </w:r>
      <w:r>
        <w:rPr>
          <w:rFonts w:hint="eastAsia"/>
          <w:color w:val="auto"/>
          <w:sz w:val="18"/>
          <w:szCs w:val="18"/>
          <w:highlight w:val="none"/>
          <w:lang w:val="en-US" w:eastAsia="zh-CN"/>
        </w:rPr>
        <w:t>六</w:t>
      </w:r>
      <w:r>
        <w:rPr>
          <w:rFonts w:hint="eastAsia"/>
          <w:color w:val="auto"/>
          <w:sz w:val="18"/>
          <w:szCs w:val="18"/>
          <w:highlight w:val="none"/>
        </w:rPr>
        <w:t xml:space="preserve">-竞- </w:t>
      </w:r>
      <w:r>
        <w:rPr>
          <w:rFonts w:hint="eastAsia"/>
          <w:color w:val="auto"/>
          <w:sz w:val="18"/>
          <w:szCs w:val="18"/>
          <w:highlight w:val="none"/>
          <w:lang w:val="en-US" w:eastAsia="zh-CN"/>
        </w:rPr>
        <w:t xml:space="preserve">202004        </w:t>
      </w: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包件号： </w:t>
      </w:r>
      <w:r>
        <w:rPr>
          <w:rFonts w:hint="eastAsia"/>
          <w:color w:val="auto"/>
          <w:sz w:val="18"/>
          <w:szCs w:val="18"/>
          <w:highlight w:val="none"/>
          <w:lang w:val="en-US" w:eastAsia="zh-CN"/>
        </w:rPr>
        <w:t>DL-</w:t>
      </w:r>
      <w:r>
        <w:rPr>
          <w:rFonts w:hint="eastAsia"/>
          <w:color w:val="auto"/>
          <w:sz w:val="18"/>
          <w:szCs w:val="18"/>
          <w:highlight w:val="none"/>
        </w:rPr>
        <w:t>0</w:t>
      </w:r>
      <w:r>
        <w:rPr>
          <w:color w:val="auto"/>
          <w:sz w:val="18"/>
          <w:szCs w:val="18"/>
          <w:highlight w:val="none"/>
        </w:rPr>
        <w:t>1</w:t>
      </w:r>
    </w:p>
    <w:tbl>
      <w:tblPr>
        <w:tblStyle w:val="4"/>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408"/>
        <w:gridCol w:w="2127"/>
        <w:gridCol w:w="991"/>
        <w:gridCol w:w="1702"/>
        <w:gridCol w:w="1121"/>
        <w:gridCol w:w="977"/>
        <w:gridCol w:w="1726"/>
        <w:gridCol w:w="127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421"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工程项目</w:t>
            </w:r>
          </w:p>
        </w:tc>
        <w:tc>
          <w:tcPr>
            <w:tcW w:w="819"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标的名称</w:t>
            </w:r>
          </w:p>
        </w:tc>
        <w:tc>
          <w:tcPr>
            <w:tcW w:w="723"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规格型号</w:t>
            </w:r>
          </w:p>
        </w:tc>
        <w:tc>
          <w:tcPr>
            <w:tcW w:w="336"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定货要求</w:t>
            </w:r>
          </w:p>
        </w:tc>
        <w:tc>
          <w:tcPr>
            <w:tcW w:w="578"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质量标准</w:t>
            </w:r>
          </w:p>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技术要求</w:t>
            </w:r>
          </w:p>
        </w:tc>
        <w:tc>
          <w:tcPr>
            <w:tcW w:w="381"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采购主数量</w:t>
            </w:r>
          </w:p>
        </w:tc>
        <w:tc>
          <w:tcPr>
            <w:tcW w:w="332"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主计量</w:t>
            </w:r>
          </w:p>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单位</w:t>
            </w:r>
          </w:p>
        </w:tc>
        <w:tc>
          <w:tcPr>
            <w:tcW w:w="586"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详细地址</w:t>
            </w:r>
          </w:p>
        </w:tc>
        <w:tc>
          <w:tcPr>
            <w:tcW w:w="434"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交货期</w:t>
            </w:r>
          </w:p>
        </w:tc>
        <w:tc>
          <w:tcPr>
            <w:tcW w:w="385"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21"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中铁二局工程有限公司天府机场项目</w:t>
            </w:r>
          </w:p>
        </w:tc>
        <w:tc>
          <w:tcPr>
            <w:tcW w:w="819" w:type="pct"/>
            <w:shd w:val="clear" w:color="000000" w:fill="FFFFFF"/>
            <w:noWrap w:val="0"/>
            <w:vAlign w:val="center"/>
          </w:tcPr>
          <w:p>
            <w:pPr>
              <w:jc w:val="center"/>
              <w:rPr>
                <w:rFonts w:hint="default" w:ascii="宋体" w:hAnsi="宋体"/>
                <w:color w:val="auto"/>
                <w:sz w:val="18"/>
                <w:szCs w:val="18"/>
                <w:highlight w:val="none"/>
                <w:lang w:val="en-US"/>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铜芯，WDZB-VV-0.6/1KV-5*6</w:t>
            </w:r>
          </w:p>
        </w:tc>
        <w:tc>
          <w:tcPr>
            <w:tcW w:w="336" w:type="pct"/>
            <w:vMerge w:val="restar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板车</w:t>
            </w:r>
          </w:p>
        </w:tc>
        <w:tc>
          <w:tcPr>
            <w:tcW w:w="578"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详见技术</w:t>
            </w:r>
          </w:p>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rPr>
              <w:t>规格书要求</w:t>
            </w:r>
          </w:p>
        </w:tc>
        <w:tc>
          <w:tcPr>
            <w:tcW w:w="381" w:type="pct"/>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1700</w:t>
            </w:r>
          </w:p>
        </w:tc>
        <w:tc>
          <w:tcPr>
            <w:tcW w:w="332" w:type="pct"/>
            <w:shd w:val="clear" w:color="000000" w:fill="FFFFFF"/>
            <w:noWrap w:val="0"/>
            <w:vAlign w:val="center"/>
          </w:tcPr>
          <w:p>
            <w:pPr>
              <w:adjustRightInd w:val="0"/>
              <w:snapToGrid w:val="0"/>
              <w:spacing w:line="240" w:lineRule="atLeast"/>
              <w:jc w:val="center"/>
              <w:rPr>
                <w:rFonts w:hint="eastAsia" w:ascii="宋体" w:hAnsi="宋体" w:eastAsia="宋体" w:cs="Arial"/>
                <w:color w:val="auto"/>
                <w:sz w:val="18"/>
                <w:szCs w:val="18"/>
                <w:highlight w:val="none"/>
                <w:lang w:eastAsia="zh-CN"/>
              </w:rPr>
            </w:pPr>
            <w:r>
              <w:rPr>
                <w:rFonts w:hint="eastAsia" w:ascii="宋体" w:hAnsi="宋体" w:cs="Arial"/>
                <w:color w:val="auto"/>
                <w:sz w:val="18"/>
                <w:szCs w:val="18"/>
                <w:highlight w:val="none"/>
                <w:lang w:val="en-US" w:eastAsia="zh-CN"/>
              </w:rPr>
              <w:t>米</w:t>
            </w:r>
          </w:p>
        </w:tc>
        <w:tc>
          <w:tcPr>
            <w:tcW w:w="586"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成都市简阳草池镇天府机场项目（联系人：柯旺</w:t>
            </w:r>
            <w:r>
              <w:rPr>
                <w:rFonts w:hint="eastAsia" w:ascii="宋体" w:hAnsi="宋体"/>
                <w:color w:val="auto"/>
                <w:sz w:val="18"/>
                <w:szCs w:val="18"/>
                <w:highlight w:val="none"/>
                <w:lang w:eastAsia="zh-CN"/>
              </w:rPr>
              <w:t>，</w:t>
            </w:r>
            <w:r>
              <w:rPr>
                <w:rFonts w:hint="eastAsia" w:ascii="宋体" w:hAnsi="宋体"/>
                <w:color w:val="auto"/>
                <w:sz w:val="18"/>
                <w:szCs w:val="18"/>
                <w:highlight w:val="none"/>
              </w:rPr>
              <w:t>联系方式：18683915012）</w:t>
            </w:r>
          </w:p>
        </w:tc>
        <w:tc>
          <w:tcPr>
            <w:tcW w:w="434" w:type="pct"/>
            <w:vMerge w:val="restar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中标单位收到中标通知书后15-20天内陆续发货</w:t>
            </w:r>
          </w:p>
        </w:tc>
        <w:tc>
          <w:tcPr>
            <w:tcW w:w="385" w:type="pct"/>
            <w:vMerge w:val="restart"/>
            <w:noWrap w:val="0"/>
            <w:vAlign w:val="center"/>
          </w:tcPr>
          <w:p>
            <w:pPr>
              <w:adjustRightInd w:val="0"/>
              <w:snapToGrid w:val="0"/>
              <w:spacing w:line="240" w:lineRule="atLeast"/>
              <w:jc w:val="center"/>
              <w:rPr>
                <w:rFonts w:ascii="宋体" w:hAnsi="宋体"/>
                <w:bCs/>
                <w:color w:val="auto"/>
                <w:sz w:val="18"/>
                <w:szCs w:val="18"/>
                <w:highlight w:val="none"/>
              </w:rPr>
            </w:pPr>
            <w:r>
              <w:rPr>
                <w:rFonts w:hint="eastAsia" w:ascii="宋体" w:hAnsi="宋体"/>
                <w:color w:val="auto"/>
                <w:sz w:val="18"/>
                <w:szCs w:val="18"/>
                <w:highlight w:val="none"/>
              </w:rPr>
              <w:t>只接受</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 xml:space="preserve">中航宝胜（四川）电缆有限公司；         </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特变电工（德阳）电缆股份有限公司；</w:t>
            </w: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 xml:space="preserve">         四川鑫电电缆有限公司指定品牌报价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1"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铜芯，WDZB-YJY-0.6/1KV-5**10</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eastAsia" w:ascii="宋体" w:hAnsi="宋体" w:eastAsia="宋体" w:cs="Arial"/>
                <w:color w:val="auto"/>
                <w:kern w:val="0"/>
                <w:sz w:val="18"/>
                <w:szCs w:val="18"/>
                <w:highlight w:val="none"/>
                <w:lang w:eastAsia="zh-CN"/>
              </w:rPr>
            </w:pPr>
            <w:r>
              <w:rPr>
                <w:rFonts w:hint="eastAsia" w:ascii="宋体" w:hAnsi="宋体" w:cs="Arial"/>
                <w:color w:val="auto"/>
                <w:kern w:val="0"/>
                <w:sz w:val="18"/>
                <w:szCs w:val="18"/>
                <w:highlight w:val="none"/>
                <w:lang w:val="en-US" w:eastAsia="zh-CN"/>
              </w:rPr>
              <w:t>5390</w:t>
            </w:r>
          </w:p>
        </w:tc>
        <w:tc>
          <w:tcPr>
            <w:tcW w:w="332" w:type="pct"/>
            <w:shd w:val="clear" w:color="000000" w:fill="FFFFFF"/>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s="Arial"/>
                <w:color w:val="auto"/>
                <w:sz w:val="18"/>
                <w:szCs w:val="18"/>
                <w:highlight w:val="none"/>
                <w:lang w:val="en-US" w:eastAsia="zh-CN"/>
              </w:rPr>
              <w:t>米</w:t>
            </w:r>
          </w:p>
        </w:tc>
        <w:tc>
          <w:tcPr>
            <w:tcW w:w="58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1"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铜芯，WDZB-YJY-0.6/1KV-5*16</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eastAsia"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6050</w:t>
            </w:r>
          </w:p>
        </w:tc>
        <w:tc>
          <w:tcPr>
            <w:tcW w:w="332" w:type="pct"/>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sz w:val="18"/>
                <w:szCs w:val="18"/>
                <w:highlight w:val="none"/>
                <w:lang w:val="en-US" w:eastAsia="zh-CN"/>
              </w:rPr>
              <w:t>米</w:t>
            </w:r>
          </w:p>
        </w:tc>
        <w:tc>
          <w:tcPr>
            <w:tcW w:w="58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1"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铜芯，WDZB-YJY-0.6/1KV-5*25</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eastAsia"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4360</w:t>
            </w:r>
          </w:p>
        </w:tc>
        <w:tc>
          <w:tcPr>
            <w:tcW w:w="332" w:type="pct"/>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sz w:val="18"/>
                <w:szCs w:val="18"/>
                <w:highlight w:val="none"/>
                <w:lang w:val="en-US" w:eastAsia="zh-CN"/>
              </w:rPr>
              <w:t>米</w:t>
            </w:r>
          </w:p>
        </w:tc>
        <w:tc>
          <w:tcPr>
            <w:tcW w:w="58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1"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铜芯，WDZB-BYJ-1*16</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eastAsia"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3260</w:t>
            </w:r>
          </w:p>
        </w:tc>
        <w:tc>
          <w:tcPr>
            <w:tcW w:w="332" w:type="pct"/>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sz w:val="18"/>
                <w:szCs w:val="18"/>
                <w:highlight w:val="none"/>
                <w:lang w:val="en-US" w:eastAsia="zh-CN"/>
              </w:rPr>
              <w:t>米</w:t>
            </w:r>
          </w:p>
        </w:tc>
        <w:tc>
          <w:tcPr>
            <w:tcW w:w="58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1"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铜芯，WDZB-YJY-0.6/1KV-3*150+2*70</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eastAsia"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5550</w:t>
            </w:r>
          </w:p>
        </w:tc>
        <w:tc>
          <w:tcPr>
            <w:tcW w:w="332" w:type="pct"/>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sz w:val="18"/>
                <w:szCs w:val="18"/>
                <w:highlight w:val="none"/>
                <w:lang w:val="en-US" w:eastAsia="zh-CN"/>
              </w:rPr>
              <w:t>米</w:t>
            </w:r>
          </w:p>
        </w:tc>
        <w:tc>
          <w:tcPr>
            <w:tcW w:w="58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1"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s="Arial"/>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铜芯，WDZBBYJ-0.45/0.75KV-3*2.5</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hint="default" w:ascii="宋体" w:hAnsi="宋体"/>
                <w:color w:val="auto"/>
                <w:sz w:val="18"/>
                <w:szCs w:val="18"/>
                <w:highlight w:val="none"/>
                <w:lang w:val="en-US"/>
              </w:rPr>
            </w:pPr>
          </w:p>
        </w:tc>
        <w:tc>
          <w:tcPr>
            <w:tcW w:w="381" w:type="pct"/>
            <w:shd w:val="clear" w:color="000000" w:fill="FFFFFF"/>
            <w:noWrap w:val="0"/>
            <w:vAlign w:val="center"/>
          </w:tcPr>
          <w:p>
            <w:pPr>
              <w:adjustRightInd w:val="0"/>
              <w:snapToGrid w:val="0"/>
              <w:spacing w:line="240" w:lineRule="atLeast"/>
              <w:jc w:val="center"/>
              <w:rPr>
                <w:rFonts w:hint="eastAsia" w:ascii="宋体" w:hAnsi="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220</w:t>
            </w:r>
          </w:p>
        </w:tc>
        <w:tc>
          <w:tcPr>
            <w:tcW w:w="332" w:type="pct"/>
            <w:shd w:val="clear" w:color="000000" w:fill="FFFFFF"/>
            <w:noWrap w:val="0"/>
            <w:vAlign w:val="center"/>
          </w:tcPr>
          <w:p>
            <w:pPr>
              <w:jc w:val="center"/>
              <w:rPr>
                <w:rFonts w:hint="eastAsia" w:ascii="宋体" w:hAnsi="宋体" w:cs="Arial"/>
                <w:color w:val="auto"/>
                <w:sz w:val="18"/>
                <w:szCs w:val="18"/>
                <w:highlight w:val="none"/>
                <w:lang w:val="en-US" w:eastAsia="zh-CN"/>
              </w:rPr>
            </w:pPr>
            <w:r>
              <w:rPr>
                <w:rFonts w:hint="eastAsia" w:ascii="宋体" w:hAnsi="宋体" w:cs="Arial"/>
                <w:color w:val="auto"/>
                <w:sz w:val="18"/>
                <w:szCs w:val="18"/>
                <w:highlight w:val="none"/>
                <w:lang w:val="en-US" w:eastAsia="zh-CN"/>
              </w:rPr>
              <w:t>米</w:t>
            </w:r>
          </w:p>
        </w:tc>
        <w:tc>
          <w:tcPr>
            <w:tcW w:w="58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21"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819"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723"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36"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s="Arial"/>
                <w:color w:val="auto"/>
                <w:kern w:val="0"/>
                <w:sz w:val="18"/>
                <w:szCs w:val="18"/>
                <w:highlight w:val="none"/>
                <w:lang w:val="en-US" w:eastAsia="zh-CN"/>
              </w:rPr>
              <w:t>26530</w:t>
            </w:r>
          </w:p>
        </w:tc>
        <w:tc>
          <w:tcPr>
            <w:tcW w:w="332" w:type="pct"/>
            <w:shd w:val="clear" w:color="000000" w:fill="FFFFFF"/>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s="Arial"/>
                <w:color w:val="auto"/>
                <w:sz w:val="18"/>
                <w:szCs w:val="18"/>
                <w:highlight w:val="none"/>
                <w:lang w:val="en-US" w:eastAsia="zh-CN"/>
              </w:rPr>
              <w:t>米</w:t>
            </w:r>
          </w:p>
        </w:tc>
        <w:tc>
          <w:tcPr>
            <w:tcW w:w="586"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noWrap w:val="0"/>
            <w:vAlign w:val="center"/>
          </w:tcPr>
          <w:p>
            <w:pPr>
              <w:adjustRightInd w:val="0"/>
              <w:snapToGrid w:val="0"/>
              <w:spacing w:line="240" w:lineRule="atLeast"/>
              <w:jc w:val="center"/>
              <w:rPr>
                <w:rFonts w:ascii="宋体" w:hAnsi="宋体"/>
                <w:color w:val="auto"/>
                <w:sz w:val="18"/>
                <w:szCs w:val="18"/>
                <w:highlight w:val="none"/>
              </w:rPr>
            </w:pPr>
          </w:p>
        </w:tc>
      </w:tr>
    </w:tbl>
    <w:p>
      <w:pPr>
        <w:adjustRightInd w:val="0"/>
        <w:snapToGrid w:val="0"/>
        <w:spacing w:line="276" w:lineRule="auto"/>
        <w:rPr>
          <w:rFonts w:ascii="宋体" w:hAnsi="宋体"/>
          <w:color w:val="auto"/>
          <w:sz w:val="18"/>
          <w:szCs w:val="18"/>
          <w:highlight w:val="none"/>
        </w:rPr>
      </w:pPr>
      <w:r>
        <w:rPr>
          <w:rFonts w:hint="eastAsia" w:ascii="宋体" w:hAnsi="宋体"/>
          <w:color w:val="auto"/>
          <w:sz w:val="18"/>
          <w:szCs w:val="18"/>
          <w:highlight w:val="none"/>
        </w:rPr>
        <w:t xml:space="preserve">注： </w:t>
      </w:r>
      <w:r>
        <w:rPr>
          <w:rFonts w:ascii="宋体" w:hAnsi="宋体"/>
          <w:color w:val="auto"/>
          <w:sz w:val="18"/>
          <w:szCs w:val="18"/>
          <w:highlight w:val="none"/>
        </w:rPr>
        <w:t>1</w:t>
      </w:r>
      <w:r>
        <w:rPr>
          <w:rFonts w:hint="eastAsia" w:ascii="宋体" w:hAnsi="宋体"/>
          <w:color w:val="auto"/>
          <w:sz w:val="18"/>
          <w:szCs w:val="18"/>
          <w:highlight w:val="none"/>
        </w:rPr>
        <w:t>、表中为初步设计规格数量，最终规格数量以施工图为准，使用单位可根据施工图对以上规格数量进行调整。</w:t>
      </w:r>
    </w:p>
    <w:p>
      <w:pPr>
        <w:adjustRightInd w:val="0"/>
        <w:snapToGrid w:val="0"/>
        <w:spacing w:line="276" w:lineRule="auto"/>
        <w:ind w:firstLine="424" w:firstLineChars="236"/>
        <w:rPr>
          <w:rFonts w:ascii="宋体" w:hAnsi="宋体"/>
          <w:color w:val="auto"/>
          <w:sz w:val="18"/>
          <w:szCs w:val="18"/>
          <w:highlight w:val="none"/>
        </w:rPr>
      </w:pPr>
      <w:r>
        <w:rPr>
          <w:rFonts w:hint="eastAsia" w:ascii="宋体" w:hAnsi="宋体"/>
          <w:color w:val="auto"/>
          <w:sz w:val="18"/>
          <w:szCs w:val="18"/>
          <w:highlight w:val="none"/>
        </w:rPr>
        <w:t>2、交货时间及地点具体以使用单位的书面传真通知为准。</w:t>
      </w:r>
    </w:p>
    <w:p>
      <w:pPr>
        <w:adjustRightInd w:val="0"/>
        <w:snapToGrid w:val="0"/>
        <w:spacing w:line="276" w:lineRule="auto"/>
        <w:ind w:firstLine="424" w:firstLineChars="236"/>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具体规格</w:t>
      </w:r>
      <w:r>
        <w:rPr>
          <w:rFonts w:hint="eastAsia" w:ascii="宋体" w:hAnsi="宋体"/>
          <w:color w:val="auto"/>
          <w:sz w:val="18"/>
          <w:szCs w:val="18"/>
          <w:highlight w:val="none"/>
        </w:rPr>
        <w:t>型号</w:t>
      </w:r>
      <w:r>
        <w:rPr>
          <w:rFonts w:ascii="宋体" w:hAnsi="宋体"/>
          <w:color w:val="auto"/>
          <w:sz w:val="18"/>
          <w:szCs w:val="18"/>
          <w:highlight w:val="none"/>
        </w:rPr>
        <w:t>与电商平台不一致的，以标书文件为准。</w:t>
      </w:r>
    </w:p>
    <w:p>
      <w:pPr>
        <w:adjustRightInd w:val="0"/>
        <w:snapToGrid w:val="0"/>
        <w:spacing w:line="276" w:lineRule="auto"/>
        <w:ind w:left="420" w:leftChars="200"/>
        <w:rPr>
          <w:rFonts w:ascii="宋体" w:hAnsi="宋体"/>
          <w:b/>
          <w:color w:val="auto"/>
          <w:sz w:val="18"/>
          <w:szCs w:val="18"/>
          <w:highlight w:val="none"/>
        </w:rPr>
      </w:pPr>
      <w:r>
        <w:rPr>
          <w:rFonts w:ascii="宋体" w:hAnsi="宋体"/>
          <w:b/>
          <w:color w:val="auto"/>
          <w:sz w:val="18"/>
          <w:szCs w:val="18"/>
          <w:highlight w:val="none"/>
        </w:rPr>
        <w:t>4、本包件结算、付款方式</w:t>
      </w:r>
      <w:r>
        <w:rPr>
          <w:rFonts w:hint="eastAsia" w:ascii="宋体" w:hAnsi="宋体"/>
          <w:b/>
          <w:color w:val="auto"/>
          <w:sz w:val="18"/>
          <w:szCs w:val="18"/>
          <w:highlight w:val="none"/>
        </w:rPr>
        <w:t>：合同“买方”在当月扣除该批物资价值5%的质量保证金后，在第</w:t>
      </w:r>
      <w:r>
        <w:rPr>
          <w:rFonts w:hint="eastAsia" w:ascii="宋体" w:hAnsi="宋体"/>
          <w:b/>
          <w:color w:val="auto"/>
          <w:sz w:val="18"/>
          <w:szCs w:val="18"/>
          <w:highlight w:val="none"/>
          <w:lang w:val="en-US" w:eastAsia="zh-CN"/>
        </w:rPr>
        <w:t>三</w:t>
      </w:r>
      <w:r>
        <w:rPr>
          <w:rFonts w:hint="eastAsia" w:ascii="宋体" w:hAnsi="宋体"/>
          <w:b/>
          <w:color w:val="auto"/>
          <w:sz w:val="18"/>
          <w:szCs w:val="18"/>
          <w:highlight w:val="none"/>
        </w:rPr>
        <w:t>个月20日前支付该批物资75%的价款，剩余的20%在第</w:t>
      </w:r>
      <w:r>
        <w:rPr>
          <w:rFonts w:hint="eastAsia" w:ascii="宋体" w:hAnsi="宋体"/>
          <w:b/>
          <w:color w:val="auto"/>
          <w:sz w:val="18"/>
          <w:szCs w:val="18"/>
          <w:highlight w:val="none"/>
          <w:lang w:val="en-US" w:eastAsia="zh-CN"/>
        </w:rPr>
        <w:t>四</w:t>
      </w:r>
      <w:r>
        <w:rPr>
          <w:rFonts w:hint="eastAsia" w:ascii="宋体" w:hAnsi="宋体"/>
          <w:b/>
          <w:color w:val="auto"/>
          <w:sz w:val="18"/>
          <w:szCs w:val="18"/>
          <w:highlight w:val="none"/>
        </w:rPr>
        <w:t>个月20日前支付。</w:t>
      </w:r>
    </w:p>
    <w:p>
      <w:pPr>
        <w:adjustRightInd w:val="0"/>
        <w:snapToGrid w:val="0"/>
        <w:spacing w:line="276" w:lineRule="auto"/>
        <w:ind w:firstLine="426" w:firstLineChars="236"/>
        <w:rPr>
          <w:rFonts w:hint="eastAsia" w:ascii="宋体" w:hAnsi="宋体"/>
          <w:b/>
          <w:color w:val="auto"/>
          <w:sz w:val="18"/>
          <w:szCs w:val="18"/>
          <w:highlight w:val="none"/>
        </w:rPr>
      </w:pPr>
      <w:r>
        <w:rPr>
          <w:rFonts w:hint="eastAsia" w:ascii="宋体" w:hAnsi="宋体"/>
          <w:b/>
          <w:color w:val="auto"/>
          <w:sz w:val="18"/>
          <w:szCs w:val="18"/>
          <w:highlight w:val="none"/>
        </w:rPr>
        <w:t>5、发票要求：一票制增值税专用发票，税率为</w:t>
      </w:r>
      <w:r>
        <w:rPr>
          <w:rFonts w:ascii="宋体" w:hAnsi="宋体"/>
          <w:b/>
          <w:color w:val="auto"/>
          <w:sz w:val="18"/>
          <w:szCs w:val="18"/>
          <w:highlight w:val="none"/>
        </w:rPr>
        <w:t>1</w:t>
      </w:r>
      <w:r>
        <w:rPr>
          <w:rFonts w:hint="eastAsia" w:ascii="宋体" w:hAnsi="宋体"/>
          <w:b/>
          <w:color w:val="auto"/>
          <w:sz w:val="18"/>
          <w:szCs w:val="18"/>
          <w:highlight w:val="none"/>
          <w:lang w:val="en-US" w:eastAsia="zh-CN"/>
        </w:rPr>
        <w:t>3</w:t>
      </w:r>
      <w:r>
        <w:rPr>
          <w:rFonts w:hint="eastAsia" w:ascii="宋体" w:hAnsi="宋体"/>
          <w:b/>
          <w:color w:val="auto"/>
          <w:sz w:val="18"/>
          <w:szCs w:val="18"/>
          <w:highlight w:val="none"/>
        </w:rPr>
        <w:t>%。</w:t>
      </w:r>
    </w:p>
    <w:p>
      <w:pPr>
        <w:adjustRightInd w:val="0"/>
        <w:snapToGrid w:val="0"/>
        <w:spacing w:line="276" w:lineRule="auto"/>
        <w:ind w:firstLine="426" w:firstLineChars="236"/>
        <w:rPr>
          <w:rFonts w:ascii="宋体" w:hAnsi="宋体"/>
          <w:b/>
          <w:color w:val="auto"/>
          <w:sz w:val="18"/>
          <w:szCs w:val="18"/>
          <w:highlight w:val="none"/>
        </w:rPr>
      </w:pPr>
      <w:r>
        <w:rPr>
          <w:rFonts w:hint="eastAsia" w:ascii="宋体" w:hAnsi="宋体"/>
          <w:b/>
          <w:color w:val="auto"/>
          <w:sz w:val="18"/>
          <w:szCs w:val="18"/>
          <w:highlight w:val="none"/>
        </w:rPr>
        <w:br w:type="page"/>
      </w:r>
    </w:p>
    <w:p>
      <w:pPr>
        <w:spacing w:line="360" w:lineRule="auto"/>
        <w:jc w:val="center"/>
        <w:outlineLvl w:val="0"/>
        <w:rPr>
          <w:rFonts w:hint="eastAsia" w:eastAsia="宋体"/>
          <w:b/>
          <w:color w:val="auto"/>
          <w:sz w:val="30"/>
          <w:szCs w:val="30"/>
          <w:highlight w:val="none"/>
          <w:lang w:val="en-US" w:eastAsia="zh-CN"/>
        </w:rPr>
      </w:pPr>
      <w:r>
        <w:rPr>
          <w:rFonts w:hint="eastAsia"/>
          <w:b/>
          <w:color w:val="auto"/>
          <w:sz w:val="36"/>
          <w:szCs w:val="36"/>
          <w:highlight w:val="none"/>
        </w:rPr>
        <w:t>需求明细表</w:t>
      </w:r>
      <w:r>
        <w:rPr>
          <w:rFonts w:hint="eastAsia"/>
          <w:b/>
          <w:color w:val="auto"/>
          <w:sz w:val="36"/>
          <w:szCs w:val="36"/>
          <w:highlight w:val="none"/>
          <w:lang w:val="en-US" w:eastAsia="zh-CN"/>
        </w:rPr>
        <w:t>3</w:t>
      </w:r>
    </w:p>
    <w:p>
      <w:pPr>
        <w:jc w:val="left"/>
        <w:rPr>
          <w:rFonts w:hint="eastAsia" w:eastAsia="宋体"/>
          <w:color w:val="auto"/>
          <w:sz w:val="18"/>
          <w:szCs w:val="18"/>
          <w:highlight w:val="none"/>
          <w:lang w:val="en-US" w:eastAsia="zh-CN"/>
        </w:rPr>
      </w:pPr>
      <w:r>
        <w:rPr>
          <w:rFonts w:hint="eastAsia"/>
          <w:color w:val="auto"/>
          <w:sz w:val="18"/>
          <w:szCs w:val="18"/>
          <w:highlight w:val="none"/>
        </w:rPr>
        <w:t>招标人名称：中铁二局</w:t>
      </w:r>
      <w:r>
        <w:rPr>
          <w:rFonts w:hint="eastAsia"/>
          <w:color w:val="auto"/>
          <w:sz w:val="18"/>
          <w:szCs w:val="18"/>
          <w:highlight w:val="none"/>
          <w:lang w:val="en-US" w:eastAsia="zh-CN"/>
        </w:rPr>
        <w:t>第六工程有限公司</w:t>
      </w:r>
      <w:r>
        <w:rPr>
          <w:rFonts w:hint="eastAsia"/>
          <w:color w:val="auto"/>
          <w:sz w:val="18"/>
          <w:szCs w:val="18"/>
          <w:highlight w:val="none"/>
        </w:rPr>
        <w:t xml:space="preserve">                            招标编号: ZTEJ</w:t>
      </w:r>
      <w:r>
        <w:rPr>
          <w:rFonts w:hint="eastAsia"/>
          <w:color w:val="auto"/>
          <w:sz w:val="18"/>
          <w:szCs w:val="18"/>
          <w:highlight w:val="none"/>
          <w:lang w:val="en-US" w:eastAsia="zh-CN"/>
        </w:rPr>
        <w:t>六</w:t>
      </w:r>
      <w:r>
        <w:rPr>
          <w:rFonts w:hint="eastAsia"/>
          <w:color w:val="auto"/>
          <w:sz w:val="18"/>
          <w:szCs w:val="18"/>
          <w:highlight w:val="none"/>
        </w:rPr>
        <w:t>-竞-</w:t>
      </w:r>
      <w:r>
        <w:rPr>
          <w:rFonts w:hint="eastAsia"/>
          <w:color w:val="auto"/>
          <w:sz w:val="18"/>
          <w:szCs w:val="18"/>
          <w:highlight w:val="none"/>
          <w:lang w:val="en-US" w:eastAsia="zh-CN"/>
        </w:rPr>
        <w:t xml:space="preserve">202004       </w:t>
      </w:r>
      <w:r>
        <w:rPr>
          <w:rFonts w:hint="eastAsia"/>
          <w:color w:val="auto"/>
          <w:sz w:val="18"/>
          <w:szCs w:val="18"/>
          <w:highlight w:val="none"/>
        </w:rPr>
        <w:t xml:space="preserve">                     </w:t>
      </w:r>
      <w:r>
        <w:rPr>
          <w:color w:val="auto"/>
          <w:sz w:val="18"/>
          <w:szCs w:val="18"/>
          <w:highlight w:val="none"/>
        </w:rPr>
        <w:t xml:space="preserve">              </w:t>
      </w:r>
      <w:r>
        <w:rPr>
          <w:rFonts w:hint="eastAsia"/>
          <w:color w:val="auto"/>
          <w:sz w:val="18"/>
          <w:szCs w:val="18"/>
          <w:highlight w:val="none"/>
        </w:rPr>
        <w:t xml:space="preserve">包件号： </w:t>
      </w:r>
      <w:r>
        <w:rPr>
          <w:rFonts w:hint="eastAsia"/>
          <w:color w:val="auto"/>
          <w:sz w:val="18"/>
          <w:szCs w:val="18"/>
          <w:highlight w:val="none"/>
          <w:lang w:val="en-US" w:eastAsia="zh-CN"/>
        </w:rPr>
        <w:t>DL</w:t>
      </w:r>
      <w:r>
        <w:rPr>
          <w:rFonts w:hint="eastAsia"/>
          <w:color w:val="auto"/>
          <w:sz w:val="18"/>
          <w:szCs w:val="18"/>
          <w:highlight w:val="none"/>
        </w:rPr>
        <w:t>-0</w:t>
      </w:r>
      <w:r>
        <w:rPr>
          <w:rFonts w:hint="eastAsia"/>
          <w:color w:val="auto"/>
          <w:sz w:val="18"/>
          <w:szCs w:val="18"/>
          <w:highlight w:val="none"/>
          <w:lang w:val="en-US" w:eastAsia="zh-CN"/>
        </w:rPr>
        <w:t>2</w:t>
      </w:r>
    </w:p>
    <w:tbl>
      <w:tblPr>
        <w:tblStyle w:val="4"/>
        <w:tblW w:w="49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410"/>
        <w:gridCol w:w="2129"/>
        <w:gridCol w:w="991"/>
        <w:gridCol w:w="1702"/>
        <w:gridCol w:w="1121"/>
        <w:gridCol w:w="977"/>
        <w:gridCol w:w="1726"/>
        <w:gridCol w:w="127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8" w:hRule="atLeast"/>
        </w:trPr>
        <w:tc>
          <w:tcPr>
            <w:tcW w:w="422"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工程项目</w:t>
            </w:r>
          </w:p>
        </w:tc>
        <w:tc>
          <w:tcPr>
            <w:tcW w:w="819"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标的名称</w:t>
            </w:r>
          </w:p>
        </w:tc>
        <w:tc>
          <w:tcPr>
            <w:tcW w:w="723"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规格型号</w:t>
            </w:r>
          </w:p>
        </w:tc>
        <w:tc>
          <w:tcPr>
            <w:tcW w:w="336"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定货要求</w:t>
            </w:r>
          </w:p>
        </w:tc>
        <w:tc>
          <w:tcPr>
            <w:tcW w:w="578"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质量标准</w:t>
            </w:r>
          </w:p>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技术要求</w:t>
            </w:r>
          </w:p>
        </w:tc>
        <w:tc>
          <w:tcPr>
            <w:tcW w:w="381"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采购主数量</w:t>
            </w:r>
          </w:p>
        </w:tc>
        <w:tc>
          <w:tcPr>
            <w:tcW w:w="332"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主计量</w:t>
            </w:r>
          </w:p>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单位</w:t>
            </w:r>
          </w:p>
        </w:tc>
        <w:tc>
          <w:tcPr>
            <w:tcW w:w="587"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详细地址</w:t>
            </w:r>
          </w:p>
        </w:tc>
        <w:tc>
          <w:tcPr>
            <w:tcW w:w="434"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交货期</w:t>
            </w:r>
          </w:p>
        </w:tc>
        <w:tc>
          <w:tcPr>
            <w:tcW w:w="385" w:type="pct"/>
            <w:noWrap w:val="0"/>
            <w:vAlign w:val="center"/>
          </w:tcPr>
          <w:p>
            <w:pPr>
              <w:adjustRightInd w:val="0"/>
              <w:snapToGrid w:val="0"/>
              <w:spacing w:line="240" w:lineRule="atLeast"/>
              <w:jc w:val="center"/>
              <w:rPr>
                <w:rFonts w:ascii="宋体" w:hAnsi="宋体"/>
                <w:b/>
                <w:color w:val="auto"/>
                <w:sz w:val="18"/>
                <w:szCs w:val="18"/>
                <w:highlight w:val="none"/>
              </w:rPr>
            </w:pPr>
            <w:r>
              <w:rPr>
                <w:rFonts w:hint="eastAsia" w:ascii="宋体" w:hAnsi="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trPr>
        <w:tc>
          <w:tcPr>
            <w:tcW w:w="422"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中铁二局工程有限公司天府机场项目</w:t>
            </w:r>
          </w:p>
        </w:tc>
        <w:tc>
          <w:tcPr>
            <w:tcW w:w="819"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铜芯，BTTZ-750V-5*10</w:t>
            </w:r>
          </w:p>
        </w:tc>
        <w:tc>
          <w:tcPr>
            <w:tcW w:w="336" w:type="pct"/>
            <w:vMerge w:val="restar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板车</w:t>
            </w:r>
          </w:p>
        </w:tc>
        <w:tc>
          <w:tcPr>
            <w:tcW w:w="578"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详见技术</w:t>
            </w:r>
          </w:p>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规格书要求</w:t>
            </w:r>
          </w:p>
        </w:tc>
        <w:tc>
          <w:tcPr>
            <w:tcW w:w="381" w:type="pct"/>
            <w:shd w:val="clear" w:color="000000" w:fill="FFFFFF"/>
            <w:noWrap w:val="0"/>
            <w:vAlign w:val="center"/>
          </w:tcPr>
          <w:p>
            <w:pPr>
              <w:adjustRightInd w:val="0"/>
              <w:snapToGrid w:val="0"/>
              <w:spacing w:line="240" w:lineRule="atLeast"/>
              <w:jc w:val="center"/>
              <w:rPr>
                <w:rFonts w:hint="default" w:ascii="宋体" w:hAnsi="宋体" w:eastAsia="宋体" w:cs="Arial"/>
                <w:color w:val="auto"/>
                <w:kern w:val="0"/>
                <w:sz w:val="18"/>
                <w:szCs w:val="18"/>
                <w:highlight w:val="none"/>
                <w:lang w:val="en-US" w:eastAsia="zh-CN"/>
              </w:rPr>
            </w:pPr>
            <w:r>
              <w:rPr>
                <w:rFonts w:hint="eastAsia" w:ascii="宋体" w:hAnsi="宋体" w:cs="Arial"/>
                <w:color w:val="auto"/>
                <w:kern w:val="0"/>
                <w:sz w:val="18"/>
                <w:szCs w:val="18"/>
                <w:highlight w:val="none"/>
                <w:lang w:val="en-US" w:eastAsia="zh-CN"/>
              </w:rPr>
              <w:t>3340</w:t>
            </w:r>
          </w:p>
        </w:tc>
        <w:tc>
          <w:tcPr>
            <w:tcW w:w="332" w:type="pct"/>
            <w:shd w:val="clear" w:color="000000" w:fill="FFFFFF"/>
            <w:noWrap w:val="0"/>
            <w:vAlign w:val="center"/>
          </w:tcPr>
          <w:p>
            <w:pPr>
              <w:adjustRightInd w:val="0"/>
              <w:snapToGrid w:val="0"/>
              <w:spacing w:line="240" w:lineRule="atLeast"/>
              <w:jc w:val="center"/>
              <w:rPr>
                <w:rFonts w:hint="eastAsia" w:ascii="宋体" w:hAnsi="宋体" w:eastAsia="宋体" w:cs="Arial"/>
                <w:color w:val="auto"/>
                <w:sz w:val="18"/>
                <w:szCs w:val="18"/>
                <w:highlight w:val="none"/>
                <w:lang w:eastAsia="zh-CN"/>
              </w:rPr>
            </w:pPr>
            <w:r>
              <w:rPr>
                <w:rFonts w:hint="eastAsia" w:ascii="宋体" w:hAnsi="宋体" w:cs="Arial"/>
                <w:color w:val="auto"/>
                <w:sz w:val="18"/>
                <w:szCs w:val="18"/>
                <w:highlight w:val="none"/>
                <w:lang w:val="en-US" w:eastAsia="zh-CN"/>
              </w:rPr>
              <w:t>米</w:t>
            </w:r>
          </w:p>
        </w:tc>
        <w:tc>
          <w:tcPr>
            <w:tcW w:w="587" w:type="pct"/>
            <w:vMerge w:val="restar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成都市简阳草池镇天府机场项目（联系人：柯旺</w:t>
            </w:r>
            <w:r>
              <w:rPr>
                <w:rFonts w:hint="eastAsia" w:ascii="宋体" w:hAnsi="宋体"/>
                <w:color w:val="auto"/>
                <w:sz w:val="18"/>
                <w:szCs w:val="18"/>
                <w:highlight w:val="none"/>
                <w:lang w:eastAsia="zh-CN"/>
              </w:rPr>
              <w:t>，</w:t>
            </w:r>
            <w:r>
              <w:rPr>
                <w:rFonts w:hint="eastAsia" w:ascii="宋体" w:hAnsi="宋体"/>
                <w:color w:val="auto"/>
                <w:sz w:val="18"/>
                <w:szCs w:val="18"/>
                <w:highlight w:val="none"/>
              </w:rPr>
              <w:t>联系方式：18683915012）</w:t>
            </w:r>
          </w:p>
        </w:tc>
        <w:tc>
          <w:tcPr>
            <w:tcW w:w="434" w:type="pct"/>
            <w:vMerge w:val="restar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中标单位收到中标通知书后15-20天内陆续发货</w:t>
            </w:r>
          </w:p>
        </w:tc>
        <w:tc>
          <w:tcPr>
            <w:tcW w:w="385" w:type="pct"/>
            <w:vMerge w:val="restart"/>
            <w:noWrap w:val="0"/>
            <w:vAlign w:val="center"/>
          </w:tcPr>
          <w:p>
            <w:pPr>
              <w:adjustRightInd w:val="0"/>
              <w:snapToGrid w:val="0"/>
              <w:spacing w:line="240" w:lineRule="atLeast"/>
              <w:jc w:val="center"/>
              <w:rPr>
                <w:rFonts w:ascii="宋体" w:hAnsi="宋体"/>
                <w:bCs/>
                <w:color w:val="auto"/>
                <w:sz w:val="18"/>
                <w:szCs w:val="18"/>
                <w:highlight w:val="none"/>
              </w:rPr>
            </w:pPr>
            <w:r>
              <w:rPr>
                <w:rFonts w:hint="eastAsia" w:ascii="宋体" w:hAnsi="宋体"/>
                <w:color w:val="auto"/>
                <w:sz w:val="18"/>
                <w:szCs w:val="18"/>
                <w:highlight w:val="none"/>
              </w:rPr>
              <w:t>只接受1、上海浦东电线电缆（集团）有限公司；            2、上海胜华电气股份有限公司；         3、江苏宝胜科技创新股份有限公司指定品牌报价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22"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819" w:type="pct"/>
            <w:shd w:val="clear" w:color="000000" w:fill="FFFFFF"/>
            <w:noWrap w:val="0"/>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电力电缆</w:t>
            </w:r>
          </w:p>
        </w:tc>
        <w:tc>
          <w:tcPr>
            <w:tcW w:w="723" w:type="pct"/>
            <w:shd w:val="clear" w:color="000000" w:fill="FFFFFF"/>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铜芯，BTTZ-750V-1*2.5</w:t>
            </w:r>
          </w:p>
        </w:tc>
        <w:tc>
          <w:tcPr>
            <w:tcW w:w="336"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eastAsia" w:ascii="宋体" w:hAnsi="宋体" w:eastAsia="宋体" w:cs="Arial"/>
                <w:color w:val="auto"/>
                <w:kern w:val="0"/>
                <w:sz w:val="18"/>
                <w:szCs w:val="18"/>
                <w:highlight w:val="none"/>
                <w:lang w:eastAsia="zh-CN"/>
              </w:rPr>
            </w:pPr>
            <w:r>
              <w:rPr>
                <w:rFonts w:hint="eastAsia" w:ascii="宋体" w:hAnsi="宋体" w:cs="Arial"/>
                <w:color w:val="auto"/>
                <w:kern w:val="0"/>
                <w:sz w:val="18"/>
                <w:szCs w:val="18"/>
                <w:highlight w:val="none"/>
                <w:lang w:val="en-US" w:eastAsia="zh-CN"/>
              </w:rPr>
              <w:t>4360</w:t>
            </w:r>
          </w:p>
        </w:tc>
        <w:tc>
          <w:tcPr>
            <w:tcW w:w="332" w:type="pct"/>
            <w:shd w:val="clear" w:color="000000" w:fill="FFFFFF"/>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s="Arial"/>
                <w:color w:val="auto"/>
                <w:sz w:val="18"/>
                <w:szCs w:val="18"/>
                <w:highlight w:val="none"/>
                <w:lang w:val="en-US" w:eastAsia="zh-CN"/>
              </w:rPr>
              <w:t>米</w:t>
            </w:r>
          </w:p>
        </w:tc>
        <w:tc>
          <w:tcPr>
            <w:tcW w:w="587"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vMerge w:val="continue"/>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vMerge w:val="continue"/>
            <w:noWrap w:val="0"/>
            <w:vAlign w:val="center"/>
          </w:tcPr>
          <w:p>
            <w:pPr>
              <w:adjustRightInd w:val="0"/>
              <w:snapToGrid w:val="0"/>
              <w:spacing w:line="240" w:lineRule="atLeas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22"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819"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723"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36"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578"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1" w:type="pct"/>
            <w:shd w:val="clear" w:color="000000" w:fill="FFFFFF"/>
            <w:noWrap w:val="0"/>
            <w:vAlign w:val="center"/>
          </w:tcPr>
          <w:p>
            <w:pPr>
              <w:adjustRightInd w:val="0"/>
              <w:snapToGrid w:val="0"/>
              <w:spacing w:line="240" w:lineRule="atLeast"/>
              <w:jc w:val="center"/>
              <w:rPr>
                <w:rFonts w:hint="default" w:ascii="宋体" w:hAnsi="宋体" w:eastAsia="宋体"/>
                <w:color w:val="auto"/>
                <w:sz w:val="18"/>
                <w:szCs w:val="18"/>
                <w:highlight w:val="none"/>
                <w:lang w:val="en-US" w:eastAsia="zh-CN"/>
              </w:rPr>
            </w:pPr>
            <w:r>
              <w:rPr>
                <w:rFonts w:hint="eastAsia" w:ascii="宋体" w:hAnsi="宋体" w:cs="Arial"/>
                <w:color w:val="auto"/>
                <w:kern w:val="0"/>
                <w:sz w:val="18"/>
                <w:szCs w:val="18"/>
                <w:highlight w:val="none"/>
                <w:lang w:val="en-US" w:eastAsia="zh-CN"/>
              </w:rPr>
              <w:t>7700</w:t>
            </w:r>
          </w:p>
        </w:tc>
        <w:tc>
          <w:tcPr>
            <w:tcW w:w="332" w:type="pct"/>
            <w:shd w:val="clear" w:color="000000" w:fill="FFFFFF"/>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s="Arial"/>
                <w:color w:val="auto"/>
                <w:sz w:val="18"/>
                <w:szCs w:val="18"/>
                <w:highlight w:val="none"/>
                <w:lang w:val="en-US" w:eastAsia="zh-CN"/>
              </w:rPr>
              <w:t>米</w:t>
            </w:r>
          </w:p>
        </w:tc>
        <w:tc>
          <w:tcPr>
            <w:tcW w:w="587"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434" w:type="pct"/>
            <w:shd w:val="clear" w:color="000000" w:fill="FFFFFF"/>
            <w:noWrap w:val="0"/>
            <w:vAlign w:val="center"/>
          </w:tcPr>
          <w:p>
            <w:pPr>
              <w:adjustRightInd w:val="0"/>
              <w:snapToGrid w:val="0"/>
              <w:spacing w:line="240" w:lineRule="atLeast"/>
              <w:jc w:val="center"/>
              <w:rPr>
                <w:rFonts w:ascii="宋体" w:hAnsi="宋体"/>
                <w:color w:val="auto"/>
                <w:sz w:val="18"/>
                <w:szCs w:val="18"/>
                <w:highlight w:val="none"/>
              </w:rPr>
            </w:pPr>
          </w:p>
        </w:tc>
        <w:tc>
          <w:tcPr>
            <w:tcW w:w="385" w:type="pct"/>
            <w:noWrap w:val="0"/>
            <w:vAlign w:val="center"/>
          </w:tcPr>
          <w:p>
            <w:pPr>
              <w:adjustRightInd w:val="0"/>
              <w:snapToGrid w:val="0"/>
              <w:spacing w:line="240" w:lineRule="atLeast"/>
              <w:jc w:val="center"/>
              <w:rPr>
                <w:rFonts w:ascii="宋体" w:hAnsi="宋体"/>
                <w:color w:val="auto"/>
                <w:sz w:val="18"/>
                <w:szCs w:val="18"/>
                <w:highlight w:val="none"/>
              </w:rPr>
            </w:pPr>
          </w:p>
        </w:tc>
      </w:tr>
    </w:tbl>
    <w:p>
      <w:pPr>
        <w:adjustRightInd w:val="0"/>
        <w:snapToGrid w:val="0"/>
        <w:spacing w:line="276" w:lineRule="auto"/>
        <w:rPr>
          <w:rFonts w:ascii="宋体" w:hAnsi="宋体"/>
          <w:color w:val="auto"/>
          <w:sz w:val="18"/>
          <w:szCs w:val="18"/>
          <w:highlight w:val="none"/>
        </w:rPr>
      </w:pPr>
      <w:r>
        <w:rPr>
          <w:rFonts w:hint="eastAsia" w:ascii="宋体" w:hAnsi="宋体"/>
          <w:color w:val="auto"/>
          <w:sz w:val="18"/>
          <w:szCs w:val="18"/>
          <w:highlight w:val="none"/>
        </w:rPr>
        <w:t xml:space="preserve">注： </w:t>
      </w:r>
      <w:r>
        <w:rPr>
          <w:rFonts w:ascii="宋体" w:hAnsi="宋体"/>
          <w:color w:val="auto"/>
          <w:sz w:val="18"/>
          <w:szCs w:val="18"/>
          <w:highlight w:val="none"/>
        </w:rPr>
        <w:t>1</w:t>
      </w:r>
      <w:r>
        <w:rPr>
          <w:rFonts w:hint="eastAsia" w:ascii="宋体" w:hAnsi="宋体"/>
          <w:color w:val="auto"/>
          <w:sz w:val="18"/>
          <w:szCs w:val="18"/>
          <w:highlight w:val="none"/>
        </w:rPr>
        <w:t>、表中为初步设计规格数量，最终规格数量以施工图为准，使用单位可根据施工图对以上规格数量进行调整。</w:t>
      </w:r>
    </w:p>
    <w:p>
      <w:pPr>
        <w:adjustRightInd w:val="0"/>
        <w:snapToGrid w:val="0"/>
        <w:spacing w:line="276" w:lineRule="auto"/>
        <w:ind w:firstLine="424" w:firstLineChars="236"/>
        <w:rPr>
          <w:rFonts w:ascii="宋体" w:hAnsi="宋体"/>
          <w:color w:val="auto"/>
          <w:sz w:val="18"/>
          <w:szCs w:val="18"/>
          <w:highlight w:val="none"/>
        </w:rPr>
      </w:pPr>
      <w:r>
        <w:rPr>
          <w:rFonts w:hint="eastAsia" w:ascii="宋体" w:hAnsi="宋体"/>
          <w:color w:val="auto"/>
          <w:sz w:val="18"/>
          <w:szCs w:val="18"/>
          <w:highlight w:val="none"/>
        </w:rPr>
        <w:t>2、交货时间及地点具体以使用单位的书面传真通知为准。</w:t>
      </w:r>
    </w:p>
    <w:p>
      <w:pPr>
        <w:adjustRightInd w:val="0"/>
        <w:snapToGrid w:val="0"/>
        <w:spacing w:line="276" w:lineRule="auto"/>
        <w:ind w:firstLine="424" w:firstLineChars="236"/>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具体规格</w:t>
      </w:r>
      <w:r>
        <w:rPr>
          <w:rFonts w:hint="eastAsia" w:ascii="宋体" w:hAnsi="宋体"/>
          <w:color w:val="auto"/>
          <w:sz w:val="18"/>
          <w:szCs w:val="18"/>
          <w:highlight w:val="none"/>
        </w:rPr>
        <w:t>型号</w:t>
      </w:r>
      <w:r>
        <w:rPr>
          <w:rFonts w:ascii="宋体" w:hAnsi="宋体"/>
          <w:color w:val="auto"/>
          <w:sz w:val="18"/>
          <w:szCs w:val="18"/>
          <w:highlight w:val="none"/>
        </w:rPr>
        <w:t>与电商平台不一致的，以标书文件为准。</w:t>
      </w:r>
    </w:p>
    <w:p>
      <w:pPr>
        <w:adjustRightInd w:val="0"/>
        <w:snapToGrid w:val="0"/>
        <w:spacing w:line="276" w:lineRule="auto"/>
        <w:ind w:left="420" w:leftChars="200"/>
        <w:rPr>
          <w:rFonts w:ascii="宋体" w:hAnsi="宋体"/>
          <w:b/>
          <w:color w:val="auto"/>
          <w:sz w:val="18"/>
          <w:szCs w:val="18"/>
          <w:highlight w:val="none"/>
        </w:rPr>
      </w:pPr>
      <w:r>
        <w:rPr>
          <w:rFonts w:ascii="宋体" w:hAnsi="宋体"/>
          <w:b/>
          <w:color w:val="auto"/>
          <w:sz w:val="18"/>
          <w:szCs w:val="18"/>
          <w:highlight w:val="none"/>
        </w:rPr>
        <w:t>4、本包件结算、付款方式</w:t>
      </w:r>
      <w:r>
        <w:rPr>
          <w:rFonts w:hint="eastAsia" w:ascii="宋体" w:hAnsi="宋体"/>
          <w:b/>
          <w:color w:val="auto"/>
          <w:sz w:val="18"/>
          <w:szCs w:val="18"/>
          <w:highlight w:val="none"/>
        </w:rPr>
        <w:t>：合同“买方”在当月扣除该批物资价值5%的质量保证金后，在第</w:t>
      </w:r>
      <w:r>
        <w:rPr>
          <w:rFonts w:hint="eastAsia" w:ascii="宋体" w:hAnsi="宋体"/>
          <w:b/>
          <w:color w:val="auto"/>
          <w:sz w:val="18"/>
          <w:szCs w:val="18"/>
          <w:highlight w:val="none"/>
          <w:lang w:val="en-US" w:eastAsia="zh-CN"/>
        </w:rPr>
        <w:t>三</w:t>
      </w:r>
      <w:r>
        <w:rPr>
          <w:rFonts w:hint="eastAsia" w:ascii="宋体" w:hAnsi="宋体"/>
          <w:b/>
          <w:color w:val="auto"/>
          <w:sz w:val="18"/>
          <w:szCs w:val="18"/>
          <w:highlight w:val="none"/>
        </w:rPr>
        <w:t>个月20日前支付该批物资75%的价款，剩余的20%在第</w:t>
      </w:r>
      <w:r>
        <w:rPr>
          <w:rFonts w:hint="eastAsia" w:ascii="宋体" w:hAnsi="宋体"/>
          <w:b/>
          <w:color w:val="auto"/>
          <w:sz w:val="18"/>
          <w:szCs w:val="18"/>
          <w:highlight w:val="none"/>
          <w:lang w:val="en-US" w:eastAsia="zh-CN"/>
        </w:rPr>
        <w:t>四</w:t>
      </w:r>
      <w:r>
        <w:rPr>
          <w:rFonts w:hint="eastAsia" w:ascii="宋体" w:hAnsi="宋体"/>
          <w:b/>
          <w:color w:val="auto"/>
          <w:sz w:val="18"/>
          <w:szCs w:val="18"/>
          <w:highlight w:val="none"/>
        </w:rPr>
        <w:t>个月20日前支付。</w:t>
      </w:r>
    </w:p>
    <w:p>
      <w:pPr>
        <w:adjustRightInd w:val="0"/>
        <w:snapToGrid w:val="0"/>
        <w:spacing w:line="276" w:lineRule="auto"/>
        <w:ind w:firstLine="426" w:firstLineChars="236"/>
        <w:rPr>
          <w:rFonts w:hint="eastAsia" w:ascii="宋体" w:hAnsi="宋体"/>
          <w:b/>
          <w:color w:val="auto"/>
          <w:sz w:val="18"/>
          <w:szCs w:val="18"/>
          <w:highlight w:val="none"/>
        </w:rPr>
      </w:pPr>
      <w:r>
        <w:rPr>
          <w:rFonts w:hint="eastAsia" w:ascii="宋体" w:hAnsi="宋体"/>
          <w:b/>
          <w:color w:val="auto"/>
          <w:sz w:val="18"/>
          <w:szCs w:val="18"/>
          <w:highlight w:val="none"/>
        </w:rPr>
        <w:t>5、发票要求：一票制增值税专用发票，税率为</w:t>
      </w:r>
      <w:r>
        <w:rPr>
          <w:rFonts w:ascii="宋体" w:hAnsi="宋体"/>
          <w:b/>
          <w:color w:val="auto"/>
          <w:sz w:val="18"/>
          <w:szCs w:val="18"/>
          <w:highlight w:val="none"/>
        </w:rPr>
        <w:t>1</w:t>
      </w:r>
      <w:r>
        <w:rPr>
          <w:rFonts w:hint="eastAsia" w:ascii="宋体" w:hAnsi="宋体"/>
          <w:b/>
          <w:color w:val="auto"/>
          <w:sz w:val="18"/>
          <w:szCs w:val="18"/>
          <w:highlight w:val="none"/>
          <w:lang w:val="en-US" w:eastAsia="zh-CN"/>
        </w:rPr>
        <w:t>3</w:t>
      </w:r>
      <w:r>
        <w:rPr>
          <w:rFonts w:hint="eastAsia" w:ascii="宋体" w:hAnsi="宋体"/>
          <w:b/>
          <w:color w:val="auto"/>
          <w:sz w:val="18"/>
          <w:szCs w:val="18"/>
          <w:highlight w:val="none"/>
        </w:rPr>
        <w:t>%。</w:t>
      </w:r>
    </w:p>
    <w:p>
      <w:pPr>
        <w:adjustRightInd w:val="0"/>
        <w:snapToGrid w:val="0"/>
        <w:spacing w:line="276" w:lineRule="auto"/>
        <w:ind w:firstLine="426" w:firstLineChars="236"/>
        <w:rPr>
          <w:rFonts w:ascii="宋体" w:hAnsi="宋体"/>
          <w:b/>
          <w:color w:val="auto"/>
          <w:sz w:val="18"/>
          <w:szCs w:val="18"/>
          <w:highlight w:val="none"/>
        </w:rPr>
      </w:pPr>
    </w:p>
    <w:p/>
    <w:sectPr>
      <w:pgSz w:w="16838" w:h="11906" w:orient="landscape"/>
      <w:pgMar w:top="1474" w:right="1134" w:bottom="1191" w:left="1134" w:header="851" w:footer="1417"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344DE"/>
    <w:rsid w:val="08F34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Cambria" w:hAnsi="Cambria"/>
      <w:b/>
      <w:bCs/>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3"/>
    <w:basedOn w:val="1"/>
    <w:unhideWhenUsed/>
    <w:qFormat/>
    <w:uiPriority w:val="0"/>
    <w:rPr>
      <w:rFonts w:ascii="宋体"/>
      <w:kern w:val="0"/>
      <w:sz w:val="24"/>
      <w:szCs w:val="20"/>
    </w:rPr>
  </w:style>
  <w:style w:type="paragraph" w:customStyle="1" w:styleId="6">
    <w:name w:val="样式 标题 2 + Times New Roman 四号 非加粗 段前: 5 磅 段后: 0 磅 行距: 固定值 20..."/>
    <w:basedOn w:val="2"/>
    <w:next w:val="1"/>
    <w:qFormat/>
    <w:uiPriority w:val="0"/>
    <w:pPr>
      <w:spacing w:before="100" w:after="0" w:line="400" w:lineRule="exact"/>
    </w:pPr>
    <w:rPr>
      <w:rFonts w:ascii="Times New Roman" w:hAnsi="Times New Roman" w:eastAsia="黑体" w:cs="宋体"/>
      <w:b w:val="0"/>
      <w:bCs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2020-03-26T08:51:00Z</dcterms:created>
  <dc:creator>何杰</dc:creator>
  <cp:lastModifiedBy>何杰</cp:lastModifiedBy>
  <dcterms:modified xsi:type="dcterms:W3CDTF">2020-03-26T08:52:19Z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