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ageBreakBefore w:val="0"/>
        <w:numPr>
          <w:ilvl w:val="0"/>
          <w:numId w:val="1"/>
        </w:numPr>
        <w:kinsoku/>
        <w:overflowPunct/>
        <w:bidi w:val="0"/>
        <w:spacing w:beforeAutospacing="0" w:after="0" w:afterAutospacing="0" w:line="360" w:lineRule="auto"/>
        <w:ind w:firstLineChars="0"/>
        <w:jc w:val="center"/>
        <w:outlineLvl w:val="0"/>
        <w:rPr>
          <w:rFonts w:ascii="宋体" w:hAnsi="宋体"/>
          <w:b/>
          <w:sz w:val="32"/>
          <w:lang w:eastAsia="zh-CN"/>
        </w:rPr>
      </w:pPr>
      <w:bookmarkStart w:id="0" w:name="_Toc3570"/>
      <w:r>
        <w:rPr>
          <w:rFonts w:hint="eastAsia" w:ascii="宋体" w:hAnsi="宋体"/>
          <w:b/>
          <w:sz w:val="32"/>
          <w:lang w:eastAsia="zh-CN"/>
        </w:rPr>
        <w:t>招标公告</w:t>
      </w:r>
      <w:bookmarkEnd w:id="0"/>
    </w:p>
    <w:p>
      <w:pPr>
        <w:pageBreakBefore w:val="0"/>
        <w:widowControl w:val="0"/>
        <w:kinsoku/>
        <w:overflowPunct/>
        <w:bidi w:val="0"/>
        <w:spacing w:beforeAutospacing="0" w:after="0" w:afterAutospacing="0" w:line="360" w:lineRule="auto"/>
        <w:jc w:val="center"/>
        <w:rPr>
          <w:rFonts w:ascii="Times New Roman" w:hAnsi="Times New Roman"/>
          <w:kern w:val="2"/>
          <w:sz w:val="28"/>
          <w:szCs w:val="28"/>
          <w:lang w:eastAsia="zh-CN"/>
        </w:rPr>
      </w:pPr>
      <w:bookmarkStart w:id="1" w:name="_Toc238552177"/>
      <w:bookmarkStart w:id="2" w:name="_Toc152042288"/>
      <w:bookmarkStart w:id="3" w:name="_Toc17727"/>
      <w:bookmarkStart w:id="4" w:name="_Toc416274571"/>
      <w:bookmarkStart w:id="5" w:name="_Toc8877"/>
      <w:bookmarkStart w:id="6" w:name="_Toc436824935"/>
      <w:bookmarkStart w:id="7" w:name="_Toc420317775"/>
      <w:bookmarkStart w:id="8" w:name="_Toc144974480"/>
      <w:bookmarkStart w:id="9" w:name="_Toc238797532"/>
      <w:bookmarkStart w:id="10" w:name="_Toc152045512"/>
      <w:r>
        <w:rPr>
          <w:rFonts w:hint="eastAsia" w:ascii="Times New Roman" w:hAnsi="Times New Roman"/>
          <w:kern w:val="2"/>
          <w:sz w:val="28"/>
          <w:szCs w:val="28"/>
          <w:lang w:eastAsia="zh-CN"/>
        </w:rPr>
        <w:t>中交（广州）建设有限公司广州市轨道交通十二号线第六项目部</w:t>
      </w:r>
    </w:p>
    <w:p>
      <w:pPr>
        <w:pageBreakBefore w:val="0"/>
        <w:widowControl w:val="0"/>
        <w:kinsoku/>
        <w:overflowPunct/>
        <w:bidi w:val="0"/>
        <w:spacing w:beforeAutospacing="0" w:after="0" w:afterAutospacing="0" w:line="360" w:lineRule="auto"/>
        <w:jc w:val="center"/>
        <w:rPr>
          <w:rFonts w:ascii="Times New Roman" w:hAnsi="Times New Roman"/>
          <w:kern w:val="2"/>
          <w:sz w:val="28"/>
          <w:szCs w:val="28"/>
          <w:lang w:eastAsia="zh-CN"/>
        </w:rPr>
      </w:pPr>
      <w:r>
        <w:rPr>
          <w:rFonts w:hint="eastAsia" w:ascii="Times New Roman" w:hAnsi="Times New Roman"/>
          <w:kern w:val="2"/>
          <w:sz w:val="28"/>
          <w:szCs w:val="28"/>
          <w:lang w:eastAsia="zh-CN"/>
        </w:rPr>
        <w:t>电缆线招标采购公告</w:t>
      </w:r>
    </w:p>
    <w:bookmarkEnd w:id="1"/>
    <w:bookmarkEnd w:id="2"/>
    <w:bookmarkEnd w:id="3"/>
    <w:bookmarkEnd w:id="4"/>
    <w:bookmarkEnd w:id="5"/>
    <w:bookmarkEnd w:id="6"/>
    <w:bookmarkEnd w:id="7"/>
    <w:bookmarkEnd w:id="8"/>
    <w:bookmarkEnd w:id="9"/>
    <w:bookmarkEnd w:id="10"/>
    <w:p>
      <w:pPr>
        <w:pStyle w:val="12"/>
        <w:pageBreakBefore w:val="0"/>
        <w:kinsoku/>
        <w:overflowPunct/>
        <w:bidi w:val="0"/>
        <w:spacing w:before="0" w:beforeAutospacing="0" w:after="0" w:afterAutospacing="0" w:line="360" w:lineRule="auto"/>
        <w:rPr>
          <w:rFonts w:ascii="宋体" w:hAnsi="宋体"/>
          <w:b/>
          <w:sz w:val="21"/>
          <w:szCs w:val="21"/>
          <w:lang w:eastAsia="zh-CN"/>
        </w:rPr>
      </w:pPr>
      <w:bookmarkStart w:id="11" w:name="_Toc20799"/>
      <w:r>
        <w:rPr>
          <w:rFonts w:ascii="宋体" w:hAnsi="宋体"/>
          <w:b/>
          <w:sz w:val="21"/>
          <w:szCs w:val="21"/>
          <w:lang w:eastAsia="zh-CN"/>
        </w:rPr>
        <w:t xml:space="preserve">1. </w:t>
      </w:r>
      <w:r>
        <w:rPr>
          <w:rFonts w:hint="eastAsia" w:ascii="宋体" w:hAnsi="宋体"/>
          <w:b/>
          <w:sz w:val="21"/>
          <w:szCs w:val="21"/>
          <w:lang w:eastAsia="zh-CN"/>
        </w:rPr>
        <w:t>招标条件</w:t>
      </w:r>
      <w:bookmarkEnd w:id="11"/>
    </w:p>
    <w:p>
      <w:pPr>
        <w:pageBreakBefore w:val="0"/>
        <w:kinsoku/>
        <w:overflowPunct/>
        <w:autoSpaceDE w:val="0"/>
        <w:autoSpaceDN w:val="0"/>
        <w:bidi w:val="0"/>
        <w:adjustRightInd w:val="0"/>
        <w:spacing w:beforeAutospacing="0" w:after="0" w:afterAutospacing="0" w:line="360" w:lineRule="auto"/>
        <w:ind w:firstLine="420" w:firstLineChars="200"/>
        <w:rPr>
          <w:rFonts w:hint="eastAsia" w:ascii="宋体" w:hAnsi="宋体" w:cs="宋体"/>
          <w:sz w:val="21"/>
          <w:szCs w:val="21"/>
          <w:lang w:eastAsia="zh-CN"/>
        </w:rPr>
      </w:pPr>
      <w:bookmarkStart w:id="12" w:name="_Toc434329606"/>
      <w:bookmarkStart w:id="13" w:name="_Toc8147"/>
      <w:bookmarkStart w:id="14" w:name="_Toc22738"/>
      <w:r>
        <w:rPr>
          <w:rFonts w:ascii="宋体" w:hAnsi="宋体" w:cs="宋体"/>
          <w:sz w:val="21"/>
          <w:szCs w:val="21"/>
          <w:lang w:eastAsia="zh-CN"/>
        </w:rPr>
        <w:t>本招标项目</w:t>
      </w:r>
      <w:r>
        <w:rPr>
          <w:rFonts w:hint="eastAsia" w:ascii="宋体" w:hAnsi="宋体" w:cs="宋体"/>
          <w:sz w:val="21"/>
          <w:szCs w:val="21"/>
          <w:lang w:eastAsia="zh-CN"/>
        </w:rPr>
        <w:t>中国交建广州市轨道交通十二号线及同步实施工程总承包项目</w:t>
      </w:r>
      <w:r>
        <w:rPr>
          <w:rFonts w:ascii="宋体" w:hAnsi="宋体" w:cs="宋体"/>
          <w:sz w:val="21"/>
          <w:szCs w:val="21"/>
          <w:lang w:eastAsia="zh-CN"/>
        </w:rPr>
        <w:t>已由</w:t>
      </w:r>
      <w:r>
        <w:rPr>
          <w:rFonts w:ascii="宋体" w:hAnsi="宋体" w:cs="宋体"/>
          <w:sz w:val="21"/>
          <w:szCs w:val="21"/>
          <w:u w:val="single"/>
          <w:lang w:eastAsia="zh-CN"/>
        </w:rPr>
        <w:t xml:space="preserve"> </w:t>
      </w:r>
      <w:r>
        <w:rPr>
          <w:rFonts w:hint="eastAsia" w:ascii="宋体" w:hAnsi="宋体" w:cs="宋体"/>
          <w:sz w:val="21"/>
          <w:szCs w:val="21"/>
          <w:u w:val="single"/>
          <w:lang w:eastAsia="zh-CN"/>
        </w:rPr>
        <w:t>广州市发展与改革委员会</w:t>
      </w:r>
      <w:r>
        <w:rPr>
          <w:rFonts w:ascii="宋体" w:hAnsi="宋体" w:cs="宋体"/>
          <w:sz w:val="21"/>
          <w:szCs w:val="21"/>
          <w:u w:val="single"/>
          <w:lang w:eastAsia="zh-CN"/>
        </w:rPr>
        <w:t>以（</w:t>
      </w:r>
      <w:r>
        <w:rPr>
          <w:rFonts w:hint="eastAsia" w:ascii="宋体" w:hAnsi="宋体" w:cs="宋体"/>
          <w:sz w:val="21"/>
          <w:szCs w:val="21"/>
          <w:u w:val="single"/>
          <w:lang w:eastAsia="zh-CN"/>
        </w:rPr>
        <w:t>穗发改【2018】187号</w:t>
      </w:r>
      <w:r>
        <w:rPr>
          <w:rFonts w:ascii="宋体" w:hAnsi="宋体" w:cs="宋体"/>
          <w:sz w:val="21"/>
          <w:szCs w:val="21"/>
          <w:u w:val="single"/>
          <w:lang w:eastAsia="zh-CN"/>
        </w:rPr>
        <w:t>）</w:t>
      </w:r>
      <w:r>
        <w:rPr>
          <w:rFonts w:ascii="宋体" w:hAnsi="宋体" w:cs="宋体"/>
          <w:sz w:val="21"/>
          <w:szCs w:val="21"/>
          <w:lang w:eastAsia="zh-CN"/>
        </w:rPr>
        <w:t>批准建设，项目业主为</w:t>
      </w:r>
      <w:r>
        <w:rPr>
          <w:rFonts w:hint="eastAsia" w:ascii="宋体" w:hAnsi="宋体" w:cs="宋体"/>
          <w:sz w:val="21"/>
          <w:szCs w:val="21"/>
          <w:lang w:eastAsia="zh-CN"/>
        </w:rPr>
        <w:t>广州地铁集团有限公司</w:t>
      </w:r>
      <w:r>
        <w:rPr>
          <w:rFonts w:ascii="宋体" w:hAnsi="宋体" w:cs="宋体"/>
          <w:sz w:val="21"/>
          <w:szCs w:val="21"/>
          <w:lang w:eastAsia="zh-CN"/>
        </w:rPr>
        <w:t>，建设资金已落实，招标人为</w:t>
      </w:r>
      <w:r>
        <w:rPr>
          <w:rFonts w:hint="eastAsia" w:ascii="宋体" w:hAnsi="宋体" w:cs="宋体"/>
          <w:sz w:val="21"/>
          <w:szCs w:val="21"/>
          <w:u w:val="single"/>
          <w:lang w:eastAsia="zh-CN"/>
        </w:rPr>
        <w:t>中交（广州）建设有限公司广州市轨道交通十二号线第六项目部</w:t>
      </w:r>
      <w:r>
        <w:rPr>
          <w:rFonts w:ascii="宋体" w:hAnsi="宋体" w:cs="宋体"/>
          <w:sz w:val="21"/>
          <w:szCs w:val="21"/>
          <w:lang w:eastAsia="zh-CN"/>
        </w:rPr>
        <w:t>。</w:t>
      </w:r>
      <w:r>
        <w:rPr>
          <w:rFonts w:hint="eastAsia" w:ascii="宋体" w:hAnsi="宋体" w:cs="宋体"/>
          <w:sz w:val="21"/>
          <w:szCs w:val="21"/>
          <w:lang w:eastAsia="zh-CN"/>
        </w:rPr>
        <w:t>本项目电缆线已具备招标条件，现启动公开招标工作，本次招标采用电子化招标投标方式。请符合资格条件要求的供应商积极参加本次投标。</w:t>
      </w:r>
    </w:p>
    <w:p>
      <w:pPr>
        <w:pageBreakBefore w:val="0"/>
        <w:kinsoku/>
        <w:overflowPunct/>
        <w:autoSpaceDE w:val="0"/>
        <w:autoSpaceDN w:val="0"/>
        <w:bidi w:val="0"/>
        <w:adjustRightInd w:val="0"/>
        <w:spacing w:beforeAutospacing="0" w:after="0" w:afterAutospacing="0" w:line="360" w:lineRule="auto"/>
        <w:outlineLvl w:val="1"/>
        <w:rPr>
          <w:rFonts w:ascii="宋体" w:hAnsi="宋体" w:cs="TimesNewRomanPS-BoldMT"/>
          <w:b/>
          <w:bCs/>
          <w:sz w:val="21"/>
          <w:szCs w:val="21"/>
          <w:lang w:eastAsia="zh-CN"/>
        </w:rPr>
      </w:pPr>
      <w:bookmarkStart w:id="15" w:name="_Toc3191"/>
      <w:r>
        <w:rPr>
          <w:rFonts w:ascii="宋体" w:hAnsi="宋体" w:cs="TimesNewRomanPS-BoldMT"/>
          <w:b/>
          <w:bCs/>
          <w:sz w:val="21"/>
          <w:szCs w:val="21"/>
          <w:lang w:eastAsia="zh-CN"/>
        </w:rPr>
        <w:t>2.</w:t>
      </w:r>
      <w:bookmarkEnd w:id="12"/>
      <w:bookmarkEnd w:id="13"/>
      <w:bookmarkEnd w:id="14"/>
      <w:r>
        <w:rPr>
          <w:rFonts w:ascii="宋体" w:hAnsi="宋体" w:cs="TimesNewRomanPS-BoldMT"/>
          <w:b/>
          <w:bCs/>
          <w:sz w:val="21"/>
          <w:szCs w:val="21"/>
          <w:lang w:eastAsia="zh-CN"/>
        </w:rPr>
        <w:t>项目概况与招标范围</w:t>
      </w:r>
      <w:bookmarkEnd w:id="15"/>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ascii="宋体" w:hAnsi="宋体" w:cs="宋体"/>
          <w:sz w:val="21"/>
          <w:szCs w:val="21"/>
          <w:lang w:eastAsia="zh-CN"/>
        </w:rPr>
        <w:t>2.1</w:t>
      </w:r>
      <w:r>
        <w:rPr>
          <w:rFonts w:hint="eastAsia" w:ascii="宋体" w:hAnsi="宋体" w:cs="宋体"/>
          <w:sz w:val="21"/>
          <w:szCs w:val="21"/>
          <w:lang w:eastAsia="zh-CN"/>
        </w:rPr>
        <w:t>项目名称：中国交建广州市轨道交通十二号线及同步实施项目总承包项目（第六项目部）</w:t>
      </w:r>
    </w:p>
    <w:p>
      <w:pPr>
        <w:pageBreakBefore w:val="0"/>
        <w:kinsoku/>
        <w:overflowPunct/>
        <w:autoSpaceDE w:val="0"/>
        <w:autoSpaceDN w:val="0"/>
        <w:bidi w:val="0"/>
        <w:adjustRightInd w:val="0"/>
        <w:spacing w:beforeAutospacing="0" w:after="0" w:afterAutospacing="0" w:line="360" w:lineRule="auto"/>
        <w:ind w:firstLine="420" w:firstLineChars="200"/>
        <w:rPr>
          <w:rFonts w:hint="default" w:ascii="宋体" w:hAnsi="宋体" w:cs="宋体"/>
          <w:sz w:val="21"/>
          <w:szCs w:val="21"/>
          <w:lang w:val="en-US" w:eastAsia="zh-CN"/>
        </w:rPr>
      </w:pPr>
      <w:r>
        <w:rPr>
          <w:rFonts w:hint="eastAsia" w:ascii="宋体" w:hAnsi="宋体" w:cs="宋体"/>
          <w:sz w:val="21"/>
          <w:szCs w:val="21"/>
          <w:lang w:eastAsia="zh-CN"/>
        </w:rPr>
        <w:t>项目地址：广州市</w:t>
      </w:r>
      <w:r>
        <w:rPr>
          <w:rFonts w:hint="eastAsia" w:ascii="宋体" w:hAnsi="宋体" w:cs="宋体"/>
          <w:sz w:val="21"/>
          <w:szCs w:val="21"/>
          <w:lang w:val="en-US" w:eastAsia="zh-CN"/>
        </w:rPr>
        <w:t>海珠区</w:t>
      </w:r>
    </w:p>
    <w:p>
      <w:pPr>
        <w:pageBreakBefore w:val="0"/>
        <w:kinsoku/>
        <w:overflowPunct/>
        <w:autoSpaceDE w:val="0"/>
        <w:autoSpaceDN w:val="0"/>
        <w:bidi w:val="0"/>
        <w:adjustRightInd w:val="0"/>
        <w:spacing w:beforeAutospacing="0" w:after="0" w:afterAutospacing="0" w:line="360" w:lineRule="auto"/>
        <w:ind w:firstLine="420" w:firstLineChars="200"/>
        <w:rPr>
          <w:rFonts w:hint="eastAsia" w:ascii="宋体" w:hAnsi="宋体" w:cs="宋体"/>
          <w:sz w:val="21"/>
          <w:szCs w:val="21"/>
          <w:lang w:eastAsia="zh-CN"/>
        </w:rPr>
      </w:pPr>
      <w:r>
        <w:rPr>
          <w:rFonts w:hint="eastAsia" w:ascii="宋体" w:hAnsi="宋体" w:cs="宋体"/>
          <w:sz w:val="21"/>
          <w:szCs w:val="21"/>
          <w:lang w:eastAsia="zh-CN"/>
        </w:rPr>
        <w:t>中交（广州）建设有限公司第六项目部：负责赤沙滘站（不含）~仑头站（含）~官洲站（含）~大学城北（含），共计3站3区间。</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合同工期2018年12月31日至2023年7月01日，工期为1643日历天。</w:t>
      </w:r>
      <w:r>
        <w:rPr>
          <w:rFonts w:ascii="宋体" w:hAnsi="宋体" w:cs="宋体"/>
          <w:sz w:val="21"/>
          <w:szCs w:val="21"/>
          <w:lang w:eastAsia="zh-CN"/>
        </w:rPr>
        <w:t>2.2</w:t>
      </w:r>
      <w:r>
        <w:rPr>
          <w:rFonts w:hint="eastAsia" w:ascii="宋体" w:hAnsi="宋体" w:cs="宋体"/>
          <w:sz w:val="21"/>
          <w:szCs w:val="21"/>
          <w:lang w:eastAsia="zh-CN"/>
        </w:rPr>
        <w:t>采购</w:t>
      </w:r>
      <w:r>
        <w:rPr>
          <w:rFonts w:ascii="宋体" w:hAnsi="宋体" w:cs="宋体"/>
          <w:sz w:val="21"/>
          <w:szCs w:val="21"/>
          <w:lang w:eastAsia="zh-CN"/>
        </w:rPr>
        <w:t>内容：</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ascii="宋体" w:hAnsi="宋体" w:cs="宋体"/>
          <w:sz w:val="21"/>
          <w:szCs w:val="21"/>
          <w:lang w:eastAsia="zh-CN"/>
        </w:rPr>
        <w:t>本次</w:t>
      </w:r>
      <w:r>
        <w:rPr>
          <w:rFonts w:hint="eastAsia" w:ascii="宋体" w:hAnsi="宋体" w:cs="宋体"/>
          <w:sz w:val="21"/>
          <w:szCs w:val="21"/>
          <w:lang w:eastAsia="zh-CN"/>
        </w:rPr>
        <w:t>采购</w:t>
      </w:r>
      <w:r>
        <w:rPr>
          <w:rFonts w:ascii="宋体" w:hAnsi="宋体" w:cs="宋体"/>
          <w:sz w:val="21"/>
          <w:szCs w:val="21"/>
          <w:lang w:eastAsia="zh-CN"/>
        </w:rPr>
        <w:t>物资品种</w:t>
      </w:r>
      <w:r>
        <w:rPr>
          <w:rFonts w:hint="eastAsia" w:ascii="宋体" w:hAnsi="宋体" w:cs="宋体"/>
          <w:sz w:val="21"/>
          <w:szCs w:val="21"/>
          <w:lang w:eastAsia="zh-CN"/>
        </w:rPr>
        <w:t>：电缆线（详见附件一）。</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 xml:space="preserve">2.3招标编号: </w:t>
      </w:r>
      <w:r>
        <w:rPr>
          <w:rFonts w:hint="eastAsia"/>
          <w:b/>
          <w:sz w:val="28"/>
          <w:szCs w:val="28"/>
          <w:lang w:eastAsia="zh-CN"/>
        </w:rPr>
        <w:t>21-广州地铁12号线电缆线-20191009-009</w:t>
      </w:r>
    </w:p>
    <w:p>
      <w:pPr>
        <w:pageBreakBefore w:val="0"/>
        <w:kinsoku/>
        <w:overflowPunct/>
        <w:autoSpaceDE w:val="0"/>
        <w:autoSpaceDN w:val="0"/>
        <w:bidi w:val="0"/>
        <w:adjustRightInd w:val="0"/>
        <w:spacing w:beforeAutospacing="0" w:after="0" w:afterAutospacing="0" w:line="360" w:lineRule="auto"/>
        <w:outlineLvl w:val="1"/>
        <w:rPr>
          <w:rFonts w:ascii="宋体" w:hAnsi="宋体"/>
          <w:b/>
          <w:sz w:val="21"/>
          <w:szCs w:val="21"/>
          <w:lang w:eastAsia="zh-CN"/>
        </w:rPr>
      </w:pPr>
      <w:bookmarkStart w:id="16" w:name="_Toc434329607"/>
      <w:bookmarkStart w:id="17" w:name="_Toc18719"/>
      <w:bookmarkStart w:id="18" w:name="_Toc31126"/>
      <w:bookmarkStart w:id="19" w:name="_Toc11240"/>
      <w:r>
        <w:rPr>
          <w:rFonts w:ascii="宋体" w:hAnsi="宋体" w:cs="TimesNewRomanPS-BoldMT"/>
          <w:b/>
          <w:bCs/>
          <w:sz w:val="21"/>
          <w:szCs w:val="21"/>
          <w:lang w:eastAsia="zh-CN"/>
        </w:rPr>
        <w:t xml:space="preserve">3. </w:t>
      </w:r>
      <w:bookmarkEnd w:id="16"/>
      <w:bookmarkEnd w:id="17"/>
      <w:bookmarkEnd w:id="18"/>
      <w:r>
        <w:rPr>
          <w:rFonts w:ascii="宋体" w:hAnsi="宋体"/>
          <w:b/>
          <w:sz w:val="21"/>
          <w:szCs w:val="21"/>
          <w:lang w:eastAsia="zh-CN"/>
        </w:rPr>
        <w:t>投标人资格要求</w:t>
      </w:r>
      <w:bookmarkEnd w:id="19"/>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3.1营业范围要求：在中华人民共和国境内依法注册，具有独立法人资格的一般纳税人</w:t>
      </w:r>
      <w:r>
        <w:rPr>
          <w:rFonts w:ascii="宋体" w:hAnsi="宋体" w:cs="宋体"/>
          <w:sz w:val="21"/>
          <w:szCs w:val="21"/>
          <w:lang w:eastAsia="zh-CN"/>
        </w:rPr>
        <w:t>,</w:t>
      </w:r>
      <w:r>
        <w:rPr>
          <w:rFonts w:hint="eastAsia" w:ascii="宋体" w:hAnsi="宋体" w:cs="宋体"/>
          <w:sz w:val="21"/>
          <w:szCs w:val="21"/>
          <w:lang w:eastAsia="zh-CN"/>
        </w:rPr>
        <w:t>可提供增值税发票，具有招标物资生产或供应经验的生产商或代理商，具有合法、有效的营业执照、税务登记证书、组织机构代码证等证件并提供复印件。投标人须在中国交建物资采购管理信息系统注册（网址</w:t>
      </w:r>
      <w:r>
        <w:rPr>
          <w:rFonts w:ascii="宋体" w:hAnsi="宋体" w:cs="宋体"/>
          <w:sz w:val="21"/>
          <w:szCs w:val="21"/>
          <w:lang w:eastAsia="zh-CN"/>
        </w:rPr>
        <w:t xml:space="preserve">: http://114.255.239.58/PMS </w:t>
      </w:r>
      <w:r>
        <w:rPr>
          <w:rFonts w:hint="eastAsia" w:ascii="宋体" w:hAnsi="宋体" w:cs="宋体"/>
          <w:sz w:val="21"/>
          <w:szCs w:val="21"/>
          <w:lang w:eastAsia="zh-CN"/>
        </w:rPr>
        <w:t>）。</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.2</w:t>
      </w:r>
      <w:r>
        <w:rPr>
          <w:rFonts w:hint="eastAsia" w:ascii="宋体" w:hAnsi="宋体" w:cs="宋体"/>
          <w:sz w:val="21"/>
          <w:szCs w:val="21"/>
          <w:lang w:eastAsia="zh-CN"/>
        </w:rPr>
        <w:t>生产能力要求：年产50万米以上，可供应项目所需规格型号电缆，具有与产能配套的输送能力及后续服务；生产工艺、装备（拥有三层共挤设备，并配备进口的在线侧偏装置）须符合国家电缆产业发展政策的相关规定，拥有电缆相关发明专利至少3项，拥有省级及以上认定企业技术中心；</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3</w:t>
      </w:r>
      <w:r>
        <w:rPr>
          <w:rFonts w:hint="eastAsia" w:ascii="宋体" w:hAnsi="宋体" w:cs="宋体"/>
          <w:sz w:val="21"/>
          <w:szCs w:val="21"/>
          <w:lang w:eastAsia="zh-CN"/>
        </w:rPr>
        <w:t>质量保证能力要求：企业应拥有完整的“三标管理体系”认证，具有ISO9001质量管理体系认证、ISO14001环境管理体系认证和OHSAS18001职业健康安全管理体系认证；投标产品具有近两年由国家认可检验、检测机构出具的投标产品质量检验报告。电线电缆检测报告主线芯截面不能小于300mm²并且低温拉伸试验和低温冲击试验可以到达-35°C。具有第三方权威检测机构出具并在有效期内的招标物资型式试验报告；</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ascii="宋体" w:hAnsi="宋体" w:cs="宋体"/>
          <w:sz w:val="21"/>
          <w:szCs w:val="21"/>
          <w:lang w:eastAsia="zh-CN"/>
        </w:rPr>
        <w:t>3.4</w:t>
      </w:r>
      <w:r>
        <w:rPr>
          <w:rFonts w:hint="eastAsia" w:ascii="宋体" w:hAnsi="宋体" w:cs="宋体"/>
          <w:sz w:val="21"/>
          <w:szCs w:val="21"/>
          <w:lang w:eastAsia="zh-CN"/>
        </w:rPr>
        <w:t>代理商必须有生产厂家授权资料</w:t>
      </w:r>
      <w:r>
        <w:rPr>
          <w:rFonts w:ascii="宋体" w:hAnsi="宋体" w:cs="宋体"/>
          <w:sz w:val="21"/>
          <w:szCs w:val="21"/>
          <w:lang w:eastAsia="zh-CN"/>
        </w:rPr>
        <w:t>:</w:t>
      </w:r>
      <w:r>
        <w:rPr>
          <w:rFonts w:hint="eastAsia" w:ascii="宋体" w:hAnsi="宋体" w:cs="宋体"/>
          <w:sz w:val="21"/>
          <w:szCs w:val="21"/>
          <w:lang w:eastAsia="zh-CN"/>
        </w:rPr>
        <w:t>包括生产厂家的合法授权书或代理合同、生产厂家的生产许可证，生产厂家有固定的生产经营场所，企业注册时的实缴资金不少于1亿元人民币。</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5</w:t>
      </w:r>
      <w:r>
        <w:rPr>
          <w:rFonts w:hint="eastAsia" w:ascii="宋体" w:hAnsi="宋体" w:cs="宋体"/>
          <w:sz w:val="21"/>
          <w:szCs w:val="21"/>
          <w:lang w:eastAsia="zh-CN"/>
        </w:rPr>
        <w:t>履约信用及财务状况：具有良好的社会信誉和财务状况（履约良好的证明资料和近两年财务审计报告）。</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6本次招标</w:t>
      </w:r>
      <w:r>
        <w:rPr>
          <w:rFonts w:hint="eastAsia" w:ascii="宋体" w:hAnsi="宋体" w:cs="宋体"/>
          <w:sz w:val="21"/>
          <w:szCs w:val="21"/>
          <w:lang w:eastAsia="zh-CN"/>
        </w:rPr>
        <w:t>不接受</w:t>
      </w:r>
      <w:r>
        <w:rPr>
          <w:rFonts w:ascii="宋体" w:hAnsi="宋体" w:cs="宋体"/>
          <w:sz w:val="21"/>
          <w:szCs w:val="21"/>
          <w:lang w:eastAsia="zh-CN"/>
        </w:rPr>
        <w:t>联合体投标</w:t>
      </w:r>
      <w:r>
        <w:rPr>
          <w:rFonts w:hint="eastAsia" w:ascii="宋体" w:hAnsi="宋体" w:cs="宋体"/>
          <w:sz w:val="21"/>
          <w:szCs w:val="21"/>
          <w:lang w:eastAsia="zh-CN"/>
        </w:rPr>
        <w:t>；</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7</w:t>
      </w:r>
      <w:r>
        <w:rPr>
          <w:rFonts w:hint="eastAsia" w:ascii="宋体" w:hAnsi="宋体" w:cs="宋体"/>
          <w:sz w:val="21"/>
          <w:szCs w:val="21"/>
          <w:lang w:eastAsia="zh-CN"/>
        </w:rPr>
        <w:t>同一法定代表人或者存在控股、管理关系的不同单位，不得参加同一包件投标，否则，相关投标均被否决；</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8</w:t>
      </w:r>
      <w:r>
        <w:rPr>
          <w:rFonts w:hint="eastAsia" w:ascii="宋体" w:hAnsi="宋体" w:cs="宋体"/>
          <w:sz w:val="21"/>
          <w:szCs w:val="21"/>
          <w:lang w:eastAsia="zh-CN"/>
        </w:rPr>
        <w:t>因产品质量问题被国家、地方行业管理部门或其他机构通报的供应商不得参与投标；</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lang w:eastAsia="zh-CN"/>
        </w:rPr>
        <w:t>.9</w:t>
      </w:r>
      <w:r>
        <w:rPr>
          <w:rFonts w:hint="eastAsia" w:ascii="宋体" w:hAnsi="宋体" w:cs="宋体"/>
          <w:sz w:val="21"/>
          <w:szCs w:val="21"/>
          <w:lang w:eastAsia="zh-CN"/>
        </w:rPr>
        <w:t>合作业绩要求：企业应属于中国交建二级子公司及以上层级供应商网络内，近3年内至少有5个公司工程项目或国家重点工程项目的供货合作业绩，企业年综合销售收入达到2.5亿元以上，并能提供相关证明文件；</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ascii="宋体" w:hAnsi="宋体" w:cs="宋体"/>
          <w:sz w:val="21"/>
          <w:szCs w:val="21"/>
          <w:lang w:eastAsia="zh-CN"/>
        </w:rPr>
        <w:t>3.10</w:t>
      </w:r>
      <w:r>
        <w:rPr>
          <w:rFonts w:hint="eastAsia" w:ascii="宋体" w:hAnsi="宋体" w:cs="宋体"/>
          <w:sz w:val="21"/>
          <w:szCs w:val="21"/>
          <w:lang w:eastAsia="zh-CN"/>
        </w:rPr>
        <w:t>技术服务要求：拥有专业化的服务管理团队，人员服务意识及水平处于行业内的领先水平；</w:t>
      </w:r>
    </w:p>
    <w:p>
      <w:pPr>
        <w:pageBreakBefore w:val="0"/>
        <w:kinsoku/>
        <w:overflowPunct/>
        <w:autoSpaceDE w:val="0"/>
        <w:autoSpaceDN w:val="0"/>
        <w:bidi w:val="0"/>
        <w:adjustRightInd w:val="0"/>
        <w:spacing w:beforeAutospacing="0" w:after="0" w:afterAutospacing="0" w:line="360" w:lineRule="auto"/>
        <w:ind w:firstLine="420" w:firstLineChars="200"/>
        <w:rPr>
          <w:rFonts w:ascii="宋体" w:hAnsi="宋体" w:cs="宋体"/>
          <w:sz w:val="21"/>
          <w:szCs w:val="21"/>
          <w:lang w:eastAsia="zh-CN"/>
        </w:rPr>
      </w:pPr>
      <w:r>
        <w:rPr>
          <w:rFonts w:ascii="宋体" w:hAnsi="宋体" w:cs="宋体"/>
          <w:sz w:val="21"/>
          <w:szCs w:val="21"/>
          <w:lang w:eastAsia="zh-CN"/>
        </w:rPr>
        <w:t>3.11</w:t>
      </w:r>
      <w:r>
        <w:rPr>
          <w:rFonts w:hint="eastAsia" w:ascii="宋体" w:hAnsi="宋体" w:cs="宋体"/>
          <w:sz w:val="21"/>
          <w:szCs w:val="21"/>
          <w:lang w:eastAsia="zh-CN"/>
        </w:rPr>
        <w:t>履约服务要求：近两年内未发生质量安全责任事故。被国家工商行政管理总局评为“守合同重信用”企业，拥有银行AAA级资信证明。</w:t>
      </w:r>
    </w:p>
    <w:p>
      <w:pPr>
        <w:pageBreakBefore w:val="0"/>
        <w:tabs>
          <w:tab w:val="left" w:pos="400"/>
        </w:tabs>
        <w:kinsoku/>
        <w:overflowPunct/>
        <w:bidi w:val="0"/>
        <w:spacing w:beforeAutospacing="0" w:after="0" w:afterAutospacing="0" w:line="360" w:lineRule="auto"/>
        <w:jc w:val="both"/>
        <w:rPr>
          <w:rFonts w:ascii="宋体" w:hAnsi="宋体"/>
          <w:b/>
          <w:sz w:val="21"/>
          <w:szCs w:val="21"/>
          <w:lang w:eastAsia="zh-CN"/>
        </w:rPr>
      </w:pPr>
      <w:r>
        <w:rPr>
          <w:rFonts w:hint="eastAsia" w:ascii="宋体" w:hAnsi="宋体" w:cs="TimesNewRomanPS-BoldMT"/>
          <w:b/>
          <w:bCs/>
          <w:sz w:val="21"/>
          <w:szCs w:val="21"/>
          <w:lang w:eastAsia="zh-CN"/>
        </w:rPr>
        <w:t>4</w:t>
      </w:r>
      <w:r>
        <w:rPr>
          <w:rFonts w:ascii="宋体" w:hAnsi="宋体" w:cs="TimesNewRomanPS-BoldMT"/>
          <w:b/>
          <w:bCs/>
          <w:sz w:val="21"/>
          <w:szCs w:val="21"/>
          <w:lang w:eastAsia="zh-CN"/>
        </w:rPr>
        <w:t>.</w:t>
      </w:r>
      <w:r>
        <w:rPr>
          <w:rFonts w:ascii="宋体" w:hAnsi="宋体"/>
          <w:b/>
          <w:sz w:val="21"/>
          <w:szCs w:val="21"/>
          <w:lang w:eastAsia="zh-CN"/>
        </w:rPr>
        <w:t>招标文件的获取</w:t>
      </w:r>
    </w:p>
    <w:p>
      <w:pPr>
        <w:pageBreakBefore w:val="0"/>
        <w:kinsoku/>
        <w:overflowPunct/>
        <w:autoSpaceDE w:val="0"/>
        <w:autoSpaceDN w:val="0"/>
        <w:bidi w:val="0"/>
        <w:adjustRightInd w:val="0"/>
        <w:spacing w:beforeAutospacing="0" w:after="0" w:afterAutospacing="0" w:line="360" w:lineRule="auto"/>
        <w:ind w:firstLine="411" w:firstLineChars="196"/>
        <w:jc w:val="both"/>
        <w:rPr>
          <w:rFonts w:ascii="宋体" w:hAnsi="宋体" w:cs="宋体"/>
          <w:sz w:val="21"/>
          <w:szCs w:val="21"/>
          <w:lang w:eastAsia="zh-CN"/>
        </w:rPr>
      </w:pPr>
      <w:bookmarkStart w:id="20" w:name="_Toc16005"/>
      <w:bookmarkStart w:id="21" w:name="_Toc24991"/>
      <w:bookmarkStart w:id="22" w:name="_Toc437329901"/>
      <w:r>
        <w:rPr>
          <w:rFonts w:ascii="宋体" w:hAnsi="宋体" w:cs="宋体"/>
          <w:sz w:val="21"/>
          <w:szCs w:val="21"/>
          <w:lang w:eastAsia="zh-CN"/>
        </w:rPr>
        <w:t>4.</w:t>
      </w:r>
      <w:r>
        <w:rPr>
          <w:rFonts w:hint="eastAsia" w:ascii="宋体" w:hAnsi="宋体" w:cs="宋体"/>
          <w:sz w:val="21"/>
          <w:szCs w:val="21"/>
          <w:lang w:eastAsia="zh-CN"/>
        </w:rPr>
        <w:t>1</w:t>
      </w:r>
      <w:r>
        <w:rPr>
          <w:rFonts w:ascii="宋体" w:hAnsi="宋体" w:cs="宋体"/>
          <w:sz w:val="21"/>
          <w:szCs w:val="21"/>
          <w:lang w:eastAsia="zh-CN"/>
        </w:rPr>
        <w:t>凡有意参加投标者，请于</w:t>
      </w:r>
      <w:r>
        <w:rPr>
          <w:rFonts w:hint="eastAsia" w:ascii="宋体" w:hAnsi="宋体" w:cs="宋体"/>
          <w:b/>
          <w:bCs/>
          <w:sz w:val="21"/>
          <w:szCs w:val="21"/>
          <w:highlight w:val="green"/>
          <w:lang w:eastAsia="zh-CN"/>
        </w:rPr>
        <w:t>2019年</w:t>
      </w:r>
      <w:r>
        <w:rPr>
          <w:rFonts w:hint="eastAsia" w:ascii="宋体" w:hAnsi="宋体" w:cs="宋体"/>
          <w:b/>
          <w:bCs/>
          <w:sz w:val="21"/>
          <w:szCs w:val="21"/>
          <w:highlight w:val="green"/>
          <w:lang w:val="en-US" w:eastAsia="zh-CN"/>
        </w:rPr>
        <w:t>10</w:t>
      </w:r>
      <w:r>
        <w:rPr>
          <w:rFonts w:hint="eastAsia" w:ascii="宋体" w:hAnsi="宋体" w:cs="宋体"/>
          <w:b/>
          <w:bCs/>
          <w:sz w:val="21"/>
          <w:szCs w:val="21"/>
          <w:highlight w:val="green"/>
          <w:lang w:eastAsia="zh-CN"/>
        </w:rPr>
        <w:t>月</w:t>
      </w:r>
      <w:r>
        <w:rPr>
          <w:rFonts w:hint="eastAsia" w:ascii="宋体" w:hAnsi="宋体" w:cs="宋体"/>
          <w:b/>
          <w:bCs/>
          <w:sz w:val="21"/>
          <w:szCs w:val="21"/>
          <w:highlight w:val="green"/>
          <w:lang w:val="en-US" w:eastAsia="zh-CN"/>
        </w:rPr>
        <w:t>17</w:t>
      </w:r>
      <w:r>
        <w:rPr>
          <w:rFonts w:hint="eastAsia" w:ascii="宋体" w:hAnsi="宋体" w:cs="宋体"/>
          <w:b/>
          <w:bCs/>
          <w:sz w:val="21"/>
          <w:szCs w:val="21"/>
          <w:highlight w:val="green"/>
          <w:lang w:eastAsia="zh-CN"/>
        </w:rPr>
        <w:t>日</w:t>
      </w:r>
      <w:r>
        <w:rPr>
          <w:rFonts w:ascii="宋体" w:hAnsi="宋体" w:cs="宋体"/>
          <w:b/>
          <w:bCs/>
          <w:sz w:val="21"/>
          <w:szCs w:val="21"/>
          <w:highlight w:val="green"/>
          <w:lang w:eastAsia="zh-CN"/>
        </w:rPr>
        <w:t>0</w:t>
      </w:r>
      <w:r>
        <w:rPr>
          <w:rFonts w:hint="eastAsia" w:ascii="宋体" w:hAnsi="宋体" w:cs="宋体"/>
          <w:b/>
          <w:bCs/>
          <w:sz w:val="21"/>
          <w:szCs w:val="21"/>
          <w:highlight w:val="green"/>
          <w:lang w:eastAsia="zh-CN"/>
        </w:rPr>
        <w:t>8</w:t>
      </w:r>
      <w:r>
        <w:rPr>
          <w:rFonts w:ascii="宋体" w:hAnsi="宋体" w:cs="宋体"/>
          <w:b/>
          <w:bCs/>
          <w:sz w:val="21"/>
          <w:szCs w:val="21"/>
          <w:highlight w:val="green"/>
          <w:lang w:eastAsia="zh-CN"/>
        </w:rPr>
        <w:t>时</w:t>
      </w:r>
      <w:r>
        <w:rPr>
          <w:rFonts w:hint="eastAsia" w:ascii="宋体" w:hAnsi="宋体" w:cs="宋体"/>
          <w:b/>
          <w:bCs/>
          <w:sz w:val="21"/>
          <w:szCs w:val="21"/>
          <w:highlight w:val="green"/>
          <w:lang w:eastAsia="zh-CN"/>
        </w:rPr>
        <w:t>至2019年</w:t>
      </w:r>
      <w:r>
        <w:rPr>
          <w:rFonts w:hint="eastAsia" w:ascii="宋体" w:hAnsi="宋体" w:cs="宋体"/>
          <w:b/>
          <w:bCs/>
          <w:sz w:val="21"/>
          <w:szCs w:val="21"/>
          <w:highlight w:val="green"/>
          <w:lang w:val="en-US" w:eastAsia="zh-CN"/>
        </w:rPr>
        <w:t>10</w:t>
      </w:r>
      <w:r>
        <w:rPr>
          <w:rFonts w:hint="eastAsia" w:ascii="宋体" w:hAnsi="宋体" w:cs="宋体"/>
          <w:b/>
          <w:bCs/>
          <w:sz w:val="21"/>
          <w:szCs w:val="21"/>
          <w:highlight w:val="green"/>
          <w:lang w:eastAsia="zh-CN"/>
        </w:rPr>
        <w:t>月</w:t>
      </w:r>
      <w:r>
        <w:rPr>
          <w:rFonts w:ascii="宋体" w:hAnsi="宋体" w:cs="宋体"/>
          <w:b/>
          <w:bCs/>
          <w:sz w:val="21"/>
          <w:szCs w:val="21"/>
          <w:highlight w:val="green"/>
          <w:lang w:eastAsia="zh-CN"/>
        </w:rPr>
        <w:t>2</w:t>
      </w:r>
      <w:r>
        <w:rPr>
          <w:rFonts w:hint="eastAsia" w:ascii="宋体" w:hAnsi="宋体" w:cs="宋体"/>
          <w:b/>
          <w:bCs/>
          <w:sz w:val="21"/>
          <w:szCs w:val="21"/>
          <w:highlight w:val="green"/>
          <w:lang w:val="en-US" w:eastAsia="zh-CN"/>
        </w:rPr>
        <w:t>4</w:t>
      </w:r>
      <w:r>
        <w:rPr>
          <w:rFonts w:hint="eastAsia" w:ascii="宋体" w:hAnsi="宋体" w:cs="宋体"/>
          <w:b/>
          <w:bCs/>
          <w:sz w:val="21"/>
          <w:szCs w:val="21"/>
          <w:highlight w:val="green"/>
          <w:lang w:eastAsia="zh-CN"/>
        </w:rPr>
        <w:t>日1</w:t>
      </w:r>
      <w:r>
        <w:rPr>
          <w:rFonts w:ascii="宋体" w:hAnsi="宋体" w:cs="宋体"/>
          <w:b/>
          <w:bCs/>
          <w:sz w:val="21"/>
          <w:szCs w:val="21"/>
          <w:highlight w:val="green"/>
          <w:lang w:eastAsia="zh-CN"/>
        </w:rPr>
        <w:t>7时</w:t>
      </w:r>
      <w:r>
        <w:rPr>
          <w:rFonts w:hint="eastAsia" w:ascii="宋体" w:hAnsi="宋体" w:cs="宋体"/>
          <w:sz w:val="21"/>
          <w:szCs w:val="21"/>
          <w:lang w:eastAsia="zh-CN"/>
        </w:rPr>
        <w:t>，</w:t>
      </w:r>
      <w:r>
        <w:rPr>
          <w:rFonts w:ascii="宋体" w:hAnsi="宋体" w:cs="宋体"/>
          <w:sz w:val="21"/>
          <w:szCs w:val="21"/>
          <w:lang w:eastAsia="zh-CN"/>
        </w:rPr>
        <w:t>(北京时间，下同)，登录</w:t>
      </w:r>
      <w:r>
        <w:rPr>
          <w:rFonts w:hint="eastAsia" w:ascii="宋体" w:hAnsi="宋体" w:cs="宋体"/>
          <w:sz w:val="21"/>
          <w:szCs w:val="21"/>
          <w:lang w:eastAsia="zh-CN"/>
        </w:rPr>
        <w:t>中国交建设备物资采购信息平台（网址：</w:t>
      </w:r>
      <w:r>
        <w:fldChar w:fldCharType="begin"/>
      </w:r>
      <w:r>
        <w:rPr>
          <w:lang w:eastAsia="zh-CN"/>
        </w:rPr>
        <w:instrText xml:space="preserve"> HYPERLINK "http://empm.ccccltd.cn；供应商门户http://114.255.239.58/PMS/" </w:instrText>
      </w:r>
      <w:r>
        <w:fldChar w:fldCharType="separate"/>
      </w:r>
      <w:r>
        <w:rPr>
          <w:rStyle w:val="10"/>
          <w:rFonts w:ascii="宋体" w:hAnsi="宋体" w:cs="宋体"/>
          <w:color w:val="auto"/>
          <w:sz w:val="21"/>
          <w:szCs w:val="21"/>
          <w:u w:val="none"/>
          <w:lang w:eastAsia="zh-CN"/>
        </w:rPr>
        <w:t>http://empm.ccccltd.cn</w:t>
      </w:r>
      <w:r>
        <w:rPr>
          <w:rStyle w:val="10"/>
          <w:rFonts w:hint="eastAsia" w:ascii="宋体" w:hAnsi="宋体" w:cs="宋体"/>
          <w:color w:val="auto"/>
          <w:sz w:val="21"/>
          <w:szCs w:val="21"/>
          <w:u w:val="none"/>
          <w:lang w:eastAsia="zh-CN"/>
        </w:rPr>
        <w:t>；供应商门户</w:t>
      </w:r>
      <w:r>
        <w:rPr>
          <w:rStyle w:val="10"/>
          <w:rFonts w:ascii="宋体" w:hAnsi="宋体" w:cs="宋体"/>
          <w:color w:val="auto"/>
          <w:sz w:val="21"/>
          <w:szCs w:val="21"/>
          <w:u w:val="none"/>
          <w:lang w:eastAsia="zh-CN"/>
        </w:rPr>
        <w:t>http://114.255.239.58/PMS/</w:t>
      </w:r>
      <w:r>
        <w:rPr>
          <w:rFonts w:ascii="宋体" w:hAnsi="宋体" w:cs="宋体"/>
          <w:sz w:val="21"/>
          <w:szCs w:val="21"/>
          <w:lang w:eastAsia="zh-CN"/>
        </w:rPr>
        <w:fldChar w:fldCharType="end"/>
      </w:r>
      <w:r>
        <w:rPr>
          <w:rFonts w:hint="eastAsia" w:ascii="宋体" w:hAnsi="宋体" w:cs="宋体"/>
          <w:sz w:val="21"/>
          <w:szCs w:val="21"/>
          <w:lang w:eastAsia="zh-CN"/>
        </w:rPr>
        <w:t>）</w:t>
      </w:r>
      <w:r>
        <w:rPr>
          <w:rFonts w:ascii="宋体" w:hAnsi="宋体"/>
          <w:sz w:val="21"/>
          <w:szCs w:val="21"/>
          <w:lang w:eastAsia="zh-CN"/>
        </w:rPr>
        <w:t>下载电子招标文件</w:t>
      </w:r>
      <w:r>
        <w:rPr>
          <w:rFonts w:hint="eastAsia" w:ascii="宋体" w:hAnsi="宋体" w:cs="宋体"/>
          <w:sz w:val="21"/>
          <w:szCs w:val="21"/>
          <w:lang w:eastAsia="zh-CN"/>
        </w:rPr>
        <w:t>。</w:t>
      </w:r>
    </w:p>
    <w:p>
      <w:pPr>
        <w:pageBreakBefore w:val="0"/>
        <w:tabs>
          <w:tab w:val="left" w:pos="360"/>
        </w:tabs>
        <w:kinsoku/>
        <w:overflowPunct/>
        <w:bidi w:val="0"/>
        <w:spacing w:beforeAutospacing="0" w:after="0" w:afterAutospacing="0" w:line="360" w:lineRule="auto"/>
        <w:ind w:firstLine="420" w:firstLineChars="200"/>
        <w:rPr>
          <w:rFonts w:hint="eastAsia"/>
          <w:b/>
          <w:lang w:eastAsia="zh-CN"/>
        </w:rPr>
      </w:pPr>
      <w:r>
        <w:rPr>
          <w:rFonts w:ascii="宋体" w:hAnsi="宋体"/>
          <w:sz w:val="21"/>
          <w:szCs w:val="21"/>
          <w:lang w:eastAsia="zh-CN"/>
        </w:rPr>
        <w:t>4.2</w:t>
      </w:r>
      <w:r>
        <w:rPr>
          <w:rFonts w:ascii="宋体" w:hAnsi="宋体"/>
          <w:b/>
          <w:bCs/>
          <w:sz w:val="21"/>
          <w:szCs w:val="21"/>
          <w:highlight w:val="green"/>
          <w:lang w:eastAsia="zh-CN"/>
        </w:rPr>
        <w:t>招标文件售价</w:t>
      </w:r>
      <w:r>
        <w:rPr>
          <w:rFonts w:hint="eastAsia" w:ascii="宋体" w:hAnsi="宋体"/>
          <w:b/>
          <w:bCs/>
          <w:sz w:val="21"/>
          <w:szCs w:val="21"/>
          <w:highlight w:val="green"/>
          <w:lang w:val="en-US" w:eastAsia="zh-CN"/>
        </w:rPr>
        <w:t>500</w:t>
      </w:r>
      <w:r>
        <w:rPr>
          <w:rFonts w:ascii="宋体" w:hAnsi="宋体"/>
          <w:b/>
          <w:bCs/>
          <w:sz w:val="21"/>
          <w:szCs w:val="21"/>
          <w:highlight w:val="green"/>
          <w:lang w:eastAsia="zh-CN"/>
        </w:rPr>
        <w:t>元</w:t>
      </w:r>
      <w:r>
        <w:rPr>
          <w:rFonts w:hint="eastAsia" w:ascii="宋体" w:hAnsi="宋体"/>
          <w:b/>
          <w:bCs/>
          <w:sz w:val="21"/>
          <w:szCs w:val="21"/>
          <w:highlight w:val="green"/>
          <w:lang w:eastAsia="zh-CN"/>
        </w:rPr>
        <w:t>/套，</w:t>
      </w:r>
      <w:r>
        <w:rPr>
          <w:rFonts w:hint="eastAsia" w:ascii="宋体" w:hAnsi="宋体"/>
          <w:b/>
          <w:bCs/>
          <w:sz w:val="21"/>
          <w:szCs w:val="21"/>
          <w:highlight w:val="green"/>
          <w:lang w:val="en-US" w:eastAsia="zh-CN"/>
        </w:rPr>
        <w:t>现金缴纳，恕不退还</w:t>
      </w:r>
      <w:r>
        <w:rPr>
          <w:rFonts w:ascii="宋体" w:hAnsi="宋体"/>
          <w:sz w:val="21"/>
          <w:szCs w:val="21"/>
          <w:lang w:eastAsia="zh-CN"/>
        </w:rPr>
        <w:t>。</w:t>
      </w:r>
    </w:p>
    <w:p>
      <w:pPr>
        <w:pStyle w:val="12"/>
        <w:pageBreakBefore w:val="0"/>
        <w:kinsoku/>
        <w:overflowPunct/>
        <w:bidi w:val="0"/>
        <w:spacing w:before="0" w:beforeAutospacing="0" w:after="0" w:afterAutospacing="0" w:line="360" w:lineRule="auto"/>
        <w:rPr>
          <w:rFonts w:ascii="宋体" w:hAnsi="宋体"/>
          <w:b/>
          <w:sz w:val="21"/>
          <w:szCs w:val="21"/>
          <w:lang w:eastAsia="zh-CN"/>
        </w:rPr>
      </w:pPr>
      <w:bookmarkStart w:id="23" w:name="_Toc30973"/>
      <w:r>
        <w:rPr>
          <w:rFonts w:ascii="宋体" w:hAnsi="宋体"/>
          <w:b/>
          <w:sz w:val="21"/>
          <w:szCs w:val="21"/>
          <w:lang w:eastAsia="zh-CN"/>
        </w:rPr>
        <w:t xml:space="preserve">5. </w:t>
      </w:r>
      <w:r>
        <w:rPr>
          <w:rFonts w:hint="eastAsia" w:ascii="宋体" w:hAnsi="宋体"/>
          <w:b/>
          <w:sz w:val="21"/>
          <w:szCs w:val="21"/>
          <w:lang w:eastAsia="zh-CN"/>
        </w:rPr>
        <w:t>投标文件的递交</w:t>
      </w:r>
      <w:bookmarkEnd w:id="20"/>
      <w:bookmarkEnd w:id="21"/>
      <w:bookmarkEnd w:id="22"/>
      <w:bookmarkEnd w:id="23"/>
    </w:p>
    <w:p>
      <w:pPr>
        <w:pageBreakBefore w:val="0"/>
        <w:kinsoku/>
        <w:overflowPunct/>
        <w:bidi w:val="0"/>
        <w:spacing w:beforeAutospacing="0" w:after="0" w:afterAutospacing="0" w:line="360" w:lineRule="auto"/>
        <w:ind w:firstLine="420" w:firstLineChars="200"/>
        <w:rPr>
          <w:rFonts w:ascii="宋体" w:hAnsi="宋体" w:cs="新宋体"/>
          <w:sz w:val="21"/>
          <w:szCs w:val="21"/>
          <w:lang w:eastAsia="zh-CN"/>
        </w:rPr>
      </w:pPr>
      <w:r>
        <w:rPr>
          <w:rFonts w:ascii="宋体" w:hAnsi="宋体" w:cs="新宋体"/>
          <w:sz w:val="21"/>
          <w:szCs w:val="21"/>
          <w:lang w:eastAsia="zh-CN"/>
        </w:rPr>
        <w:t>5.1</w:t>
      </w:r>
      <w:r>
        <w:rPr>
          <w:rFonts w:hint="eastAsia" w:ascii="宋体" w:hAnsi="宋体" w:cs="新宋体"/>
          <w:sz w:val="21"/>
          <w:szCs w:val="21"/>
          <w:lang w:eastAsia="zh-CN"/>
        </w:rPr>
        <w:t>投标文件递交的时间为：</w:t>
      </w:r>
      <w:r>
        <w:rPr>
          <w:rFonts w:hint="eastAsia" w:ascii="宋体" w:hAnsi="宋体" w:cs="新宋体"/>
          <w:b/>
          <w:bCs/>
          <w:sz w:val="21"/>
          <w:szCs w:val="21"/>
          <w:lang w:eastAsia="zh-CN"/>
        </w:rPr>
        <w:t>网上投标时间为：</w:t>
      </w:r>
      <w:r>
        <w:rPr>
          <w:rFonts w:ascii="宋体" w:hAnsi="宋体" w:cs="新宋体"/>
          <w:b/>
          <w:bCs/>
          <w:sz w:val="21"/>
          <w:szCs w:val="21"/>
          <w:highlight w:val="green"/>
          <w:lang w:eastAsia="zh-CN"/>
        </w:rPr>
        <w:t>201</w:t>
      </w:r>
      <w:r>
        <w:rPr>
          <w:rFonts w:hint="eastAsia" w:ascii="宋体" w:hAnsi="宋体" w:cs="新宋体"/>
          <w:b/>
          <w:bCs/>
          <w:sz w:val="21"/>
          <w:szCs w:val="21"/>
          <w:highlight w:val="green"/>
          <w:lang w:eastAsia="zh-CN"/>
        </w:rPr>
        <w:t>9年</w:t>
      </w:r>
      <w:r>
        <w:rPr>
          <w:rFonts w:ascii="宋体" w:hAnsi="宋体" w:cs="新宋体"/>
          <w:b/>
          <w:bCs/>
          <w:sz w:val="21"/>
          <w:szCs w:val="21"/>
          <w:highlight w:val="green"/>
          <w:lang w:eastAsia="zh-CN"/>
        </w:rPr>
        <w:t>10</w:t>
      </w:r>
      <w:r>
        <w:rPr>
          <w:rFonts w:hint="eastAsia" w:ascii="宋体" w:hAnsi="宋体" w:cs="新宋体"/>
          <w:b/>
          <w:bCs/>
          <w:sz w:val="21"/>
          <w:szCs w:val="21"/>
          <w:highlight w:val="green"/>
          <w:lang w:eastAsia="zh-CN"/>
        </w:rPr>
        <w:t>月</w:t>
      </w:r>
      <w:r>
        <w:rPr>
          <w:rFonts w:hint="eastAsia" w:ascii="宋体" w:hAnsi="宋体" w:cs="新宋体"/>
          <w:b/>
          <w:bCs/>
          <w:sz w:val="21"/>
          <w:szCs w:val="21"/>
          <w:highlight w:val="green"/>
          <w:lang w:val="en-US" w:eastAsia="zh-CN"/>
        </w:rPr>
        <w:t>25</w:t>
      </w:r>
      <w:r>
        <w:rPr>
          <w:rFonts w:hint="eastAsia" w:ascii="宋体" w:hAnsi="宋体" w:cs="新宋体"/>
          <w:b/>
          <w:bCs/>
          <w:sz w:val="21"/>
          <w:szCs w:val="21"/>
          <w:highlight w:val="green"/>
          <w:lang w:eastAsia="zh-CN"/>
        </w:rPr>
        <w:t>日8:00时至</w:t>
      </w:r>
      <w:r>
        <w:rPr>
          <w:rFonts w:ascii="宋体" w:hAnsi="宋体" w:cs="新宋体"/>
          <w:b/>
          <w:bCs/>
          <w:sz w:val="21"/>
          <w:szCs w:val="21"/>
          <w:highlight w:val="green"/>
          <w:lang w:eastAsia="zh-CN"/>
        </w:rPr>
        <w:t>1</w:t>
      </w:r>
      <w:r>
        <w:rPr>
          <w:rFonts w:hint="eastAsia" w:ascii="宋体" w:hAnsi="宋体" w:cs="新宋体"/>
          <w:b/>
          <w:bCs/>
          <w:sz w:val="21"/>
          <w:szCs w:val="21"/>
          <w:highlight w:val="green"/>
          <w:lang w:val="en-US" w:eastAsia="zh-CN"/>
        </w:rPr>
        <w:t>1</w:t>
      </w:r>
      <w:r>
        <w:rPr>
          <w:rFonts w:hint="eastAsia" w:ascii="宋体" w:hAnsi="宋体" w:cs="新宋体"/>
          <w:b/>
          <w:bCs/>
          <w:sz w:val="21"/>
          <w:szCs w:val="21"/>
          <w:highlight w:val="green"/>
          <w:lang w:eastAsia="zh-CN"/>
        </w:rPr>
        <w:t>月</w:t>
      </w:r>
      <w:r>
        <w:rPr>
          <w:rFonts w:ascii="宋体" w:hAnsi="宋体" w:cs="新宋体"/>
          <w:b/>
          <w:bCs/>
          <w:sz w:val="21"/>
          <w:szCs w:val="21"/>
          <w:highlight w:val="green"/>
          <w:lang w:eastAsia="zh-CN"/>
        </w:rPr>
        <w:t>1</w:t>
      </w:r>
      <w:r>
        <w:rPr>
          <w:rFonts w:hint="eastAsia" w:ascii="宋体" w:hAnsi="宋体" w:cs="新宋体"/>
          <w:b/>
          <w:bCs/>
          <w:sz w:val="21"/>
          <w:szCs w:val="21"/>
          <w:highlight w:val="green"/>
          <w:lang w:val="en-US" w:eastAsia="zh-CN"/>
        </w:rPr>
        <w:t>0</w:t>
      </w:r>
      <w:r>
        <w:rPr>
          <w:rFonts w:hint="eastAsia" w:ascii="宋体" w:hAnsi="宋体" w:cs="新宋体"/>
          <w:b/>
          <w:bCs/>
          <w:sz w:val="21"/>
          <w:szCs w:val="21"/>
          <w:highlight w:val="green"/>
          <w:lang w:eastAsia="zh-CN"/>
        </w:rPr>
        <w:t>日</w:t>
      </w:r>
      <w:r>
        <w:rPr>
          <w:rFonts w:ascii="宋体" w:hAnsi="宋体" w:cs="新宋体"/>
          <w:b/>
          <w:bCs/>
          <w:sz w:val="21"/>
          <w:szCs w:val="21"/>
          <w:highlight w:val="green"/>
          <w:lang w:eastAsia="zh-CN"/>
        </w:rPr>
        <w:t>1</w:t>
      </w:r>
      <w:r>
        <w:rPr>
          <w:rFonts w:hint="eastAsia" w:ascii="宋体" w:hAnsi="宋体" w:cs="新宋体"/>
          <w:b/>
          <w:bCs/>
          <w:sz w:val="21"/>
          <w:szCs w:val="21"/>
          <w:highlight w:val="green"/>
          <w:lang w:eastAsia="zh-CN"/>
        </w:rPr>
        <w:t>0时0</w:t>
      </w:r>
      <w:r>
        <w:rPr>
          <w:rFonts w:ascii="宋体" w:hAnsi="宋体" w:cs="新宋体"/>
          <w:b/>
          <w:bCs/>
          <w:sz w:val="21"/>
          <w:szCs w:val="21"/>
          <w:highlight w:val="green"/>
          <w:lang w:eastAsia="zh-CN"/>
        </w:rPr>
        <w:t>0</w:t>
      </w:r>
      <w:r>
        <w:rPr>
          <w:rFonts w:hint="eastAsia" w:ascii="宋体" w:hAnsi="宋体" w:cs="新宋体"/>
          <w:b/>
          <w:bCs/>
          <w:sz w:val="21"/>
          <w:szCs w:val="21"/>
          <w:lang w:eastAsia="zh-CN"/>
        </w:rPr>
        <w:t>分</w:t>
      </w:r>
      <w:r>
        <w:rPr>
          <w:rFonts w:hint="eastAsia" w:ascii="宋体" w:hAnsi="宋体" w:cs="新宋体"/>
          <w:sz w:val="21"/>
          <w:szCs w:val="21"/>
          <w:lang w:eastAsia="zh-CN"/>
        </w:rPr>
        <w:t>；逾期未进行网上投标者，则说明放弃投标。</w:t>
      </w:r>
    </w:p>
    <w:p>
      <w:pPr>
        <w:pageBreakBefore w:val="0"/>
        <w:kinsoku/>
        <w:overflowPunct/>
        <w:bidi w:val="0"/>
        <w:spacing w:beforeAutospacing="0" w:after="0" w:afterAutospacing="0" w:line="360" w:lineRule="auto"/>
        <w:ind w:firstLine="315" w:firstLineChars="150"/>
        <w:rPr>
          <w:rFonts w:ascii="宋体" w:hAnsi="宋体"/>
          <w:sz w:val="21"/>
          <w:szCs w:val="21"/>
        </w:rPr>
      </w:pPr>
      <w:r>
        <w:rPr>
          <w:rFonts w:hint="eastAsia" w:ascii="宋体" w:hAnsi="宋体"/>
          <w:sz w:val="21"/>
          <w:szCs w:val="21"/>
        </w:rPr>
        <w:t xml:space="preserve">5.2 </w:t>
      </w:r>
      <w:r>
        <w:rPr>
          <w:rFonts w:hint="eastAsia" w:ascii="宋体" w:hAnsi="宋体"/>
          <w:b/>
          <w:bCs/>
          <w:sz w:val="21"/>
          <w:szCs w:val="21"/>
        </w:rPr>
        <w:t>逾期送达的电子版投标文件，电子招标投标交易平台将予以拒收，同时纸质版投标文件招标人也将予以拒收。</w:t>
      </w:r>
    </w:p>
    <w:p>
      <w:pPr>
        <w:pageBreakBefore w:val="0"/>
        <w:tabs>
          <w:tab w:val="left" w:pos="400"/>
        </w:tabs>
        <w:kinsoku/>
        <w:overflowPunct/>
        <w:bidi w:val="0"/>
        <w:spacing w:beforeAutospacing="0" w:after="0" w:afterAutospacing="0" w:line="360" w:lineRule="auto"/>
        <w:jc w:val="both"/>
        <w:rPr>
          <w:rFonts w:ascii="宋体" w:hAnsi="宋体"/>
          <w:b/>
          <w:sz w:val="21"/>
          <w:szCs w:val="21"/>
          <w:lang w:eastAsia="zh-CN"/>
        </w:rPr>
      </w:pPr>
      <w:r>
        <w:rPr>
          <w:rFonts w:hint="eastAsia" w:ascii="宋体" w:hAnsi="宋体"/>
          <w:b/>
          <w:sz w:val="21"/>
          <w:szCs w:val="21"/>
          <w:lang w:eastAsia="zh-CN"/>
        </w:rPr>
        <w:t xml:space="preserve">6. </w:t>
      </w:r>
      <w:r>
        <w:rPr>
          <w:rFonts w:ascii="宋体" w:hAnsi="宋体"/>
          <w:b/>
          <w:sz w:val="21"/>
          <w:szCs w:val="21"/>
          <w:lang w:eastAsia="zh-CN"/>
        </w:rPr>
        <w:t>发布公告的媒介</w:t>
      </w:r>
    </w:p>
    <w:p>
      <w:pPr>
        <w:pageBreakBefore w:val="0"/>
        <w:kinsoku/>
        <w:overflowPunct/>
        <w:bidi w:val="0"/>
        <w:spacing w:beforeAutospacing="0" w:after="0" w:afterAutospacing="0" w:line="360" w:lineRule="auto"/>
        <w:ind w:firstLine="315" w:firstLineChars="150"/>
        <w:rPr>
          <w:rFonts w:ascii="宋体" w:hAnsi="宋体"/>
          <w:b/>
          <w:sz w:val="21"/>
          <w:szCs w:val="21"/>
        </w:rPr>
      </w:pPr>
      <w:r>
        <w:rPr>
          <w:rFonts w:ascii="宋体" w:hAnsi="宋体"/>
          <w:sz w:val="21"/>
          <w:szCs w:val="21"/>
        </w:rPr>
        <w:t>本次招标公告同时在</w:t>
      </w:r>
      <w:r>
        <w:rPr>
          <w:rFonts w:hint="eastAsia" w:ascii="宋体" w:hAnsi="宋体"/>
          <w:sz w:val="21"/>
          <w:szCs w:val="21"/>
        </w:rPr>
        <w:t>中国交建物资采购信息平台（网址：</w:t>
      </w:r>
      <w:r>
        <w:fldChar w:fldCharType="begin"/>
      </w:r>
      <w:r>
        <w:instrText xml:space="preserve"> HYPERLINK "http://empm.ccccltd.cn）供应商门户（http:/114.255.239.58/PMS/" </w:instrText>
      </w:r>
      <w:r>
        <w:fldChar w:fldCharType="separate"/>
      </w:r>
      <w:r>
        <w:rPr>
          <w:rStyle w:val="10"/>
          <w:rFonts w:ascii="宋体" w:hAnsi="宋体"/>
          <w:color w:val="auto"/>
          <w:sz w:val="21"/>
          <w:szCs w:val="21"/>
          <w:u w:val="none"/>
        </w:rPr>
        <w:t>http://empm.ccccltd.cn</w:t>
      </w:r>
      <w:r>
        <w:rPr>
          <w:rStyle w:val="10"/>
          <w:rFonts w:hint="eastAsia" w:ascii="宋体" w:hAnsi="宋体"/>
          <w:color w:val="auto"/>
          <w:sz w:val="21"/>
          <w:szCs w:val="21"/>
          <w:u w:val="none"/>
        </w:rPr>
        <w:t>）供应商门户（</w:t>
      </w:r>
      <w:r>
        <w:rPr>
          <w:rStyle w:val="10"/>
          <w:rFonts w:ascii="宋体" w:hAnsi="宋体"/>
          <w:color w:val="auto"/>
          <w:sz w:val="21"/>
          <w:szCs w:val="21"/>
          <w:u w:val="none"/>
        </w:rPr>
        <w:t>http://114.255.239.58/PMS/</w:t>
      </w:r>
      <w:r>
        <w:rPr>
          <w:rFonts w:ascii="宋体" w:hAnsi="宋体"/>
          <w:sz w:val="21"/>
          <w:szCs w:val="21"/>
        </w:rPr>
        <w:fldChar w:fldCharType="end"/>
      </w:r>
      <w:r>
        <w:rPr>
          <w:rFonts w:hint="eastAsia" w:ascii="宋体" w:hAnsi="宋体"/>
          <w:sz w:val="21"/>
          <w:szCs w:val="21"/>
        </w:rPr>
        <w:t>）上发布。</w:t>
      </w:r>
    </w:p>
    <w:p>
      <w:pPr>
        <w:pStyle w:val="12"/>
        <w:pageBreakBefore w:val="0"/>
        <w:kinsoku/>
        <w:overflowPunct/>
        <w:bidi w:val="0"/>
        <w:spacing w:before="0" w:beforeAutospacing="0" w:after="0" w:afterAutospacing="0" w:line="360" w:lineRule="auto"/>
        <w:rPr>
          <w:rFonts w:ascii="宋体" w:hAnsi="宋体" w:cs="Times New Roman"/>
          <w:b/>
          <w:sz w:val="21"/>
          <w:szCs w:val="21"/>
          <w:lang w:eastAsia="zh-CN"/>
        </w:rPr>
      </w:pPr>
      <w:bookmarkStart w:id="24" w:name="_Toc15388"/>
      <w:bookmarkStart w:id="25" w:name="_Toc26468"/>
      <w:bookmarkStart w:id="26" w:name="_Toc29556"/>
      <w:bookmarkStart w:id="27" w:name="_Toc437329903"/>
      <w:r>
        <w:rPr>
          <w:rFonts w:ascii="宋体" w:hAnsi="宋体" w:cs="Times New Roman"/>
          <w:b/>
          <w:sz w:val="21"/>
          <w:szCs w:val="21"/>
          <w:lang w:eastAsia="zh-CN"/>
        </w:rPr>
        <w:t>7.</w:t>
      </w:r>
      <w:r>
        <w:rPr>
          <w:rFonts w:hint="eastAsia" w:ascii="宋体" w:hAnsi="宋体" w:cs="Times New Roman"/>
          <w:b/>
          <w:sz w:val="21"/>
          <w:szCs w:val="21"/>
          <w:lang w:eastAsia="zh-CN"/>
        </w:rPr>
        <w:t xml:space="preserve"> 开标</w:t>
      </w:r>
      <w:bookmarkEnd w:id="24"/>
      <w:bookmarkEnd w:id="25"/>
      <w:bookmarkEnd w:id="26"/>
      <w:bookmarkEnd w:id="27"/>
    </w:p>
    <w:p>
      <w:pPr>
        <w:pageBreakBefore w:val="0"/>
        <w:kinsoku/>
        <w:overflowPunct/>
        <w:bidi w:val="0"/>
        <w:spacing w:beforeAutospacing="0" w:after="0" w:afterAutospacing="0" w:line="360" w:lineRule="auto"/>
        <w:ind w:firstLine="420" w:firstLineChars="200"/>
        <w:rPr>
          <w:rFonts w:ascii="宋体" w:hAnsi="宋体" w:cs="新宋体"/>
          <w:sz w:val="21"/>
          <w:szCs w:val="21"/>
          <w:lang w:eastAsia="zh-CN"/>
        </w:rPr>
      </w:pPr>
      <w:bookmarkStart w:id="28" w:name="_Toc20479"/>
      <w:bookmarkStart w:id="29" w:name="_Toc17149"/>
      <w:bookmarkStart w:id="30" w:name="_Toc437329904"/>
      <w:r>
        <w:rPr>
          <w:rFonts w:ascii="宋体" w:hAnsi="宋体" w:cs="新宋体"/>
          <w:sz w:val="21"/>
          <w:szCs w:val="21"/>
          <w:lang w:eastAsia="zh-CN"/>
        </w:rPr>
        <w:t>7.1</w:t>
      </w:r>
      <w:r>
        <w:rPr>
          <w:rFonts w:hint="eastAsia" w:ascii="宋体" w:hAnsi="宋体" w:cs="新宋体"/>
          <w:sz w:val="21"/>
          <w:szCs w:val="21"/>
          <w:lang w:eastAsia="zh-CN"/>
        </w:rPr>
        <w:t>开标时间：</w:t>
      </w:r>
      <w:r>
        <w:rPr>
          <w:rFonts w:ascii="宋体" w:hAnsi="宋体" w:cs="新宋体"/>
          <w:sz w:val="21"/>
          <w:szCs w:val="21"/>
          <w:highlight w:val="green"/>
          <w:lang w:eastAsia="zh-CN"/>
        </w:rPr>
        <w:t>201</w:t>
      </w:r>
      <w:r>
        <w:rPr>
          <w:rFonts w:hint="eastAsia" w:ascii="宋体" w:hAnsi="宋体" w:cs="新宋体"/>
          <w:sz w:val="21"/>
          <w:szCs w:val="21"/>
          <w:highlight w:val="green"/>
          <w:lang w:eastAsia="zh-CN"/>
        </w:rPr>
        <w:t xml:space="preserve">9年 </w:t>
      </w:r>
      <w:r>
        <w:rPr>
          <w:rFonts w:ascii="宋体" w:hAnsi="宋体" w:cs="新宋体"/>
          <w:sz w:val="21"/>
          <w:szCs w:val="21"/>
          <w:highlight w:val="green"/>
          <w:lang w:eastAsia="zh-CN"/>
        </w:rPr>
        <w:t>1</w:t>
      </w:r>
      <w:r>
        <w:rPr>
          <w:rFonts w:hint="eastAsia" w:ascii="宋体" w:hAnsi="宋体" w:cs="新宋体"/>
          <w:sz w:val="21"/>
          <w:szCs w:val="21"/>
          <w:highlight w:val="green"/>
          <w:lang w:val="en-US" w:eastAsia="zh-CN"/>
        </w:rPr>
        <w:t>1</w:t>
      </w:r>
      <w:r>
        <w:rPr>
          <w:rFonts w:hint="eastAsia" w:ascii="宋体" w:hAnsi="宋体" w:cs="新宋体"/>
          <w:sz w:val="21"/>
          <w:szCs w:val="21"/>
          <w:highlight w:val="green"/>
          <w:lang w:eastAsia="zh-CN"/>
        </w:rPr>
        <w:t>月</w:t>
      </w:r>
      <w:r>
        <w:rPr>
          <w:rFonts w:ascii="宋体" w:hAnsi="宋体" w:cs="新宋体"/>
          <w:sz w:val="21"/>
          <w:szCs w:val="21"/>
          <w:highlight w:val="green"/>
          <w:lang w:eastAsia="zh-CN"/>
        </w:rPr>
        <w:t>1</w:t>
      </w:r>
      <w:r>
        <w:rPr>
          <w:rFonts w:hint="eastAsia" w:ascii="宋体" w:hAnsi="宋体" w:cs="新宋体"/>
          <w:sz w:val="21"/>
          <w:szCs w:val="21"/>
          <w:highlight w:val="green"/>
          <w:lang w:val="en-US" w:eastAsia="zh-CN"/>
        </w:rPr>
        <w:t>1</w:t>
      </w:r>
      <w:r>
        <w:rPr>
          <w:rFonts w:hint="eastAsia" w:ascii="宋体" w:hAnsi="宋体" w:cs="新宋体"/>
          <w:sz w:val="21"/>
          <w:szCs w:val="21"/>
          <w:highlight w:val="green"/>
          <w:lang w:eastAsia="zh-CN"/>
        </w:rPr>
        <w:t>日10时0</w:t>
      </w:r>
      <w:r>
        <w:rPr>
          <w:rFonts w:ascii="宋体" w:hAnsi="宋体" w:cs="新宋体"/>
          <w:sz w:val="21"/>
          <w:szCs w:val="21"/>
          <w:highlight w:val="green"/>
          <w:lang w:eastAsia="zh-CN"/>
        </w:rPr>
        <w:t>0</w:t>
      </w:r>
      <w:r>
        <w:rPr>
          <w:rFonts w:hint="eastAsia" w:ascii="宋体" w:hAnsi="宋体" w:cs="新宋体"/>
          <w:sz w:val="21"/>
          <w:szCs w:val="21"/>
          <w:highlight w:val="green"/>
          <w:lang w:eastAsia="zh-CN"/>
        </w:rPr>
        <w:t>分</w:t>
      </w:r>
      <w:r>
        <w:rPr>
          <w:rFonts w:hint="eastAsia" w:ascii="宋体" w:hAnsi="宋体" w:cs="新宋体"/>
          <w:sz w:val="21"/>
          <w:szCs w:val="21"/>
          <w:lang w:eastAsia="zh-CN"/>
        </w:rPr>
        <w:t>。</w:t>
      </w:r>
    </w:p>
    <w:p>
      <w:pPr>
        <w:pageBreakBefore w:val="0"/>
        <w:kinsoku/>
        <w:overflowPunct/>
        <w:bidi w:val="0"/>
        <w:spacing w:beforeAutospacing="0" w:after="0" w:afterAutospacing="0" w:line="360" w:lineRule="auto"/>
        <w:ind w:firstLine="420" w:firstLineChars="200"/>
        <w:rPr>
          <w:rFonts w:ascii="宋体" w:hAnsi="宋体"/>
          <w:sz w:val="21"/>
          <w:szCs w:val="21"/>
          <w:lang w:eastAsia="zh-CN"/>
        </w:rPr>
      </w:pPr>
      <w:r>
        <w:rPr>
          <w:rFonts w:ascii="宋体" w:hAnsi="宋体"/>
          <w:sz w:val="21"/>
          <w:szCs w:val="21"/>
          <w:lang w:eastAsia="zh-CN"/>
        </w:rPr>
        <w:t>7.2</w:t>
      </w:r>
      <w:r>
        <w:rPr>
          <w:rFonts w:hint="eastAsia" w:ascii="宋体" w:hAnsi="宋体"/>
          <w:sz w:val="21"/>
          <w:szCs w:val="21"/>
          <w:lang w:eastAsia="zh-CN"/>
        </w:rPr>
        <w:t>开标地点：本次招标在中国交建物资采购信息平台线上开标，开标地点为中交（广州）建设有限公司广州市轨道交通十二号线第六项目部会议室</w:t>
      </w:r>
    </w:p>
    <w:p>
      <w:pPr>
        <w:pageBreakBefore w:val="0"/>
        <w:kinsoku/>
        <w:overflowPunct/>
        <w:bidi w:val="0"/>
        <w:spacing w:beforeAutospacing="0" w:after="0" w:afterAutospacing="0" w:line="360" w:lineRule="auto"/>
        <w:ind w:firstLine="211" w:firstLineChars="100"/>
        <w:rPr>
          <w:rFonts w:ascii="宋体" w:hAnsi="宋体"/>
          <w:b/>
          <w:sz w:val="21"/>
          <w:szCs w:val="21"/>
          <w:lang w:eastAsia="zh-CN"/>
        </w:rPr>
      </w:pPr>
      <w:r>
        <w:rPr>
          <w:rFonts w:ascii="宋体" w:hAnsi="宋体"/>
          <w:b/>
          <w:sz w:val="21"/>
          <w:szCs w:val="21"/>
          <w:lang w:eastAsia="zh-CN"/>
        </w:rPr>
        <w:t xml:space="preserve">8. </w:t>
      </w:r>
      <w:r>
        <w:rPr>
          <w:rFonts w:hint="eastAsia" w:ascii="宋体" w:hAnsi="宋体"/>
          <w:b/>
          <w:sz w:val="21"/>
          <w:szCs w:val="21"/>
          <w:lang w:eastAsia="zh-CN"/>
        </w:rPr>
        <w:t>联系方式</w:t>
      </w:r>
      <w:bookmarkEnd w:id="28"/>
      <w:bookmarkEnd w:id="29"/>
      <w:bookmarkEnd w:id="30"/>
    </w:p>
    <w:p>
      <w:pPr>
        <w:pageBreakBefore w:val="0"/>
        <w:kinsoku/>
        <w:overflowPunct/>
        <w:bidi w:val="0"/>
        <w:spacing w:beforeAutospacing="0" w:after="0" w:afterAutospacing="0" w:line="360" w:lineRule="auto"/>
        <w:ind w:firstLine="420" w:firstLineChars="200"/>
        <w:rPr>
          <w:rFonts w:ascii="宋体" w:hAnsi="宋体" w:cs="新宋体"/>
          <w:sz w:val="21"/>
          <w:szCs w:val="21"/>
          <w:lang w:eastAsia="zh-CN"/>
        </w:rPr>
      </w:pPr>
      <w:r>
        <w:rPr>
          <w:rFonts w:ascii="宋体" w:hAnsi="宋体" w:cs="新宋体"/>
          <w:sz w:val="21"/>
          <w:szCs w:val="21"/>
          <w:lang w:eastAsia="zh-CN"/>
        </w:rPr>
        <w:t>招 标 人：</w:t>
      </w:r>
      <w:r>
        <w:rPr>
          <w:rFonts w:hint="eastAsia" w:ascii="宋体" w:hAnsi="宋体" w:cs="新宋体"/>
          <w:sz w:val="21"/>
          <w:szCs w:val="21"/>
          <w:u w:val="single"/>
          <w:lang w:eastAsia="zh-CN"/>
        </w:rPr>
        <w:t>中交（广州）建设有限公司广州市轨道交通十二号线第六项目部</w:t>
      </w:r>
      <w:r>
        <w:rPr>
          <w:rFonts w:ascii="宋体" w:hAnsi="宋体" w:cs="新宋体"/>
          <w:sz w:val="21"/>
          <w:szCs w:val="21"/>
          <w:lang w:eastAsia="zh-CN"/>
        </w:rPr>
        <w:t xml:space="preserve">         </w:t>
      </w:r>
    </w:p>
    <w:p>
      <w:pPr>
        <w:pageBreakBefore w:val="0"/>
        <w:kinsoku/>
        <w:overflowPunct/>
        <w:bidi w:val="0"/>
        <w:spacing w:beforeAutospacing="0" w:after="0" w:afterAutospacing="0" w:line="360" w:lineRule="auto"/>
        <w:ind w:firstLine="420" w:firstLineChars="200"/>
        <w:rPr>
          <w:rFonts w:hint="default" w:ascii="宋体" w:hAnsi="宋体" w:cs="新宋体"/>
          <w:sz w:val="21"/>
          <w:szCs w:val="21"/>
          <w:u w:val="single"/>
          <w:lang w:val="en-US" w:eastAsia="zh-CN"/>
        </w:rPr>
      </w:pPr>
      <w:r>
        <w:rPr>
          <w:rFonts w:hint="eastAsia" w:ascii="宋体" w:hAnsi="宋体" w:cs="新宋体"/>
          <w:sz w:val="21"/>
          <w:szCs w:val="21"/>
          <w:lang w:eastAsia="zh-CN"/>
        </w:rPr>
        <w:t xml:space="preserve">地 </w:t>
      </w:r>
      <w:r>
        <w:rPr>
          <w:rFonts w:ascii="宋体" w:hAnsi="宋体" w:cs="新宋体"/>
          <w:sz w:val="21"/>
          <w:szCs w:val="21"/>
          <w:lang w:eastAsia="zh-CN"/>
        </w:rPr>
        <w:t xml:space="preserve">   </w:t>
      </w:r>
      <w:r>
        <w:rPr>
          <w:rFonts w:hint="eastAsia" w:ascii="宋体" w:hAnsi="宋体" w:cs="新宋体"/>
          <w:sz w:val="21"/>
          <w:szCs w:val="21"/>
          <w:lang w:eastAsia="zh-CN"/>
        </w:rPr>
        <w:t>址：</w:t>
      </w:r>
      <w:r>
        <w:rPr>
          <w:rFonts w:hint="eastAsia" w:ascii="宋体" w:hAnsi="宋体" w:cs="新宋体"/>
          <w:sz w:val="21"/>
          <w:szCs w:val="21"/>
          <w:u w:val="single"/>
          <w:lang w:val="en-US" w:eastAsia="zh-CN"/>
        </w:rPr>
        <w:t>广州市</w:t>
      </w:r>
      <w:r>
        <w:rPr>
          <w:rFonts w:hint="eastAsia" w:ascii="宋体" w:hAnsi="宋体" w:cs="新宋体"/>
          <w:sz w:val="21"/>
          <w:szCs w:val="21"/>
          <w:u w:val="single"/>
          <w:lang w:eastAsia="zh-CN"/>
        </w:rPr>
        <w:t>海珠区</w:t>
      </w:r>
      <w:r>
        <w:rPr>
          <w:rFonts w:hint="eastAsia" w:ascii="宋体" w:hAnsi="宋体" w:cs="新宋体"/>
          <w:sz w:val="21"/>
          <w:szCs w:val="21"/>
          <w:u w:val="single"/>
          <w:lang w:val="en-US" w:eastAsia="zh-CN"/>
        </w:rPr>
        <w:t>生物岛星际一路与寰宇三路交叉口</w:t>
      </w:r>
    </w:p>
    <w:p>
      <w:pPr>
        <w:pageBreakBefore w:val="0"/>
        <w:kinsoku/>
        <w:overflowPunct/>
        <w:bidi w:val="0"/>
        <w:spacing w:beforeAutospacing="0" w:after="0" w:afterAutospacing="0" w:line="360" w:lineRule="auto"/>
        <w:ind w:firstLine="420" w:firstLineChars="200"/>
        <w:rPr>
          <w:rFonts w:ascii="宋体" w:hAnsi="宋体" w:cs="新宋体"/>
          <w:sz w:val="21"/>
          <w:szCs w:val="21"/>
          <w:lang w:eastAsia="zh-CN"/>
        </w:rPr>
      </w:pPr>
      <w:r>
        <w:rPr>
          <w:rFonts w:ascii="宋体" w:hAnsi="宋体" w:cs="新宋体"/>
          <w:sz w:val="21"/>
          <w:szCs w:val="21"/>
          <w:lang w:eastAsia="zh-CN"/>
        </w:rPr>
        <w:t>邮    编：</w:t>
      </w:r>
      <w:r>
        <w:rPr>
          <w:rFonts w:ascii="宋体" w:hAnsi="宋体" w:cs="新宋体"/>
          <w:sz w:val="21"/>
          <w:szCs w:val="21"/>
          <w:u w:val="single"/>
          <w:lang w:eastAsia="zh-CN"/>
        </w:rPr>
        <w:t xml:space="preserve">       510000     </w:t>
      </w:r>
      <w:r>
        <w:rPr>
          <w:rFonts w:ascii="宋体" w:hAnsi="宋体" w:cs="新宋体"/>
          <w:sz w:val="21"/>
          <w:szCs w:val="21"/>
          <w:lang w:eastAsia="zh-CN"/>
        </w:rPr>
        <w:t xml:space="preserve">                </w:t>
      </w:r>
    </w:p>
    <w:p>
      <w:pPr>
        <w:pageBreakBefore w:val="0"/>
        <w:kinsoku/>
        <w:overflowPunct/>
        <w:bidi w:val="0"/>
        <w:spacing w:beforeAutospacing="0" w:after="0" w:afterAutospacing="0" w:line="360" w:lineRule="auto"/>
        <w:ind w:firstLine="420" w:firstLineChars="200"/>
        <w:rPr>
          <w:rFonts w:ascii="宋体" w:hAnsi="宋体" w:cs="新宋体"/>
          <w:sz w:val="21"/>
          <w:szCs w:val="21"/>
          <w:lang w:eastAsia="zh-CN"/>
        </w:rPr>
      </w:pPr>
      <w:r>
        <w:rPr>
          <w:rFonts w:ascii="宋体" w:hAnsi="宋体" w:cs="新宋体"/>
          <w:sz w:val="21"/>
          <w:szCs w:val="21"/>
          <w:lang w:eastAsia="zh-CN"/>
        </w:rPr>
        <w:t>联 系 人：</w:t>
      </w:r>
      <w:r>
        <w:rPr>
          <w:rFonts w:hint="eastAsia" w:ascii="宋体" w:hAnsi="宋体" w:cs="新宋体"/>
          <w:sz w:val="21"/>
          <w:szCs w:val="21"/>
          <w:u w:val="single"/>
          <w:lang w:eastAsia="zh-CN"/>
        </w:rPr>
        <w:t xml:space="preserve"> </w:t>
      </w:r>
      <w:r>
        <w:rPr>
          <w:rFonts w:ascii="宋体" w:hAnsi="宋体" w:cs="新宋体"/>
          <w:sz w:val="21"/>
          <w:szCs w:val="21"/>
          <w:u w:val="single"/>
          <w:lang w:eastAsia="zh-CN"/>
        </w:rPr>
        <w:t xml:space="preserve">    </w:t>
      </w:r>
      <w:r>
        <w:rPr>
          <w:rFonts w:hint="eastAsia" w:ascii="宋体" w:hAnsi="宋体" w:cs="新宋体"/>
          <w:sz w:val="21"/>
          <w:szCs w:val="21"/>
          <w:u w:val="single"/>
          <w:lang w:val="en-US" w:eastAsia="zh-CN"/>
        </w:rPr>
        <w:t>李志功</w:t>
      </w:r>
      <w:r>
        <w:rPr>
          <w:rFonts w:ascii="宋体" w:hAnsi="宋体" w:cs="新宋体"/>
          <w:sz w:val="21"/>
          <w:szCs w:val="21"/>
          <w:lang w:eastAsia="zh-CN"/>
        </w:rPr>
        <w:t xml:space="preserve">                     </w:t>
      </w:r>
    </w:p>
    <w:p>
      <w:pPr>
        <w:ind w:firstLine="420" w:firstLineChars="200"/>
        <w:rPr>
          <w:rFonts w:ascii="宋体" w:hAnsi="宋体" w:cs="新宋体"/>
          <w:sz w:val="21"/>
          <w:szCs w:val="21"/>
          <w:lang w:eastAsia="zh-CN"/>
        </w:rPr>
      </w:pPr>
      <w:r>
        <w:rPr>
          <w:rFonts w:ascii="宋体" w:hAnsi="宋体" w:cs="新宋体"/>
          <w:sz w:val="21"/>
          <w:szCs w:val="21"/>
          <w:lang w:eastAsia="zh-CN"/>
        </w:rPr>
        <w:t>电    话：</w:t>
      </w:r>
      <w:r>
        <w:rPr>
          <w:rFonts w:ascii="宋体" w:hAnsi="宋体" w:cs="新宋体"/>
          <w:sz w:val="21"/>
          <w:szCs w:val="21"/>
          <w:u w:val="single"/>
          <w:lang w:eastAsia="zh-CN"/>
        </w:rPr>
        <w:t xml:space="preserve">     </w:t>
      </w:r>
      <w:r>
        <w:rPr>
          <w:rFonts w:hint="eastAsia" w:ascii="宋体" w:hAnsi="宋体" w:cs="新宋体"/>
          <w:sz w:val="21"/>
          <w:szCs w:val="21"/>
          <w:u w:val="single"/>
          <w:lang w:eastAsia="zh-CN"/>
        </w:rPr>
        <w:t>13728914144</w:t>
      </w:r>
      <w:r>
        <w:rPr>
          <w:rFonts w:ascii="宋体" w:hAnsi="宋体" w:cs="新宋体"/>
          <w:sz w:val="21"/>
          <w:szCs w:val="21"/>
          <w:lang w:eastAsia="zh-CN"/>
        </w:rPr>
        <w:t xml:space="preserve">         </w:t>
      </w:r>
    </w:p>
    <w:p>
      <w:pPr>
        <w:pageBreakBefore w:val="0"/>
        <w:kinsoku/>
        <w:overflowPunct/>
        <w:bidi w:val="0"/>
        <w:spacing w:beforeAutospacing="0" w:after="0" w:afterAutospacing="0" w:line="360" w:lineRule="auto"/>
        <w:ind w:firstLine="420" w:firstLineChars="200"/>
        <w:rPr>
          <w:rFonts w:ascii="宋体" w:hAnsi="宋体"/>
          <w:sz w:val="21"/>
          <w:szCs w:val="21"/>
          <w:lang w:eastAsia="zh-CN"/>
        </w:rPr>
      </w:pPr>
      <w:r>
        <w:rPr>
          <w:rFonts w:hint="eastAsia" w:ascii="宋体" w:hAnsi="宋体" w:cs="新宋体"/>
          <w:sz w:val="21"/>
          <w:szCs w:val="21"/>
          <w:lang w:eastAsia="zh-CN"/>
        </w:rPr>
        <w:t>电子邮件：</w:t>
      </w:r>
      <w:r>
        <w:rPr>
          <w:rFonts w:hint="eastAsia" w:ascii="宋体" w:hAnsi="宋体" w:cs="新宋体"/>
          <w:sz w:val="21"/>
          <w:szCs w:val="21"/>
          <w:u w:val="single"/>
          <w:lang w:eastAsia="zh-CN"/>
        </w:rPr>
        <w:t>875647845@qq.com</w:t>
      </w:r>
    </w:p>
    <w:p>
      <w:pPr>
        <w:pStyle w:val="2"/>
        <w:sectPr>
          <w:pgSz w:w="11906" w:h="16838"/>
          <w:pgMar w:top="1440" w:right="1800" w:bottom="1440" w:left="1800" w:header="851" w:footer="992" w:gutter="0"/>
          <w:cols w:space="425" w:num="1"/>
          <w:docGrid w:type="lines" w:linePitch="312" w:charSpace="0"/>
        </w:sectPr>
      </w:pPr>
    </w:p>
    <w:p>
      <w:pPr>
        <w:pageBreakBefore w:val="0"/>
        <w:kinsoku/>
        <w:overflowPunct/>
        <w:bidi w:val="0"/>
        <w:spacing w:beforeAutospacing="0" w:after="0" w:afterAutospacing="0" w:line="360" w:lineRule="auto"/>
        <w:rPr>
          <w:rFonts w:hint="eastAsia" w:ascii="宋体" w:hAnsi="宋体" w:cs="宋体"/>
          <w:b/>
          <w:bCs/>
          <w:sz w:val="21"/>
          <w:szCs w:val="21"/>
          <w:lang w:eastAsia="zh-CN"/>
        </w:rPr>
      </w:pPr>
      <w:r>
        <w:rPr>
          <w:rFonts w:hint="eastAsia" w:ascii="宋体" w:hAnsi="宋体" w:cs="宋体"/>
          <w:b/>
          <w:bCs/>
          <w:sz w:val="21"/>
          <w:szCs w:val="21"/>
          <w:lang w:eastAsia="zh-CN"/>
        </w:rPr>
        <w:t>附件一：</w:t>
      </w:r>
    </w:p>
    <w:p>
      <w:pPr>
        <w:pageBreakBefore w:val="0"/>
        <w:kinsoku/>
        <w:overflowPunct/>
        <w:bidi w:val="0"/>
        <w:spacing w:beforeAutospacing="0" w:after="0" w:afterAutospacing="0" w:line="360" w:lineRule="auto"/>
        <w:rPr>
          <w:rFonts w:ascii="宋体" w:hAnsi="宋体" w:cs="宋体"/>
          <w:b/>
          <w:bCs/>
          <w:sz w:val="21"/>
          <w:szCs w:val="21"/>
          <w:lang w:eastAsia="zh-CN"/>
        </w:rPr>
      </w:pPr>
      <w:r>
        <w:rPr>
          <w:rFonts w:hint="eastAsia" w:ascii="宋体" w:hAnsi="宋体" w:cs="宋体"/>
          <w:b/>
          <w:bCs/>
          <w:sz w:val="21"/>
          <w:szCs w:val="21"/>
          <w:lang w:eastAsia="zh-CN"/>
        </w:rPr>
        <w:t>招标范围：</w:t>
      </w:r>
    </w:p>
    <w:tbl>
      <w:tblPr>
        <w:tblStyle w:val="7"/>
        <w:tblW w:w="14760" w:type="dxa"/>
        <w:tblInd w:w="98" w:type="dxa"/>
        <w:tblLayout w:type="fixed"/>
        <w:tblCellMar>
          <w:top w:w="0" w:type="dxa"/>
          <w:left w:w="108" w:type="dxa"/>
          <w:bottom w:w="0" w:type="dxa"/>
          <w:right w:w="108" w:type="dxa"/>
        </w:tblCellMar>
      </w:tblPr>
      <w:tblGrid>
        <w:gridCol w:w="526"/>
        <w:gridCol w:w="1185"/>
        <w:gridCol w:w="2552"/>
        <w:gridCol w:w="1497"/>
        <w:gridCol w:w="960"/>
        <w:gridCol w:w="1320"/>
        <w:gridCol w:w="1540"/>
        <w:gridCol w:w="1062"/>
        <w:gridCol w:w="3158"/>
        <w:gridCol w:w="960"/>
      </w:tblGrid>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序号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物资品名</w:t>
            </w:r>
          </w:p>
        </w:tc>
        <w:tc>
          <w:tcPr>
            <w:tcW w:w="2552"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规格型号</w:t>
            </w:r>
          </w:p>
        </w:tc>
        <w:tc>
          <w:tcPr>
            <w:tcW w:w="1497"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数量</w:t>
            </w:r>
          </w:p>
        </w:tc>
        <w:tc>
          <w:tcPr>
            <w:tcW w:w="960"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计量单位</w:t>
            </w:r>
          </w:p>
        </w:tc>
        <w:tc>
          <w:tcPr>
            <w:tcW w:w="1320"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招标人</w:t>
            </w:r>
          </w:p>
        </w:tc>
        <w:tc>
          <w:tcPr>
            <w:tcW w:w="1540"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暂定交货周期</w:t>
            </w:r>
          </w:p>
        </w:tc>
        <w:tc>
          <w:tcPr>
            <w:tcW w:w="1062"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交货地点</w:t>
            </w:r>
          </w:p>
        </w:tc>
        <w:tc>
          <w:tcPr>
            <w:tcW w:w="3158"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技术指标</w:t>
            </w:r>
          </w:p>
        </w:tc>
        <w:tc>
          <w:tcPr>
            <w:tcW w:w="960" w:type="dxa"/>
            <w:tcBorders>
              <w:top w:val="single" w:color="auto" w:sz="4" w:space="0"/>
              <w:left w:val="nil"/>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备注</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ascii="宋体" w:hAnsi="宋体" w:cs="宋体"/>
                <w:color w:val="000000"/>
                <w:lang w:eastAsia="zh-CN" w:bidi="ar"/>
              </w:rPr>
              <w:t>YJV22-</w:t>
            </w:r>
            <w:r>
              <w:rPr>
                <w:rFonts w:hint="eastAsia" w:ascii="宋体" w:hAnsi="宋体" w:cs="宋体"/>
                <w:color w:val="000000"/>
                <w:lang w:eastAsia="zh-CN" w:bidi="ar"/>
              </w:rPr>
              <w:t>3*185+2*90</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r>
              <w:rPr>
                <w:rFonts w:ascii="宋体" w:hAnsi="宋体" w:cs="宋体"/>
                <w:color w:val="000000"/>
                <w:sz w:val="21"/>
                <w:szCs w:val="21"/>
                <w:lang w:eastAsia="zh-CN"/>
              </w:rPr>
              <w:t>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rPr>
                <w:rFonts w:hint="default" w:ascii="宋体" w:hAnsi="宋体" w:cs="宋体"/>
                <w:color w:val="000000"/>
                <w:sz w:val="21"/>
                <w:szCs w:val="21"/>
                <w:lang w:val="en-US" w:eastAsia="zh-CN"/>
              </w:rPr>
            </w:pPr>
            <w:r>
              <w:rPr>
                <w:rFonts w:hint="eastAsia" w:ascii="宋体" w:hAnsi="宋体" w:cs="宋体"/>
                <w:color w:val="000000"/>
                <w:sz w:val="21"/>
                <w:szCs w:val="21"/>
                <w:lang w:eastAsia="zh-CN"/>
              </w:rPr>
              <w:t>中交（广州）建设有限公司广州市轨道交通十二号线第</w:t>
            </w:r>
            <w:r>
              <w:rPr>
                <w:rFonts w:hint="eastAsia" w:ascii="宋体" w:hAnsi="宋体" w:cs="宋体"/>
                <w:color w:val="000000"/>
                <w:sz w:val="21"/>
                <w:szCs w:val="21"/>
                <w:lang w:val="en-US" w:eastAsia="zh-CN"/>
              </w:rPr>
              <w:t>六项目部</w:t>
            </w:r>
          </w:p>
        </w:tc>
        <w:tc>
          <w:tcPr>
            <w:tcW w:w="1540"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2019年</w:t>
            </w:r>
            <w:r>
              <w:rPr>
                <w:rFonts w:ascii="宋体" w:hAnsi="宋体" w:cs="宋体"/>
                <w:color w:val="000000"/>
                <w:sz w:val="21"/>
                <w:szCs w:val="21"/>
                <w:lang w:eastAsia="zh-CN"/>
              </w:rPr>
              <w:t>10</w:t>
            </w:r>
            <w:r>
              <w:rPr>
                <w:rFonts w:hint="eastAsia" w:ascii="宋体" w:hAnsi="宋体" w:cs="宋体"/>
                <w:color w:val="000000"/>
                <w:sz w:val="21"/>
                <w:szCs w:val="21"/>
                <w:lang w:eastAsia="zh-CN"/>
              </w:rPr>
              <w:t>月至2020年8月</w:t>
            </w:r>
          </w:p>
        </w:tc>
        <w:tc>
          <w:tcPr>
            <w:tcW w:w="1062"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szCs w:val="20"/>
                <w:lang w:eastAsia="zh-CN"/>
              </w:rPr>
            </w:pPr>
            <w:r>
              <w:rPr>
                <w:rFonts w:hint="eastAsia" w:ascii="宋体" w:hAnsi="宋体" w:cs="宋体"/>
                <w:szCs w:val="20"/>
                <w:lang w:eastAsia="zh-CN"/>
              </w:rPr>
              <w:t>广州市海珠区</w:t>
            </w:r>
          </w:p>
        </w:tc>
        <w:tc>
          <w:tcPr>
            <w:tcW w:w="3158"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pacing w:beforeAutospacing="0" w:after="0" w:afterAutospacing="0" w:line="240" w:lineRule="auto"/>
              <w:ind w:firstLine="420"/>
              <w:rPr>
                <w:rFonts w:hint="eastAsia" w:ascii="宋体" w:hAnsi="宋体" w:cs="宋体"/>
                <w:szCs w:val="20"/>
                <w:lang w:eastAsia="zh-CN"/>
              </w:rPr>
            </w:pPr>
            <w:r>
              <w:rPr>
                <w:rFonts w:hint="eastAsia" w:ascii="宋体" w:hAnsi="宋体" w:cs="宋体"/>
                <w:szCs w:val="20"/>
                <w:lang w:eastAsia="zh-CN"/>
              </w:rPr>
              <w:t xml:space="preserve">国际电工技术委员会（IEC）   </w:t>
            </w:r>
          </w:p>
          <w:p>
            <w:pPr>
              <w:pageBreakBefore w:val="0"/>
              <w:kinsoku/>
              <w:overflowPunct/>
              <w:bidi w:val="0"/>
              <w:spacing w:beforeAutospacing="0" w:after="0" w:afterAutospacing="0" w:line="240" w:lineRule="auto"/>
              <w:ind w:firstLine="420"/>
              <w:rPr>
                <w:rFonts w:hint="eastAsia" w:ascii="宋体" w:hAnsi="宋体" w:cs="宋体"/>
                <w:szCs w:val="20"/>
                <w:lang w:eastAsia="zh-CN"/>
              </w:rPr>
            </w:pPr>
            <w:r>
              <w:rPr>
                <w:rFonts w:hint="eastAsia" w:ascii="宋体" w:hAnsi="宋体" w:cs="宋体"/>
                <w:szCs w:val="20"/>
                <w:lang w:eastAsia="zh-CN"/>
              </w:rPr>
              <w:t xml:space="preserve">中华人民共和国国家标准（GB） </w:t>
            </w:r>
          </w:p>
          <w:p>
            <w:pPr>
              <w:pageBreakBefore w:val="0"/>
              <w:kinsoku/>
              <w:overflowPunct/>
              <w:bidi w:val="0"/>
              <w:spacing w:beforeAutospacing="0" w:after="0" w:afterAutospacing="0" w:line="240" w:lineRule="auto"/>
              <w:ind w:firstLine="420"/>
              <w:rPr>
                <w:rFonts w:hint="eastAsia" w:ascii="宋体" w:hAnsi="宋体" w:cs="宋体"/>
                <w:szCs w:val="20"/>
                <w:lang w:eastAsia="zh-CN"/>
              </w:rPr>
            </w:pPr>
            <w:r>
              <w:rPr>
                <w:rFonts w:hint="eastAsia" w:ascii="宋体" w:hAnsi="宋体" w:cs="宋体"/>
                <w:szCs w:val="20"/>
                <w:lang w:eastAsia="zh-CN"/>
              </w:rPr>
              <w:t>GB</w:t>
            </w:r>
            <w:r>
              <w:rPr>
                <w:rFonts w:ascii="宋体" w:hAnsi="宋体" w:cs="宋体"/>
                <w:szCs w:val="20"/>
                <w:lang w:eastAsia="zh-CN"/>
              </w:rPr>
              <w:t xml:space="preserve">12706.3-91 </w:t>
            </w:r>
            <w:r>
              <w:rPr>
                <w:rFonts w:hint="eastAsia" w:ascii="宋体" w:hAnsi="宋体" w:cs="宋体"/>
                <w:szCs w:val="20"/>
                <w:lang w:eastAsia="zh-CN"/>
              </w:rPr>
              <w:t>额定3</w:t>
            </w:r>
            <w:r>
              <w:rPr>
                <w:rFonts w:ascii="宋体" w:hAnsi="宋体" w:cs="宋体"/>
                <w:szCs w:val="20"/>
                <w:lang w:eastAsia="zh-CN"/>
              </w:rPr>
              <w:t>5</w:t>
            </w:r>
            <w:r>
              <w:rPr>
                <w:rFonts w:hint="eastAsia" w:ascii="宋体" w:hAnsi="宋体" w:cs="宋体"/>
                <w:szCs w:val="20"/>
                <w:lang w:eastAsia="zh-CN"/>
              </w:rPr>
              <w:t>KV以下交联聚氯乙烯绝缘电缆</w:t>
            </w:r>
          </w:p>
          <w:p>
            <w:pPr>
              <w:pageBreakBefore w:val="0"/>
              <w:kinsoku/>
              <w:overflowPunct/>
              <w:bidi w:val="0"/>
              <w:spacing w:beforeAutospacing="0" w:after="0" w:afterAutospacing="0" w:line="240" w:lineRule="auto"/>
              <w:ind w:firstLine="420"/>
              <w:rPr>
                <w:rFonts w:hint="eastAsia" w:ascii="宋体" w:hAnsi="宋体" w:cs="宋体"/>
                <w:szCs w:val="20"/>
                <w:lang w:eastAsia="zh-CN"/>
              </w:rPr>
            </w:pPr>
            <w:r>
              <w:rPr>
                <w:rFonts w:hint="eastAsia" w:ascii="宋体" w:hAnsi="宋体" w:cs="宋体"/>
                <w:szCs w:val="20"/>
                <w:lang w:eastAsia="zh-CN"/>
              </w:rPr>
              <w:t>GB</w:t>
            </w:r>
            <w:r>
              <w:rPr>
                <w:rFonts w:ascii="宋体" w:hAnsi="宋体" w:cs="宋体"/>
                <w:szCs w:val="20"/>
                <w:lang w:eastAsia="zh-CN"/>
              </w:rPr>
              <w:t>/</w:t>
            </w:r>
            <w:r>
              <w:rPr>
                <w:rFonts w:hint="eastAsia" w:ascii="宋体" w:hAnsi="宋体" w:cs="宋体"/>
                <w:szCs w:val="20"/>
                <w:lang w:eastAsia="zh-CN"/>
              </w:rPr>
              <w:t>T</w:t>
            </w:r>
            <w:r>
              <w:rPr>
                <w:rFonts w:ascii="宋体" w:hAnsi="宋体" w:cs="宋体"/>
                <w:szCs w:val="20"/>
                <w:lang w:eastAsia="zh-CN"/>
              </w:rPr>
              <w:t xml:space="preserve">12706.1-2008 </w:t>
            </w:r>
            <w:r>
              <w:rPr>
                <w:rFonts w:hint="eastAsia" w:ascii="宋体" w:hAnsi="宋体" w:cs="宋体"/>
                <w:szCs w:val="20"/>
                <w:lang w:eastAsia="zh-CN"/>
              </w:rPr>
              <w:t>辐照交联电力电缆</w:t>
            </w:r>
          </w:p>
          <w:p>
            <w:pPr>
              <w:pageBreakBefore w:val="0"/>
              <w:kinsoku/>
              <w:overflowPunct/>
              <w:bidi w:val="0"/>
              <w:spacing w:beforeAutospacing="0" w:after="0" w:afterAutospacing="0" w:line="240" w:lineRule="auto"/>
              <w:ind w:firstLine="420"/>
              <w:rPr>
                <w:rFonts w:ascii="宋体" w:hAnsi="宋体" w:cs="宋体"/>
                <w:szCs w:val="20"/>
                <w:lang w:eastAsia="zh-CN"/>
              </w:rPr>
            </w:pPr>
            <w:r>
              <w:rPr>
                <w:rFonts w:hint="eastAsia" w:ascii="宋体" w:hAnsi="宋体" w:cs="宋体"/>
                <w:szCs w:val="20"/>
                <w:lang w:eastAsia="zh-CN"/>
              </w:rPr>
              <w:t>JB</w:t>
            </w:r>
            <w:r>
              <w:rPr>
                <w:rFonts w:ascii="宋体" w:hAnsi="宋体" w:cs="宋体"/>
                <w:szCs w:val="20"/>
                <w:lang w:eastAsia="zh-CN"/>
              </w:rPr>
              <w:t>/</w:t>
            </w:r>
            <w:r>
              <w:rPr>
                <w:rFonts w:hint="eastAsia" w:ascii="宋体" w:hAnsi="宋体" w:cs="宋体"/>
                <w:szCs w:val="20"/>
                <w:lang w:eastAsia="zh-CN"/>
              </w:rPr>
              <w:t>T</w:t>
            </w:r>
            <w:r>
              <w:rPr>
                <w:rFonts w:ascii="宋体" w:hAnsi="宋体" w:cs="宋体"/>
                <w:szCs w:val="20"/>
                <w:lang w:eastAsia="zh-CN"/>
              </w:rPr>
              <w:t xml:space="preserve">8735.2-2011 </w:t>
            </w:r>
            <w:r>
              <w:rPr>
                <w:rFonts w:hint="eastAsia" w:ascii="宋体" w:hAnsi="宋体" w:cs="宋体"/>
                <w:szCs w:val="20"/>
                <w:lang w:eastAsia="zh-CN"/>
              </w:rPr>
              <w:t>额定电压4</w:t>
            </w:r>
            <w:r>
              <w:rPr>
                <w:rFonts w:ascii="宋体" w:hAnsi="宋体" w:cs="宋体"/>
                <w:szCs w:val="20"/>
                <w:lang w:eastAsia="zh-CN"/>
              </w:rPr>
              <w:t>50/750</w:t>
            </w:r>
            <w:r>
              <w:rPr>
                <w:rFonts w:hint="eastAsia" w:ascii="宋体" w:hAnsi="宋体" w:cs="宋体"/>
                <w:szCs w:val="20"/>
                <w:lang w:eastAsia="zh-CN"/>
              </w:rPr>
              <w:t>V以下橡皮绝缘软线和软电缆</w:t>
            </w:r>
          </w:p>
          <w:p>
            <w:pPr>
              <w:pageBreakBefore w:val="0"/>
              <w:kinsoku/>
              <w:overflowPunct/>
              <w:bidi w:val="0"/>
              <w:spacing w:beforeAutospacing="0" w:after="0" w:afterAutospacing="0" w:line="240" w:lineRule="auto"/>
              <w:ind w:firstLine="420"/>
              <w:rPr>
                <w:rFonts w:hint="eastAsia" w:ascii="宋体" w:hAnsi="宋体" w:cs="宋体"/>
                <w:szCs w:val="20"/>
                <w:lang w:eastAsia="zh-CN"/>
              </w:rPr>
            </w:pPr>
            <w:r>
              <w:rPr>
                <w:rFonts w:hint="eastAsia" w:ascii="宋体" w:hAnsi="宋体" w:cs="宋体"/>
                <w:szCs w:val="20"/>
                <w:lang w:eastAsia="zh-CN"/>
              </w:rPr>
              <w:t>符合YB/T024-2008《铠装电缆用钢带》规定</w:t>
            </w:r>
          </w:p>
          <w:p>
            <w:pPr>
              <w:pageBreakBefore w:val="0"/>
              <w:kinsoku/>
              <w:overflowPunct/>
              <w:bidi w:val="0"/>
              <w:spacing w:beforeAutospacing="0" w:after="0" w:afterAutospacing="0" w:line="240" w:lineRule="auto"/>
              <w:ind w:firstLine="420"/>
              <w:rPr>
                <w:rFonts w:ascii="宋体" w:hAnsi="宋体" w:cs="宋体"/>
                <w:szCs w:val="20"/>
                <w:lang w:eastAsia="zh-CN"/>
              </w:rPr>
            </w:pPr>
            <w:r>
              <w:rPr>
                <w:rFonts w:hint="eastAsia" w:ascii="宋体" w:hAnsi="宋体" w:cs="宋体"/>
                <w:szCs w:val="20"/>
                <w:lang w:eastAsia="zh-CN"/>
              </w:rPr>
              <w:t>符合GB/T8815-2008《电线电缆用软聚氯乙烯塑料》规定</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寄样品</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2</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ascii="宋体" w:hAnsi="宋体" w:cs="宋体"/>
                <w:color w:val="000000"/>
                <w:lang w:eastAsia="zh-CN" w:bidi="ar"/>
              </w:rPr>
              <w:t>YJV22-</w:t>
            </w:r>
            <w:r>
              <w:rPr>
                <w:rFonts w:hint="eastAsia" w:ascii="宋体" w:hAnsi="宋体" w:cs="宋体"/>
                <w:color w:val="000000"/>
                <w:lang w:eastAsia="zh-CN" w:bidi="ar"/>
              </w:rPr>
              <w:t>3*150+2*70</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r>
              <w:rPr>
                <w:rFonts w:ascii="宋体" w:hAnsi="宋体" w:cs="宋体"/>
                <w:color w:val="000000"/>
                <w:sz w:val="21"/>
                <w:szCs w:val="21"/>
                <w:lang w:eastAsia="zh-CN"/>
              </w:rPr>
              <w:t>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寄样品</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3</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w:t>
            </w:r>
            <w:r>
              <w:rPr>
                <w:rFonts w:ascii="宋体" w:hAnsi="宋体" w:cs="宋体"/>
                <w:color w:val="000000"/>
                <w:lang w:eastAsia="zh-CN" w:bidi="ar"/>
              </w:rPr>
              <w:t xml:space="preserve"> </w:t>
            </w:r>
            <w:r>
              <w:rPr>
                <w:rFonts w:hint="eastAsia" w:ascii="宋体" w:hAnsi="宋体" w:cs="宋体"/>
                <w:color w:val="000000"/>
                <w:lang w:eastAsia="zh-CN" w:bidi="ar"/>
              </w:rPr>
              <w:t>3*120+2*90</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800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寄样品</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4</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w:t>
            </w:r>
            <w:r>
              <w:rPr>
                <w:rFonts w:ascii="宋体" w:hAnsi="宋体" w:cs="宋体"/>
                <w:color w:val="000000"/>
                <w:lang w:eastAsia="zh-CN" w:bidi="ar"/>
              </w:rPr>
              <w:t xml:space="preserve"> </w:t>
            </w:r>
            <w:r>
              <w:rPr>
                <w:rFonts w:hint="eastAsia" w:ascii="宋体" w:hAnsi="宋体" w:cs="宋体"/>
                <w:color w:val="000000"/>
                <w:lang w:eastAsia="zh-CN" w:bidi="ar"/>
              </w:rPr>
              <w:t>3*95+2*70</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1000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寄样品</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5</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w:t>
            </w:r>
            <w:r>
              <w:rPr>
                <w:rFonts w:ascii="宋体" w:hAnsi="宋体" w:cs="宋体"/>
                <w:color w:val="000000"/>
                <w:lang w:eastAsia="zh-CN" w:bidi="ar"/>
              </w:rPr>
              <w:t xml:space="preserve"> </w:t>
            </w:r>
            <w:r>
              <w:rPr>
                <w:rFonts w:hint="eastAsia" w:ascii="宋体" w:hAnsi="宋体" w:cs="宋体"/>
                <w:color w:val="000000"/>
                <w:lang w:eastAsia="zh-CN" w:bidi="ar"/>
              </w:rPr>
              <w:t>3*70+2*50</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500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寄样品</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6</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w:t>
            </w:r>
            <w:r>
              <w:rPr>
                <w:rFonts w:ascii="宋体" w:hAnsi="宋体" w:cs="宋体"/>
                <w:color w:val="000000"/>
                <w:lang w:eastAsia="zh-CN" w:bidi="ar"/>
              </w:rPr>
              <w:t xml:space="preserve"> </w:t>
            </w:r>
            <w:r>
              <w:rPr>
                <w:rFonts w:hint="eastAsia" w:ascii="宋体" w:hAnsi="宋体" w:cs="宋体"/>
                <w:color w:val="000000"/>
                <w:lang w:eastAsia="zh-CN" w:bidi="ar"/>
              </w:rPr>
              <w:t>3*50+2*35</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500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寄样品</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7</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w:t>
            </w:r>
            <w:r>
              <w:rPr>
                <w:rFonts w:ascii="宋体" w:hAnsi="宋体" w:cs="宋体"/>
                <w:color w:val="000000"/>
                <w:lang w:eastAsia="zh-CN" w:bidi="ar"/>
              </w:rPr>
              <w:t xml:space="preserve"> </w:t>
            </w:r>
            <w:r>
              <w:rPr>
                <w:rFonts w:hint="eastAsia" w:ascii="宋体" w:hAnsi="宋体" w:cs="宋体"/>
                <w:color w:val="000000"/>
                <w:lang w:eastAsia="zh-CN" w:bidi="ar"/>
              </w:rPr>
              <w:t>3*35+2*25</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1000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8</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 3*25+2*16</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500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　</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ascii="宋体" w:hAnsi="宋体" w:cs="宋体"/>
                <w:color w:val="000000"/>
                <w:sz w:val="21"/>
                <w:szCs w:val="21"/>
                <w:lang w:eastAsia="zh-CN"/>
              </w:rPr>
              <w:t>9</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YJV 3*16+2*10</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lang w:eastAsia="zh-CN" w:bidi="ar"/>
              </w:rPr>
              <w:t>500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ascii="宋体" w:hAnsi="宋体" w:cs="宋体"/>
                <w:color w:val="000000"/>
                <w:sz w:val="21"/>
                <w:szCs w:val="21"/>
                <w:lang w:eastAsia="zh-CN"/>
              </w:rPr>
              <w:t>10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Y</w:t>
            </w:r>
            <w:r>
              <w:rPr>
                <w:rFonts w:hint="eastAsia" w:ascii="宋体" w:hAnsi="宋体" w:cs="宋体"/>
                <w:color w:val="000000"/>
                <w:sz w:val="21"/>
                <w:szCs w:val="21"/>
                <w:lang w:val="en-US" w:eastAsia="zh-CN" w:bidi="ar"/>
              </w:rPr>
              <w:t>C</w:t>
            </w:r>
            <w:r>
              <w:rPr>
                <w:rFonts w:hint="eastAsia" w:ascii="宋体" w:hAnsi="宋体" w:cs="宋体"/>
                <w:color w:val="000000"/>
                <w:sz w:val="21"/>
                <w:szCs w:val="21"/>
                <w:lang w:eastAsia="zh-CN" w:bidi="ar"/>
              </w:rPr>
              <w:t xml:space="preserve"> 3*10+2*6</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1000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　</w:t>
            </w: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r>
              <w:rPr>
                <w:rFonts w:ascii="宋体" w:hAnsi="宋体" w:cs="宋体"/>
                <w:color w:val="000000"/>
                <w:sz w:val="21"/>
                <w:szCs w:val="21"/>
                <w:lang w:eastAsia="zh-CN"/>
              </w:rPr>
              <w:t>1</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Y</w:t>
            </w:r>
            <w:r>
              <w:rPr>
                <w:rFonts w:hint="eastAsia" w:ascii="宋体" w:hAnsi="宋体" w:cs="宋体"/>
                <w:color w:val="000000"/>
                <w:sz w:val="21"/>
                <w:szCs w:val="21"/>
                <w:lang w:val="en-US" w:eastAsia="zh-CN" w:bidi="ar"/>
              </w:rPr>
              <w:t>C</w:t>
            </w:r>
            <w:r>
              <w:rPr>
                <w:rFonts w:hint="eastAsia" w:ascii="宋体" w:hAnsi="宋体" w:cs="宋体"/>
                <w:color w:val="000000"/>
                <w:sz w:val="21"/>
                <w:szCs w:val="21"/>
                <w:lang w:eastAsia="zh-CN" w:bidi="ar"/>
              </w:rPr>
              <w:t xml:space="preserve"> 3*6+2*4</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1000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1</w:t>
            </w:r>
            <w:r>
              <w:rPr>
                <w:rFonts w:ascii="宋体" w:hAnsi="宋体" w:cs="宋体"/>
                <w:color w:val="000000"/>
                <w:sz w:val="21"/>
                <w:szCs w:val="21"/>
                <w:lang w:eastAsia="zh-CN"/>
              </w:rPr>
              <w:t>2</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Y</w:t>
            </w:r>
            <w:r>
              <w:rPr>
                <w:rFonts w:hint="eastAsia" w:ascii="宋体" w:hAnsi="宋体" w:cs="宋体"/>
                <w:color w:val="000000"/>
                <w:sz w:val="21"/>
                <w:szCs w:val="21"/>
                <w:lang w:val="en-US" w:eastAsia="zh-CN" w:bidi="ar"/>
              </w:rPr>
              <w:t>C</w:t>
            </w:r>
            <w:r>
              <w:rPr>
                <w:rFonts w:hint="eastAsia" w:ascii="宋体" w:hAnsi="宋体" w:cs="宋体"/>
                <w:color w:val="000000"/>
                <w:sz w:val="21"/>
                <w:szCs w:val="21"/>
                <w:lang w:eastAsia="zh-CN" w:bidi="ar"/>
              </w:rPr>
              <w:t xml:space="preserve"> 3*4+2*2.5</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1000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ascii="宋体" w:hAnsi="宋体" w:cs="宋体"/>
                <w:color w:val="000000"/>
                <w:sz w:val="21"/>
                <w:szCs w:val="21"/>
                <w:lang w:eastAsia="zh-CN"/>
              </w:rPr>
            </w:pPr>
          </w:p>
        </w:tc>
      </w:tr>
      <w:tr>
        <w:tblPrEx>
          <w:tblLayout w:type="fixed"/>
          <w:tblCellMar>
            <w:top w:w="0" w:type="dxa"/>
            <w:left w:w="108" w:type="dxa"/>
            <w:bottom w:w="0" w:type="dxa"/>
            <w:right w:w="108" w:type="dxa"/>
          </w:tblCellMar>
        </w:tblPrEx>
        <w:trPr>
          <w:trHeight w:val="280" w:hRule="atLeast"/>
        </w:trPr>
        <w:tc>
          <w:tcPr>
            <w:tcW w:w="526"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1</w:t>
            </w:r>
            <w:r>
              <w:rPr>
                <w:rFonts w:ascii="宋体" w:hAnsi="宋体" w:cs="宋体"/>
                <w:color w:val="000000"/>
                <w:sz w:val="21"/>
                <w:szCs w:val="21"/>
                <w:lang w:eastAsia="zh-CN"/>
              </w:rPr>
              <w:t>3</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jc w:val="center"/>
            </w:pPr>
            <w:r>
              <w:rPr>
                <w:rFonts w:hint="eastAsia" w:ascii="宋体" w:hAnsi="宋体" w:cs="宋体"/>
                <w:color w:val="000000"/>
                <w:sz w:val="21"/>
                <w:szCs w:val="21"/>
                <w:lang w:eastAsia="zh-CN"/>
              </w:rPr>
              <w:t>电缆</w:t>
            </w:r>
          </w:p>
        </w:tc>
        <w:tc>
          <w:tcPr>
            <w:tcW w:w="255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Y</w:t>
            </w:r>
            <w:r>
              <w:rPr>
                <w:rFonts w:hint="eastAsia" w:ascii="宋体" w:hAnsi="宋体" w:cs="宋体"/>
                <w:color w:val="000000"/>
                <w:sz w:val="21"/>
                <w:szCs w:val="21"/>
                <w:lang w:val="en-US" w:eastAsia="zh-CN" w:bidi="ar"/>
              </w:rPr>
              <w:t>C</w:t>
            </w:r>
            <w:r>
              <w:rPr>
                <w:rFonts w:hint="eastAsia" w:ascii="宋体" w:hAnsi="宋体" w:cs="宋体"/>
                <w:color w:val="000000"/>
                <w:sz w:val="21"/>
                <w:szCs w:val="21"/>
                <w:lang w:eastAsia="zh-CN" w:bidi="ar"/>
              </w:rPr>
              <w:t xml:space="preserve"> 3*2.5</w:t>
            </w:r>
          </w:p>
        </w:tc>
        <w:tc>
          <w:tcPr>
            <w:tcW w:w="149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textAlignment w:val="center"/>
              <w:rPr>
                <w:rFonts w:ascii="宋体" w:hAnsi="宋体" w:cs="宋体"/>
                <w:color w:val="000000"/>
              </w:rPr>
            </w:pPr>
            <w:r>
              <w:rPr>
                <w:rFonts w:hint="eastAsia" w:ascii="宋体" w:hAnsi="宋体" w:cs="宋体"/>
                <w:color w:val="000000"/>
                <w:sz w:val="21"/>
                <w:szCs w:val="21"/>
                <w:lang w:eastAsia="zh-CN" w:bidi="ar"/>
              </w:rPr>
              <w:t>1000</w:t>
            </w: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hint="eastAsia" w:ascii="宋体" w:hAnsi="宋体" w:cs="宋体"/>
                <w:color w:val="000000"/>
                <w:sz w:val="21"/>
                <w:szCs w:val="21"/>
                <w:lang w:eastAsia="zh-CN"/>
              </w:rPr>
            </w:pPr>
            <w:r>
              <w:rPr>
                <w:rFonts w:hint="eastAsia" w:ascii="宋体" w:hAnsi="宋体" w:cs="宋体"/>
                <w:color w:val="000000"/>
                <w:sz w:val="21"/>
                <w:szCs w:val="21"/>
                <w:lang w:eastAsia="zh-CN"/>
              </w:rPr>
              <w:t>米</w:t>
            </w:r>
          </w:p>
        </w:tc>
        <w:tc>
          <w:tcPr>
            <w:tcW w:w="1320"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540"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1062"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3158"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pacing w:beforeAutospacing="0" w:after="0" w:afterAutospacing="0" w:line="360" w:lineRule="auto"/>
              <w:rPr>
                <w:rFonts w:ascii="宋体" w:hAnsi="宋体" w:cs="宋体"/>
                <w:color w:val="000000"/>
                <w:sz w:val="21"/>
                <w:szCs w:val="21"/>
                <w:lang w:eastAsia="zh-CN"/>
              </w:rPr>
            </w:pPr>
          </w:p>
        </w:tc>
        <w:tc>
          <w:tcPr>
            <w:tcW w:w="960"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bidi w:val="0"/>
              <w:spacing w:beforeAutospacing="0" w:after="0" w:afterAutospacing="0" w:line="360" w:lineRule="auto"/>
              <w:jc w:val="center"/>
              <w:rPr>
                <w:rFonts w:hint="eastAsia" w:ascii="宋体" w:hAnsi="宋体" w:cs="宋体"/>
                <w:color w:val="000000"/>
                <w:sz w:val="21"/>
                <w:szCs w:val="21"/>
                <w:lang w:eastAsia="zh-CN"/>
              </w:rPr>
            </w:pPr>
          </w:p>
        </w:tc>
      </w:tr>
    </w:tbl>
    <w:p>
      <w:pPr>
        <w:pageBreakBefore w:val="0"/>
        <w:kinsoku/>
        <w:overflowPunct/>
        <w:bidi w:val="0"/>
        <w:spacing w:beforeAutospacing="0" w:after="0" w:afterAutospacing="0" w:line="360" w:lineRule="auto"/>
      </w:pPr>
      <w:r>
        <w:rPr>
          <w:rFonts w:hint="eastAsia" w:ascii="宋体" w:hAnsi="宋体"/>
          <w:b/>
          <w:bCs/>
          <w:sz w:val="21"/>
          <w:szCs w:val="21"/>
          <w:lang w:eastAsia="zh-CN"/>
        </w:rPr>
        <w:t>注：1</w:t>
      </w:r>
      <w:r>
        <w:rPr>
          <w:rFonts w:ascii="宋体" w:hAnsi="宋体"/>
          <w:b/>
          <w:bCs/>
          <w:sz w:val="21"/>
          <w:szCs w:val="21"/>
          <w:lang w:eastAsia="zh-CN"/>
        </w:rPr>
        <w:t>.</w:t>
      </w:r>
      <w:r>
        <w:rPr>
          <w:rFonts w:hint="eastAsia" w:ascii="宋体" w:hAnsi="宋体"/>
          <w:b/>
          <w:bCs/>
          <w:sz w:val="21"/>
          <w:szCs w:val="21"/>
          <w:lang w:eastAsia="zh-CN"/>
        </w:rPr>
        <w:t>以上数量为暂定数量，具体以实际送货并经招标人确认数量为准；</w:t>
      </w:r>
      <w:r>
        <w:rPr>
          <w:rFonts w:hint="eastAsia" w:ascii="宋体" w:hAnsi="宋体"/>
          <w:b/>
          <w:bCs/>
          <w:sz w:val="21"/>
          <w:szCs w:val="21"/>
          <w:highlight w:val="yellow"/>
          <w:lang w:eastAsia="zh-CN"/>
        </w:rPr>
        <w:t>2．以上</w:t>
      </w:r>
      <w:r>
        <w:rPr>
          <w:rFonts w:ascii="宋体" w:hAnsi="宋体"/>
          <w:b/>
          <w:bCs/>
          <w:sz w:val="21"/>
          <w:szCs w:val="21"/>
          <w:highlight w:val="yellow"/>
          <w:lang w:eastAsia="zh-CN"/>
        </w:rPr>
        <w:t>50</w:t>
      </w:r>
      <w:r>
        <w:rPr>
          <w:rFonts w:hint="eastAsia" w:ascii="宋体" w:hAnsi="宋体"/>
          <w:b/>
          <w:bCs/>
          <w:sz w:val="21"/>
          <w:szCs w:val="21"/>
          <w:highlight w:val="yellow"/>
          <w:lang w:eastAsia="zh-CN"/>
        </w:rPr>
        <w:t>mm</w:t>
      </w:r>
      <w:r>
        <w:rPr>
          <w:rFonts w:ascii="宋体" w:hAnsi="宋体"/>
          <w:b/>
          <w:bCs/>
          <w:sz w:val="21"/>
          <w:szCs w:val="21"/>
          <w:highlight w:val="yellow"/>
          <w:vertAlign w:val="superscript"/>
          <w:lang w:eastAsia="zh-CN"/>
        </w:rPr>
        <w:t>2</w:t>
      </w:r>
      <w:r>
        <w:rPr>
          <w:rFonts w:hint="eastAsia" w:ascii="宋体" w:hAnsi="宋体"/>
          <w:b/>
          <w:bCs/>
          <w:sz w:val="21"/>
          <w:szCs w:val="21"/>
          <w:highlight w:val="yellow"/>
          <w:lang w:eastAsia="zh-CN"/>
        </w:rPr>
        <w:t>及以上的电缆线，若招标人根据现场实际情况部分采用铝芯线时，投标人考虑相同载流量的情况选配铝芯线，并作出报价表。</w:t>
      </w:r>
      <w:r>
        <w:rPr>
          <w:rFonts w:hint="eastAsia" w:ascii="宋体" w:hAnsi="宋体"/>
          <w:b/>
          <w:bCs/>
          <w:sz w:val="21"/>
          <w:szCs w:val="21"/>
          <w:lang w:eastAsia="zh-CN"/>
        </w:rPr>
        <w:t>3</w:t>
      </w:r>
      <w:r>
        <w:rPr>
          <w:rFonts w:hint="eastAsia" w:ascii="宋体" w:hAnsi="宋体"/>
          <w:b/>
          <w:bCs/>
          <w:sz w:val="21"/>
          <w:szCs w:val="21"/>
          <w:highlight w:val="yellow"/>
          <w:lang w:eastAsia="zh-CN"/>
        </w:rPr>
        <w:t>．样品统一长度</w:t>
      </w:r>
      <w:r>
        <w:rPr>
          <w:rFonts w:hint="eastAsia" w:ascii="宋体" w:hAnsi="宋体"/>
          <w:b/>
          <w:bCs/>
          <w:sz w:val="21"/>
          <w:szCs w:val="21"/>
          <w:lang w:eastAsia="zh-CN"/>
        </w:rPr>
        <w:t>1</w:t>
      </w:r>
      <w:r>
        <w:rPr>
          <w:rFonts w:ascii="宋体" w:hAnsi="宋体"/>
          <w:b/>
          <w:bCs/>
          <w:sz w:val="21"/>
          <w:szCs w:val="21"/>
          <w:lang w:eastAsia="zh-CN"/>
        </w:rPr>
        <w:t>0</w:t>
      </w:r>
      <w:r>
        <w:rPr>
          <w:rFonts w:hint="eastAsia" w:ascii="宋体" w:hAnsi="宋体"/>
          <w:b/>
          <w:bCs/>
          <w:sz w:val="21"/>
          <w:szCs w:val="21"/>
          <w:highlight w:val="yellow"/>
          <w:lang w:eastAsia="zh-CN"/>
        </w:rPr>
        <w:t>cm，并贴标签，明确生产厂家、供应单位、规格型号。邮寄地址：广东省广州市海珠区</w:t>
      </w:r>
      <w:r>
        <w:rPr>
          <w:rFonts w:hint="eastAsia" w:ascii="宋体" w:hAnsi="宋体"/>
          <w:b/>
          <w:bCs/>
          <w:sz w:val="21"/>
          <w:szCs w:val="21"/>
          <w:highlight w:val="yellow"/>
          <w:lang w:val="en-US" w:eastAsia="zh-CN"/>
        </w:rPr>
        <w:t>生物岛星际一路与寰宇三路交叉口广州地铁十二号线第六</w:t>
      </w:r>
      <w:r>
        <w:rPr>
          <w:rFonts w:hint="eastAsia" w:ascii="宋体" w:hAnsi="宋体"/>
          <w:b/>
          <w:bCs/>
          <w:sz w:val="21"/>
          <w:szCs w:val="21"/>
          <w:highlight w:val="yellow"/>
          <w:lang w:eastAsia="zh-CN"/>
        </w:rPr>
        <w:t>项目部。</w:t>
      </w:r>
      <w:bookmarkStart w:id="31" w:name="_GoBack"/>
      <w:bookmarkEnd w:id="31"/>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BoldMT">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2336" behindDoc="0" locked="0" layoutInCell="1" allowOverlap="1">
              <wp:simplePos x="0" y="0"/>
              <wp:positionH relativeFrom="page">
                <wp:posOffset>3619500</wp:posOffset>
              </wp:positionH>
              <wp:positionV relativeFrom="paragraph">
                <wp:posOffset>369570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Style w:val="9"/>
                              <w:rFonts w:hint="eastAsia" w:eastAsia="宋体"/>
                              <w:lang w:eastAsia="zh-CN"/>
                            </w:rPr>
                          </w:pPr>
                          <w:r>
                            <w:rPr>
                              <w:rStyle w:val="9"/>
                              <w:rFonts w:hint="eastAsia"/>
                              <w:lang w:eastAsia="zh-CN"/>
                            </w:rPr>
                            <w:t xml:space="preserve">第 </w:t>
                          </w:r>
                          <w:r>
                            <w:rPr>
                              <w:rFonts w:hint="eastAsia"/>
                              <w:lang w:eastAsia="zh-CN"/>
                            </w:rPr>
                            <w:fldChar w:fldCharType="begin"/>
                          </w:r>
                          <w:r>
                            <w:rPr>
                              <w:rStyle w:val="9"/>
                              <w:rFonts w:hint="eastAsia"/>
                              <w:lang w:eastAsia="zh-CN"/>
                            </w:rPr>
                            <w:instrText xml:space="preserve"> PAGE  \* MERGEFORMAT </w:instrText>
                          </w:r>
                          <w:r>
                            <w:rPr>
                              <w:rFonts w:hint="eastAsia"/>
                              <w:lang w:eastAsia="zh-CN"/>
                            </w:rPr>
                            <w:fldChar w:fldCharType="separate"/>
                          </w:r>
                          <w:r>
                            <w:rPr>
                              <w:rStyle w:val="9"/>
                              <w:rFonts w:hint="eastAsia"/>
                              <w:lang w:eastAsia="zh-CN"/>
                            </w:rPr>
                            <w:t>iv</w:t>
                          </w:r>
                          <w:r>
                            <w:rPr>
                              <w:rFonts w:hint="eastAsia"/>
                              <w:lang w:eastAsia="zh-CN"/>
                            </w:rPr>
                            <w:fldChar w:fldCharType="end"/>
                          </w:r>
                          <w:r>
                            <w:rPr>
                              <w:rStyle w:val="9"/>
                              <w:rFonts w:hint="eastAsia"/>
                              <w:lang w:eastAsia="zh-CN"/>
                            </w:rPr>
                            <w:t xml:space="preserve"> 页 共 </w:t>
                          </w:r>
                          <w:r>
                            <w:rPr>
                              <w:rFonts w:hint="eastAsia"/>
                              <w:lang w:eastAsia="zh-CN"/>
                            </w:rPr>
                            <w:fldChar w:fldCharType="begin"/>
                          </w:r>
                          <w:r>
                            <w:rPr>
                              <w:rStyle w:val="9"/>
                              <w:rFonts w:hint="eastAsia"/>
                              <w:lang w:eastAsia="zh-CN"/>
                            </w:rPr>
                            <w:instrText xml:space="preserve"> NUMPAGES  \* MERGEFORMAT </w:instrText>
                          </w:r>
                          <w:r>
                            <w:rPr>
                              <w:rFonts w:hint="eastAsia"/>
                              <w:lang w:eastAsia="zh-CN"/>
                            </w:rPr>
                            <w:fldChar w:fldCharType="separate"/>
                          </w:r>
                          <w:r>
                            <w:rPr>
                              <w:rStyle w:val="9"/>
                              <w:rFonts w:hint="eastAsia"/>
                              <w:lang w:eastAsia="zh-CN"/>
                            </w:rPr>
                            <w:t>82</w:t>
                          </w:r>
                          <w:r>
                            <w:rPr>
                              <w:rFonts w:hint="eastAsia"/>
                              <w:lang w:eastAsia="zh-CN"/>
                            </w:rPr>
                            <w:fldChar w:fldCharType="end"/>
                          </w:r>
                          <w:r>
                            <w:rPr>
                              <w:rStyle w:val="9"/>
                              <w:rFonts w:hint="eastAsia"/>
                              <w:lang w:eastAsia="zh-CN"/>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285pt;margin-top:29.1pt;height:144pt;width:144pt;mso-position-horizontal-relative:page;mso-wrap-style:none;z-index:251662336;mso-width-relative:page;mso-height-relative:page;" filled="f" stroked="f" coordsize="21600,21600" o:gfxdata="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eDRaNcAAAAKAQAADwAAAAAAAAABACAAAAAiAAAAZHJzL2Rvd25yZXYueG1sUEsB&#10;AhQAFAAAAAgAh07iQHRPFZO9AQAAYgMAAA4AAAAAAAAAAQAgAAAAJgEAAGRycy9lMm9Eb2MueG1s&#10;UEsFBgAAAAAGAAYAWQEAAFUFAAAAAA==&#10;">
              <v:path/>
              <v:fill on="f" focussize="0,0"/>
              <v:stroke on="f"/>
              <v:imagedata o:title=""/>
              <o:lock v:ext="edit"/>
              <v:textbox inset="0mm,0mm,0mm,0mm" style="mso-fit-shape-to-text:t;">
                <w:txbxContent>
                  <w:p>
                    <w:pPr>
                      <w:pStyle w:val="5"/>
                      <w:rPr>
                        <w:rStyle w:val="9"/>
                        <w:rFonts w:hint="eastAsia" w:eastAsia="宋体"/>
                        <w:lang w:eastAsia="zh-CN"/>
                      </w:rPr>
                    </w:pPr>
                    <w:r>
                      <w:rPr>
                        <w:rStyle w:val="9"/>
                        <w:rFonts w:hint="eastAsia"/>
                        <w:lang w:eastAsia="zh-CN"/>
                      </w:rPr>
                      <w:t xml:space="preserve">第 </w:t>
                    </w:r>
                    <w:r>
                      <w:rPr>
                        <w:rFonts w:hint="eastAsia"/>
                        <w:lang w:eastAsia="zh-CN"/>
                      </w:rPr>
                      <w:fldChar w:fldCharType="begin"/>
                    </w:r>
                    <w:r>
                      <w:rPr>
                        <w:rStyle w:val="9"/>
                        <w:rFonts w:hint="eastAsia"/>
                        <w:lang w:eastAsia="zh-CN"/>
                      </w:rPr>
                      <w:instrText xml:space="preserve"> PAGE  \* MERGEFORMAT </w:instrText>
                    </w:r>
                    <w:r>
                      <w:rPr>
                        <w:rFonts w:hint="eastAsia"/>
                        <w:lang w:eastAsia="zh-CN"/>
                      </w:rPr>
                      <w:fldChar w:fldCharType="separate"/>
                    </w:r>
                    <w:r>
                      <w:rPr>
                        <w:rStyle w:val="9"/>
                        <w:rFonts w:hint="eastAsia"/>
                        <w:lang w:eastAsia="zh-CN"/>
                      </w:rPr>
                      <w:t>iv</w:t>
                    </w:r>
                    <w:r>
                      <w:rPr>
                        <w:rFonts w:hint="eastAsia"/>
                        <w:lang w:eastAsia="zh-CN"/>
                      </w:rPr>
                      <w:fldChar w:fldCharType="end"/>
                    </w:r>
                    <w:r>
                      <w:rPr>
                        <w:rStyle w:val="9"/>
                        <w:rFonts w:hint="eastAsia"/>
                        <w:lang w:eastAsia="zh-CN"/>
                      </w:rPr>
                      <w:t xml:space="preserve"> 页 共 </w:t>
                    </w:r>
                    <w:r>
                      <w:rPr>
                        <w:rFonts w:hint="eastAsia"/>
                        <w:lang w:eastAsia="zh-CN"/>
                      </w:rPr>
                      <w:fldChar w:fldCharType="begin"/>
                    </w:r>
                    <w:r>
                      <w:rPr>
                        <w:rStyle w:val="9"/>
                        <w:rFonts w:hint="eastAsia"/>
                        <w:lang w:eastAsia="zh-CN"/>
                      </w:rPr>
                      <w:instrText xml:space="preserve"> NUMPAGES  \* MERGEFORMAT </w:instrText>
                    </w:r>
                    <w:r>
                      <w:rPr>
                        <w:rFonts w:hint="eastAsia"/>
                        <w:lang w:eastAsia="zh-CN"/>
                      </w:rPr>
                      <w:fldChar w:fldCharType="separate"/>
                    </w:r>
                    <w:r>
                      <w:rPr>
                        <w:rStyle w:val="9"/>
                        <w:rFonts w:hint="eastAsia"/>
                        <w:lang w:eastAsia="zh-CN"/>
                      </w:rPr>
                      <w:t>82</w:t>
                    </w:r>
                    <w:r>
                      <w:rPr>
                        <w:rFonts w:hint="eastAsia"/>
                        <w:lang w:eastAsia="zh-CN"/>
                      </w:rPr>
                      <w:fldChar w:fldCharType="end"/>
                    </w:r>
                    <w:r>
                      <w:rPr>
                        <w:rStyle w:val="9"/>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294"/>
    <w:multiLevelType w:val="multilevel"/>
    <w:tmpl w:val="1D3B1294"/>
    <w:lvl w:ilvl="0" w:tentative="0">
      <w:start w:val="1"/>
      <w:numFmt w:val="japaneseCounting"/>
      <w:lvlText w:val="第%1章"/>
      <w:lvlJc w:val="left"/>
      <w:pPr>
        <w:ind w:left="1155" w:hanging="115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814D5"/>
    <w:rsid w:val="03D84B4C"/>
    <w:rsid w:val="0C7814D5"/>
    <w:rsid w:val="2D0F4BDF"/>
    <w:rsid w:val="52EF1CF9"/>
    <w:rsid w:val="57E00898"/>
    <w:rsid w:val="693D2259"/>
    <w:rsid w:val="791B3F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imes New Roman" w:hAnsi="Times New Roman" w:eastAsia="宋体" w:cs="Times New Roman"/>
      <w:sz w:val="22"/>
      <w:szCs w:val="22"/>
      <w:lang w:val="en-US" w:eastAsia="en-US" w:bidi="ar-SA"/>
    </w:rPr>
  </w:style>
  <w:style w:type="paragraph" w:styleId="3">
    <w:name w:val="heading 1"/>
    <w:basedOn w:val="1"/>
    <w:next w:val="1"/>
    <w:qFormat/>
    <w:uiPriority w:val="0"/>
    <w:pPr>
      <w:keepNext/>
      <w:keepLines/>
      <w:spacing w:beforeLines="0" w:beforeAutospacing="0" w:afterLines="0" w:afterAutospacing="0" w:line="360" w:lineRule="auto"/>
      <w:jc w:val="left"/>
      <w:outlineLvl w:val="0"/>
    </w:pPr>
    <w:rPr>
      <w:rFonts w:eastAsia="宋体" w:asciiTheme="minorAscii" w:hAnsiTheme="minorAscii"/>
      <w:b/>
      <w:kern w:val="44"/>
      <w:sz w:val="28"/>
    </w:rPr>
  </w:style>
  <w:style w:type="paragraph" w:styleId="4">
    <w:name w:val="heading 2"/>
    <w:basedOn w:val="1"/>
    <w:next w:val="1"/>
    <w:semiHidden/>
    <w:unhideWhenUsed/>
    <w:qFormat/>
    <w:uiPriority w:val="0"/>
    <w:pPr>
      <w:keepNext/>
      <w:keepLines/>
      <w:spacing w:beforeLines="0" w:beforeAutospacing="0" w:afterLines="0" w:afterAutospacing="0" w:line="360" w:lineRule="auto"/>
      <w:jc w:val="left"/>
      <w:outlineLvl w:val="1"/>
    </w:pPr>
    <w:rPr>
      <w:rFonts w:ascii="Arial" w:hAnsi="Arial" w:eastAsia="宋体"/>
      <w:b/>
      <w:sz w:val="24"/>
    </w:rPr>
  </w:style>
  <w:style w:type="paragraph" w:styleId="2">
    <w:name w:val="heading 3"/>
    <w:basedOn w:val="1"/>
    <w:next w:val="1"/>
    <w:qFormat/>
    <w:uiPriority w:val="99"/>
    <w:pPr>
      <w:spacing w:before="200" w:after="0" w:line="271" w:lineRule="auto"/>
      <w:outlineLvl w:val="2"/>
    </w:pPr>
    <w:rPr>
      <w:rFonts w:ascii="Cambria" w:hAnsi="Cambria"/>
      <w:b/>
      <w:bCs/>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rPr>
      <w:rFonts w:cs="Times New Roman"/>
    </w:rPr>
  </w:style>
  <w:style w:type="character" w:styleId="10">
    <w:name w:val="Hyperlink"/>
    <w:qFormat/>
    <w:uiPriority w:val="99"/>
    <w:rPr>
      <w:rFonts w:cs="Times New Roman"/>
      <w:color w:val="0000FF"/>
      <w:u w:val="single"/>
    </w:rPr>
  </w:style>
  <w:style w:type="paragraph" w:styleId="11">
    <w:name w:val="List Paragraph"/>
    <w:basedOn w:val="1"/>
    <w:qFormat/>
    <w:uiPriority w:val="99"/>
    <w:pPr>
      <w:ind w:firstLine="420" w:firstLineChars="200"/>
    </w:pPr>
  </w:style>
  <w:style w:type="paragraph" w:customStyle="1" w:styleId="12">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2019-10-17T02:11:00Z</dcterms:created>
  <dc:creator>三少爷</dc:creator>
  <cp:lastModifiedBy>三少爷</cp:lastModifiedBy>
  <dcterms:modified xsi:type="dcterms:W3CDTF">2019-10-17T09:17:25Z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