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DDF" w:rsidRPr="00D708F2" w:rsidRDefault="004A4DDF" w:rsidP="004A4DDF">
      <w:pPr>
        <w:spacing w:line="360" w:lineRule="auto"/>
        <w:ind w:leftChars="-202" w:left="-424" w:firstLineChars="202" w:firstLine="426"/>
        <w:rPr>
          <w:rFonts w:ascii="宋体" w:eastAsia="宋体" w:hAnsi="宋体" w:cs="Times New Roman"/>
          <w:b/>
          <w:szCs w:val="21"/>
        </w:rPr>
      </w:pPr>
      <w:r w:rsidRPr="00D708F2">
        <w:rPr>
          <w:rFonts w:ascii="Times New Roman" w:eastAsia="宋体" w:hAnsi="Times New Roman" w:cs="Times New Roman" w:hint="eastAsia"/>
          <w:b/>
        </w:rPr>
        <w:t>附件</w:t>
      </w:r>
      <w:r w:rsidRPr="00D708F2">
        <w:rPr>
          <w:rFonts w:ascii="Times New Roman" w:eastAsia="宋体" w:hAnsi="Times New Roman" w:cs="Times New Roman" w:hint="eastAsia"/>
          <w:b/>
        </w:rPr>
        <w:t>1</w:t>
      </w:r>
      <w:r w:rsidRPr="00D708F2">
        <w:rPr>
          <w:rFonts w:ascii="宋体" w:eastAsia="宋体" w:hAnsi="宋体" w:cs="Times New Roman" w:hint="eastAsia"/>
          <w:b/>
          <w:szCs w:val="21"/>
        </w:rPr>
        <w:t>：京沪高</w:t>
      </w:r>
      <w:proofErr w:type="gramStart"/>
      <w:r w:rsidRPr="00D708F2">
        <w:rPr>
          <w:rFonts w:ascii="宋体" w:eastAsia="宋体" w:hAnsi="宋体" w:cs="Times New Roman" w:hint="eastAsia"/>
          <w:b/>
          <w:szCs w:val="21"/>
        </w:rPr>
        <w:t>铁维护</w:t>
      </w:r>
      <w:proofErr w:type="gramEnd"/>
      <w:r w:rsidRPr="00D708F2">
        <w:rPr>
          <w:rFonts w:ascii="宋体" w:eastAsia="宋体" w:hAnsi="宋体" w:cs="Times New Roman" w:hint="eastAsia"/>
          <w:b/>
          <w:szCs w:val="21"/>
        </w:rPr>
        <w:t xml:space="preserve">管理公司外电源迁改工程用电力电缆采购招标包件一览表                            </w:t>
      </w:r>
      <w:r w:rsidRPr="00D708F2">
        <w:rPr>
          <w:rFonts w:ascii="宋体" w:eastAsia="宋体" w:hAnsi="宋体" w:cs="Times New Roman"/>
          <w:b/>
          <w:szCs w:val="21"/>
        </w:rPr>
        <w:t>招标编号：</w:t>
      </w:r>
      <w:r w:rsidRPr="00D708F2">
        <w:rPr>
          <w:rFonts w:ascii="宋体" w:eastAsia="宋体" w:hAnsi="宋体" w:cs="Times New Roman" w:hint="eastAsia"/>
          <w:b/>
          <w:szCs w:val="21"/>
        </w:rPr>
        <w:t>EEBW201</w:t>
      </w:r>
      <w:r w:rsidRPr="00D708F2">
        <w:rPr>
          <w:rFonts w:ascii="宋体" w:eastAsia="宋体" w:hAnsi="宋体" w:cs="Times New Roman"/>
          <w:b/>
          <w:szCs w:val="21"/>
        </w:rPr>
        <w:t>9</w:t>
      </w:r>
      <w:r w:rsidRPr="00D708F2">
        <w:rPr>
          <w:rFonts w:ascii="宋体" w:eastAsia="宋体" w:hAnsi="宋体" w:cs="Times New Roman" w:hint="eastAsia"/>
          <w:b/>
          <w:szCs w:val="21"/>
        </w:rPr>
        <w:t>-</w:t>
      </w:r>
      <w:r>
        <w:rPr>
          <w:rFonts w:ascii="宋体" w:eastAsia="宋体" w:hAnsi="宋体" w:cs="Times New Roman"/>
          <w:b/>
          <w:szCs w:val="21"/>
        </w:rPr>
        <w:t>TP04</w:t>
      </w:r>
    </w:p>
    <w:tbl>
      <w:tblPr>
        <w:tblW w:w="14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134"/>
        <w:gridCol w:w="1418"/>
        <w:gridCol w:w="1559"/>
        <w:gridCol w:w="850"/>
        <w:gridCol w:w="1701"/>
        <w:gridCol w:w="6144"/>
        <w:gridCol w:w="993"/>
      </w:tblGrid>
      <w:tr w:rsidR="004A4DDF" w:rsidRPr="00D708F2" w:rsidTr="00831435">
        <w:trPr>
          <w:cantSplit/>
        </w:trPr>
        <w:tc>
          <w:tcPr>
            <w:tcW w:w="769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134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包件号</w:t>
            </w:r>
          </w:p>
        </w:tc>
        <w:tc>
          <w:tcPr>
            <w:tcW w:w="1418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设备名称</w:t>
            </w:r>
          </w:p>
        </w:tc>
        <w:tc>
          <w:tcPr>
            <w:tcW w:w="1559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规格型号</w:t>
            </w:r>
          </w:p>
        </w:tc>
        <w:tc>
          <w:tcPr>
            <w:tcW w:w="850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701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需求数量</w:t>
            </w:r>
          </w:p>
        </w:tc>
        <w:tc>
          <w:tcPr>
            <w:tcW w:w="6144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资格条件</w:t>
            </w:r>
          </w:p>
        </w:tc>
        <w:tc>
          <w:tcPr>
            <w:tcW w:w="993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标书售价</w:t>
            </w:r>
          </w:p>
        </w:tc>
      </w:tr>
      <w:tr w:rsidR="004A4DDF" w:rsidRPr="00D708F2" w:rsidTr="00831435">
        <w:trPr>
          <w:cantSplit/>
          <w:trHeight w:val="2816"/>
        </w:trPr>
        <w:tc>
          <w:tcPr>
            <w:tcW w:w="769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8F2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spacing w:line="312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D708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01包</w:t>
            </w:r>
          </w:p>
        </w:tc>
        <w:tc>
          <w:tcPr>
            <w:tcW w:w="1418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708F2">
              <w:rPr>
                <w:rFonts w:ascii="Times New Roman" w:eastAsia="宋体" w:hAnsi="Times New Roman" w:cs="Times New Roman" w:hint="eastAsia"/>
                <w:color w:val="000000"/>
                <w:sz w:val="20"/>
                <w:szCs w:val="20"/>
                <w:shd w:val="clear" w:color="auto" w:fill="FFFFFF"/>
              </w:rPr>
              <w:t>电力电缆</w:t>
            </w:r>
          </w:p>
        </w:tc>
        <w:tc>
          <w:tcPr>
            <w:tcW w:w="1559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D708F2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YJV22-8.7/15 kV</w:t>
            </w:r>
            <w:r w:rsidRPr="00D708F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，</w:t>
            </w:r>
            <w:r w:rsidRPr="00D708F2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3x240 mm</w:t>
            </w:r>
            <w:r w:rsidRPr="00D708F2">
              <w:rPr>
                <w:rFonts w:ascii="宋体" w:eastAsia="宋体" w:hAnsi="宋体" w:cs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仿宋_GB2312"/>
                <w:color w:val="000000"/>
                <w:sz w:val="20"/>
                <w:szCs w:val="20"/>
              </w:rPr>
            </w:pPr>
            <w:r w:rsidRPr="00D708F2">
              <w:rPr>
                <w:rFonts w:ascii="宋体" w:eastAsia="宋体" w:hAnsi="宋体" w:cs="仿宋_GB2312" w:hint="eastAsia"/>
                <w:color w:val="000000"/>
                <w:sz w:val="20"/>
                <w:szCs w:val="20"/>
              </w:rPr>
              <w:t>米</w:t>
            </w:r>
          </w:p>
        </w:tc>
        <w:tc>
          <w:tcPr>
            <w:tcW w:w="1701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708F2">
              <w:rPr>
                <w:rFonts w:ascii="宋体" w:eastAsia="宋体" w:hAnsi="宋体" w:cs="宋体"/>
                <w:kern w:val="0"/>
                <w:sz w:val="20"/>
                <w:szCs w:val="20"/>
              </w:rPr>
              <w:t>4720</w:t>
            </w:r>
          </w:p>
        </w:tc>
        <w:tc>
          <w:tcPr>
            <w:tcW w:w="6144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hd w:val="clear" w:color="auto" w:fill="FFFFFF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1.</w:t>
            </w: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ab/>
              <w:t>投标人应为独立法人，并具有固定的经营场所、维护人员，且能提供良好的技术支持。企业需提供营业执照副本或原件扫描件，税务登记证副本或原件扫描件。</w:t>
            </w:r>
          </w:p>
          <w:p w:rsidR="004A4DDF" w:rsidRPr="00D708F2" w:rsidRDefault="004A4DDF" w:rsidP="00831435">
            <w:pPr>
              <w:widowControl/>
              <w:shd w:val="clear" w:color="auto" w:fill="FFFFFF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</w:t>
            </w: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ab/>
              <w:t>提供省部级及以上单位出具的投标产品的型式试验报告。</w:t>
            </w:r>
          </w:p>
          <w:p w:rsidR="004A4DDF" w:rsidRPr="00D708F2" w:rsidRDefault="004A4DDF" w:rsidP="00831435">
            <w:pPr>
              <w:widowControl/>
              <w:shd w:val="clear" w:color="auto" w:fill="FFFFFF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3.</w:t>
            </w: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ab/>
              <w:t>最近三年在经营活动中没有重大违法行为。</w:t>
            </w:r>
          </w:p>
          <w:p w:rsidR="004A4DDF" w:rsidRPr="00D708F2" w:rsidRDefault="004A4DDF" w:rsidP="00831435">
            <w:pPr>
              <w:widowControl/>
              <w:shd w:val="clear" w:color="auto" w:fill="FFFFFF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4.</w:t>
            </w: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ab/>
              <w:t>不接受联合体或代理商投标。</w:t>
            </w:r>
          </w:p>
          <w:p w:rsidR="004A4DDF" w:rsidRPr="00D708F2" w:rsidRDefault="004A4DDF" w:rsidP="00831435">
            <w:pPr>
              <w:widowControl/>
              <w:shd w:val="clear" w:color="auto" w:fill="FFFFFF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5.</w:t>
            </w: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ab/>
              <w:t>中国中铁电线电缆准入名录内10KV电缆合格供应商。</w:t>
            </w:r>
          </w:p>
          <w:p w:rsidR="004A4DDF" w:rsidRDefault="004A4DDF" w:rsidP="00831435">
            <w:pPr>
              <w:widowControl/>
              <w:shd w:val="clear" w:color="auto" w:fill="FFFFFF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6.</w:t>
            </w:r>
            <w:r w:rsidRPr="00D708F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ab/>
              <w:t>提供高铁供货或运行业绩证明。</w:t>
            </w:r>
          </w:p>
          <w:p w:rsidR="004A4DDF" w:rsidRPr="00C1793B" w:rsidRDefault="004A4DDF" w:rsidP="00831435">
            <w:pPr>
              <w:widowControl/>
              <w:shd w:val="clear" w:color="auto" w:fill="FFFFFF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.  </w:t>
            </w:r>
            <w:r w:rsidRPr="006742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合同签订后一周内供货。</w:t>
            </w:r>
          </w:p>
        </w:tc>
        <w:tc>
          <w:tcPr>
            <w:tcW w:w="993" w:type="dxa"/>
            <w:tcMar>
              <w:left w:w="60" w:type="dxa"/>
              <w:right w:w="60" w:type="dxa"/>
            </w:tcMar>
            <w:vAlign w:val="center"/>
          </w:tcPr>
          <w:p w:rsidR="004A4DDF" w:rsidRPr="00D708F2" w:rsidRDefault="004A4DDF" w:rsidP="0083143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D708F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500元</w:t>
            </w:r>
          </w:p>
        </w:tc>
      </w:tr>
    </w:tbl>
    <w:p w:rsidR="004A4DDF" w:rsidRPr="00D708F2" w:rsidRDefault="004A4DDF" w:rsidP="004A4DDF">
      <w:pPr>
        <w:widowControl/>
        <w:spacing w:line="480" w:lineRule="atLeast"/>
        <w:rPr>
          <w:rFonts w:ascii="宋体" w:eastAsia="宋体" w:hAnsi="宋体" w:cs="Times New Roman"/>
          <w:szCs w:val="21"/>
        </w:rPr>
      </w:pPr>
    </w:p>
    <w:p w:rsidR="004A4DDF" w:rsidRPr="00D708F2" w:rsidRDefault="004A4DDF" w:rsidP="004A4DDF">
      <w:pPr>
        <w:spacing w:line="360" w:lineRule="auto"/>
        <w:rPr>
          <w:rFonts w:ascii="宋体" w:eastAsia="宋体" w:hAnsi="宋体" w:cs="Times New Roman"/>
          <w:color w:val="000000"/>
          <w:szCs w:val="21"/>
        </w:rPr>
      </w:pPr>
      <w:r w:rsidRPr="00D708F2">
        <w:rPr>
          <w:rFonts w:ascii="宋体" w:eastAsia="宋体" w:hAnsi="宋体" w:cs="Times New Roman" w:hint="eastAsia"/>
          <w:color w:val="000000"/>
          <w:szCs w:val="21"/>
        </w:rPr>
        <w:t>说明：   1、各投标单位必须按照以上清单序号、规格型号、数量报价，不得对表内的项目拆分、移动、合并。</w:t>
      </w:r>
    </w:p>
    <w:p w:rsidR="004A4DDF" w:rsidRPr="00D708F2" w:rsidRDefault="004A4DDF" w:rsidP="004A4DDF">
      <w:pPr>
        <w:spacing w:line="360" w:lineRule="auto"/>
        <w:rPr>
          <w:rFonts w:ascii="Times New Roman" w:eastAsia="宋体" w:hAnsi="Times New Roman" w:cs="Times New Roman"/>
        </w:rPr>
      </w:pPr>
      <w:r w:rsidRPr="00D708F2">
        <w:rPr>
          <w:rFonts w:ascii="宋体" w:eastAsia="宋体" w:hAnsi="宋体" w:cs="Times New Roman" w:hint="eastAsia"/>
          <w:color w:val="000000"/>
          <w:szCs w:val="21"/>
        </w:rPr>
        <w:t xml:space="preserve">         2、上述表内数量与技术规格书不一致时，以上述表内数量为准。</w:t>
      </w:r>
    </w:p>
    <w:p w:rsidR="004A4DDF" w:rsidRPr="00D708F2" w:rsidRDefault="004A4DDF" w:rsidP="004A4DDF">
      <w:pPr>
        <w:spacing w:line="360" w:lineRule="auto"/>
        <w:ind w:firstLine="420"/>
        <w:jc w:val="right"/>
        <w:rPr>
          <w:rFonts w:ascii="宋体" w:eastAsia="宋体" w:hAnsi="宋体" w:cs="Times New Roman"/>
          <w:szCs w:val="21"/>
        </w:rPr>
        <w:sectPr w:rsidR="004A4DDF" w:rsidRPr="00D708F2" w:rsidSect="00F01A98">
          <w:pgSz w:w="16838" w:h="11906" w:orient="landscape"/>
          <w:pgMar w:top="1083" w:right="1440" w:bottom="1083" w:left="1440" w:header="851" w:footer="992" w:gutter="0"/>
          <w:cols w:space="720"/>
          <w:docGrid w:linePitch="312"/>
        </w:sectPr>
      </w:pPr>
    </w:p>
    <w:p w:rsidR="004A4DDF" w:rsidRPr="00F35945" w:rsidRDefault="004A4DDF" w:rsidP="004A4DDF">
      <w:pPr>
        <w:keepNext/>
        <w:keepLines/>
        <w:spacing w:before="100" w:line="360" w:lineRule="auto"/>
        <w:outlineLvl w:val="1"/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</w:pPr>
      <w:bookmarkStart w:id="0" w:name="_Toc19006106"/>
      <w:bookmarkStart w:id="1" w:name="_Toc450287122"/>
      <w:bookmarkStart w:id="2" w:name="_Toc7424"/>
      <w:r w:rsidRPr="00F35945">
        <w:rPr>
          <w:rFonts w:ascii="宋体" w:eastAsia="宋体" w:hAnsi="宋体" w:cs="宋体" w:hint="eastAsia"/>
          <w:b/>
          <w:bCs/>
          <w:color w:val="000000"/>
          <w:kern w:val="0"/>
          <w:sz w:val="18"/>
          <w:szCs w:val="18"/>
        </w:rPr>
        <w:lastRenderedPageBreak/>
        <w:t>附件</w:t>
      </w:r>
      <w:r w:rsidRPr="00F35945">
        <w:rPr>
          <w:rFonts w:ascii="宋体" w:eastAsia="宋体" w:hAnsi="宋体" w:cs="宋体"/>
          <w:b/>
          <w:bCs/>
          <w:color w:val="000000"/>
          <w:kern w:val="0"/>
          <w:sz w:val="18"/>
          <w:szCs w:val="18"/>
        </w:rPr>
        <w:t>2</w:t>
      </w:r>
      <w:bookmarkEnd w:id="0"/>
    </w:p>
    <w:bookmarkEnd w:id="1"/>
    <w:bookmarkEnd w:id="2"/>
    <w:p w:rsidR="004A4DDF" w:rsidRPr="00D708F2" w:rsidRDefault="004A4DDF" w:rsidP="004A4DDF">
      <w:pPr>
        <w:spacing w:line="44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 w:rsidRPr="00D708F2">
        <w:rPr>
          <w:rFonts w:ascii="宋体" w:eastAsia="宋体" w:hAnsi="宋体" w:cs="宋体" w:hint="eastAsia"/>
          <w:b/>
          <w:sz w:val="28"/>
          <w:szCs w:val="28"/>
        </w:rPr>
        <w:t>谈判</w:t>
      </w:r>
      <w:r w:rsidRPr="00D708F2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申请表</w:t>
      </w:r>
      <w:r w:rsidRPr="00D708F2">
        <w:rPr>
          <w:rFonts w:ascii="Times New Roman" w:eastAsia="宋体" w:hAnsi="Times New Roman" w:cs="Times New Roman" w:hint="eastAsia"/>
          <w:bCs/>
          <w:color w:val="000000"/>
          <w:szCs w:val="21"/>
        </w:rPr>
        <w:t>（公开谈判）</w:t>
      </w:r>
    </w:p>
    <w:p w:rsidR="004A4DDF" w:rsidRPr="00D708F2" w:rsidRDefault="004A4DDF" w:rsidP="004A4DDF">
      <w:pPr>
        <w:spacing w:line="360" w:lineRule="auto"/>
        <w:jc w:val="right"/>
        <w:rPr>
          <w:rFonts w:ascii="宋体" w:eastAsia="宋体" w:hAnsi="Times New Roman" w:cs="Times New Roman"/>
          <w:b/>
          <w:color w:val="000000"/>
          <w:sz w:val="18"/>
          <w:szCs w:val="18"/>
        </w:rPr>
      </w:pPr>
      <w:r w:rsidRPr="00D708F2">
        <w:rPr>
          <w:rFonts w:ascii="Times New Roman" w:eastAsia="宋体" w:hAnsi="Times New Roman" w:cs="Times New Roman"/>
          <w:b/>
          <w:color w:val="000000"/>
          <w:sz w:val="15"/>
          <w:szCs w:val="15"/>
        </w:rPr>
        <w:t xml:space="preserve">   </w:t>
      </w:r>
      <w:r w:rsidRPr="00D708F2">
        <w:rPr>
          <w:rFonts w:ascii="宋体" w:eastAsia="宋体" w:hAnsi="宋体" w:cs="Times New Roman"/>
          <w:b/>
          <w:color w:val="000000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4A4DDF" w:rsidRPr="00D708F2" w:rsidTr="00831435">
        <w:trPr>
          <w:trHeight w:val="567"/>
          <w:jc w:val="center"/>
        </w:trPr>
        <w:tc>
          <w:tcPr>
            <w:tcW w:w="1728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4DDF" w:rsidRPr="00D708F2" w:rsidTr="00831435">
        <w:trPr>
          <w:trHeight w:val="567"/>
          <w:jc w:val="center"/>
        </w:trPr>
        <w:tc>
          <w:tcPr>
            <w:tcW w:w="1728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4DDF" w:rsidRPr="00D708F2" w:rsidTr="00831435">
        <w:trPr>
          <w:trHeight w:val="567"/>
          <w:jc w:val="center"/>
        </w:trPr>
        <w:tc>
          <w:tcPr>
            <w:tcW w:w="1728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谈判联系人</w:t>
            </w:r>
          </w:p>
        </w:tc>
        <w:tc>
          <w:tcPr>
            <w:tcW w:w="3483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4DDF" w:rsidRPr="00D708F2" w:rsidTr="00831435">
        <w:trPr>
          <w:trHeight w:val="567"/>
          <w:jc w:val="center"/>
        </w:trPr>
        <w:tc>
          <w:tcPr>
            <w:tcW w:w="1728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谈判内容</w:t>
            </w:r>
          </w:p>
        </w:tc>
        <w:tc>
          <w:tcPr>
            <w:tcW w:w="2390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4DDF" w:rsidRPr="00D708F2" w:rsidTr="00831435">
        <w:trPr>
          <w:trHeight w:val="567"/>
          <w:jc w:val="center"/>
        </w:trPr>
        <w:tc>
          <w:tcPr>
            <w:tcW w:w="1728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 w:rsidRPr="00D708F2">
              <w:rPr>
                <w:rFonts w:ascii="宋体" w:eastAsia="宋体" w:hAnsi="宋体" w:cs="宋体" w:hint="eastAsia"/>
                <w:b/>
                <w:szCs w:val="21"/>
              </w:rPr>
              <w:t>邮</w:t>
            </w:r>
            <w:proofErr w:type="gramEnd"/>
            <w:r w:rsidRPr="00D708F2">
              <w:rPr>
                <w:rFonts w:ascii="宋体" w:eastAsia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4DDF" w:rsidRPr="00D708F2" w:rsidTr="00831435">
        <w:trPr>
          <w:trHeight w:val="567"/>
          <w:jc w:val="center"/>
        </w:trPr>
        <w:tc>
          <w:tcPr>
            <w:tcW w:w="1728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4DDF" w:rsidRPr="00D708F2" w:rsidTr="00831435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4DDF" w:rsidRPr="00D708F2" w:rsidTr="00831435">
        <w:trPr>
          <w:trHeight w:val="5241"/>
          <w:jc w:val="center"/>
        </w:trPr>
        <w:tc>
          <w:tcPr>
            <w:tcW w:w="8897" w:type="dxa"/>
            <w:gridSpan w:val="4"/>
          </w:tcPr>
          <w:p w:rsidR="004A4DDF" w:rsidRPr="00D708F2" w:rsidRDefault="004A4DDF" w:rsidP="00831435">
            <w:pPr>
              <w:spacing w:line="360" w:lineRule="auto"/>
              <w:jc w:val="left"/>
              <w:rPr>
                <w:rFonts w:ascii="宋体" w:eastAsia="宋体" w:hAnsi="宋体" w:cs="宋体"/>
                <w:szCs w:val="21"/>
              </w:rPr>
            </w:pPr>
            <w:r w:rsidRPr="00D708F2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申请谈判范围：（注明拟投标包件号）</w:t>
            </w:r>
          </w:p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宋体" w:cs="宋体"/>
                <w:b/>
                <w:szCs w:val="21"/>
              </w:rPr>
            </w:pPr>
          </w:p>
          <w:p w:rsidR="004A4DDF" w:rsidRPr="00D708F2" w:rsidRDefault="004A4DDF" w:rsidP="00831435">
            <w:pPr>
              <w:spacing w:line="360" w:lineRule="auto"/>
              <w:jc w:val="center"/>
              <w:rPr>
                <w:rFonts w:ascii="宋体" w:eastAsia="宋体" w:hAnsi="Times New Roman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供应商开票信息</w:t>
            </w:r>
          </w:p>
          <w:p w:rsidR="004A4DDF" w:rsidRPr="00D708F2" w:rsidRDefault="004A4DDF" w:rsidP="00831435">
            <w:pPr>
              <w:spacing w:line="360" w:lineRule="auto"/>
              <w:rPr>
                <w:rFonts w:ascii="宋体" w:eastAsia="宋体" w:hAnsi="Times New Roman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单位名称：</w:t>
            </w:r>
          </w:p>
          <w:p w:rsidR="004A4DDF" w:rsidRPr="00D708F2" w:rsidRDefault="004A4DDF" w:rsidP="00831435">
            <w:pPr>
              <w:spacing w:line="360" w:lineRule="auto"/>
              <w:rPr>
                <w:rFonts w:ascii="宋体" w:eastAsia="宋体" w:hAnsi="宋体" w:cs="宋体"/>
                <w:sz w:val="18"/>
                <w:szCs w:val="18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纳税人识别号：</w:t>
            </w:r>
          </w:p>
          <w:p w:rsidR="004A4DDF" w:rsidRPr="00D708F2" w:rsidRDefault="004A4DDF" w:rsidP="00831435">
            <w:pPr>
              <w:spacing w:line="360" w:lineRule="auto"/>
              <w:rPr>
                <w:rFonts w:ascii="宋体" w:eastAsia="宋体" w:hAnsi="Times New Roman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地址、</w:t>
            </w:r>
            <w:r w:rsidRPr="00D708F2">
              <w:rPr>
                <w:rFonts w:ascii="宋体" w:eastAsia="宋体" w:hAnsi="宋体" w:cs="宋体"/>
                <w:b/>
                <w:szCs w:val="21"/>
              </w:rPr>
              <w:t xml:space="preserve">  </w:t>
            </w: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电话：</w:t>
            </w:r>
          </w:p>
          <w:p w:rsidR="004A4DDF" w:rsidRPr="00D708F2" w:rsidRDefault="004A4DDF" w:rsidP="00831435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开户行及账号：</w:t>
            </w:r>
          </w:p>
          <w:p w:rsidR="004A4DDF" w:rsidRPr="00D708F2" w:rsidRDefault="004A4DDF" w:rsidP="00831435">
            <w:pPr>
              <w:spacing w:line="360" w:lineRule="auto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开户行联行号：</w:t>
            </w:r>
          </w:p>
          <w:p w:rsidR="004A4DDF" w:rsidRPr="00D708F2" w:rsidRDefault="004A4DDF" w:rsidP="00831435">
            <w:pPr>
              <w:spacing w:line="360" w:lineRule="auto"/>
              <w:jc w:val="left"/>
              <w:rPr>
                <w:rFonts w:ascii="宋体" w:eastAsia="宋体" w:hAnsi="宋体" w:cs="宋体"/>
                <w:b/>
                <w:szCs w:val="21"/>
              </w:rPr>
            </w:pPr>
          </w:p>
          <w:p w:rsidR="004A4DDF" w:rsidRPr="00D708F2" w:rsidRDefault="004A4DDF" w:rsidP="00831435">
            <w:pPr>
              <w:spacing w:line="360" w:lineRule="auto"/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备注：</w:t>
            </w:r>
          </w:p>
          <w:p w:rsidR="004A4DDF" w:rsidRPr="00D708F2" w:rsidRDefault="004A4DDF" w:rsidP="00831435">
            <w:pPr>
              <w:spacing w:line="360" w:lineRule="auto"/>
              <w:jc w:val="left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1、</w:t>
            </w:r>
            <w:proofErr w:type="gramStart"/>
            <w:r w:rsidRPr="00D708F2">
              <w:rPr>
                <w:rFonts w:ascii="宋体" w:eastAsia="宋体" w:hAnsi="宋体" w:cs="宋体" w:hint="eastAsia"/>
                <w:b/>
                <w:szCs w:val="21"/>
              </w:rPr>
              <w:t>标书款</w:t>
            </w:r>
            <w:proofErr w:type="gramEnd"/>
            <w:r w:rsidRPr="00D708F2">
              <w:rPr>
                <w:rFonts w:ascii="宋体" w:eastAsia="宋体" w:hAnsi="宋体" w:cs="宋体" w:hint="eastAsia"/>
                <w:b/>
                <w:szCs w:val="21"/>
              </w:rPr>
              <w:t>发票采用电子发票形式，开具后发送至本申请表提供的邮箱内，并短信通知，请确认本申请表提供邮箱及电话的准确性。</w:t>
            </w:r>
          </w:p>
          <w:p w:rsidR="004A4DDF" w:rsidRPr="00D708F2" w:rsidRDefault="004A4DDF" w:rsidP="0083143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D708F2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2</w:t>
            </w:r>
            <w:r w:rsidRPr="00D708F2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、退还谈判保证金需填写开户行</w:t>
            </w:r>
            <w:r w:rsidRPr="00D708F2">
              <w:rPr>
                <w:rFonts w:ascii="宋体" w:eastAsia="宋体" w:hAnsi="宋体" w:cs="宋体" w:hint="eastAsia"/>
                <w:b/>
                <w:szCs w:val="21"/>
              </w:rPr>
              <w:t>联行号，请准确填写。</w:t>
            </w:r>
          </w:p>
          <w:p w:rsidR="004A4DDF" w:rsidRPr="00D708F2" w:rsidRDefault="004A4DDF" w:rsidP="00831435">
            <w:pPr>
              <w:spacing w:line="360" w:lineRule="auto"/>
              <w:ind w:firstLineChars="2601" w:firstLine="5483"/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</w:pPr>
            <w:r w:rsidRPr="00D708F2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申请单位（章）</w:t>
            </w:r>
          </w:p>
          <w:p w:rsidR="004A4DDF" w:rsidRPr="00D708F2" w:rsidRDefault="004A4DDF" w:rsidP="00831435">
            <w:pPr>
              <w:spacing w:line="360" w:lineRule="auto"/>
              <w:ind w:firstLineChars="2695" w:firstLine="5682"/>
              <w:rPr>
                <w:rFonts w:ascii="宋体" w:eastAsia="宋体" w:hAnsi="宋体" w:cs="宋体"/>
                <w:b/>
                <w:szCs w:val="21"/>
              </w:rPr>
            </w:pPr>
            <w:r w:rsidRPr="00D708F2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年</w:t>
            </w:r>
            <w:r w:rsidRPr="00D708F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 </w:t>
            </w:r>
            <w:r w:rsidRPr="00D708F2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月</w:t>
            </w:r>
            <w:r w:rsidRPr="00D708F2">
              <w:rPr>
                <w:rFonts w:ascii="Times New Roman" w:eastAsia="宋体" w:hAnsi="Times New Roman" w:cs="Times New Roman"/>
                <w:b/>
                <w:color w:val="000000"/>
                <w:szCs w:val="21"/>
              </w:rPr>
              <w:t xml:space="preserve">  </w:t>
            </w:r>
            <w:r w:rsidRPr="00D708F2">
              <w:rPr>
                <w:rFonts w:ascii="Times New Roman" w:eastAsia="宋体" w:hAnsi="Times New Roman" w:cs="Times New Roman" w:hint="eastAsia"/>
                <w:b/>
                <w:color w:val="000000"/>
                <w:szCs w:val="21"/>
              </w:rPr>
              <w:t>日</w:t>
            </w:r>
          </w:p>
        </w:tc>
      </w:tr>
    </w:tbl>
    <w:p w:rsidR="00D356B8" w:rsidRPr="004A4DDF" w:rsidRDefault="00D356B8">
      <w:bookmarkStart w:id="3" w:name="_GoBack"/>
      <w:bookmarkEnd w:id="3"/>
    </w:p>
    <w:sectPr w:rsidR="00D356B8" w:rsidRPr="004A4D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DDF"/>
    <w:rsid w:val="004A4DDF"/>
    <w:rsid w:val="00D3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98C00-ED25-473E-A432-D1917747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4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liang</dc:creator>
  <cp:keywords/>
  <dc:description/>
  <cp:lastModifiedBy>sophia liang</cp:lastModifiedBy>
  <cp:revision>1</cp:revision>
  <dcterms:created xsi:type="dcterms:W3CDTF">2019-09-10T05:43:00Z</dcterms:created>
  <dcterms:modified xsi:type="dcterms:W3CDTF">2019-09-10T05:44:00Z</dcterms:modified>
</cp:coreProperties>
</file>