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39" w:rsidRPr="00600239" w:rsidRDefault="00600239" w:rsidP="00600239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60023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附件一：招标公告一览表</w:t>
      </w:r>
    </w:p>
    <w:p w:rsidR="00600239" w:rsidRPr="00600239" w:rsidRDefault="00600239" w:rsidP="00600239">
      <w:pPr>
        <w:widowControl/>
        <w:spacing w:line="360" w:lineRule="auto"/>
        <w:ind w:firstLine="730"/>
        <w:jc w:val="center"/>
        <w:rPr>
          <w:rFonts w:ascii="Times New Roman" w:eastAsia="宋体" w:hAnsi="Times New Roman" w:cs="宋体"/>
          <w:b/>
          <w:bCs/>
          <w:kern w:val="0"/>
          <w:sz w:val="36"/>
          <w:szCs w:val="36"/>
        </w:rPr>
      </w:pPr>
      <w:r w:rsidRPr="00600239">
        <w:rPr>
          <w:rFonts w:ascii="Times New Roman" w:eastAsia="宋体" w:hAnsi="Times New Roman" w:cs="宋体" w:hint="eastAsia"/>
          <w:b/>
          <w:bCs/>
          <w:kern w:val="0"/>
          <w:sz w:val="36"/>
          <w:szCs w:val="36"/>
        </w:rPr>
        <w:t>招标公告一览表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562"/>
        <w:gridCol w:w="1219"/>
        <w:gridCol w:w="1386"/>
        <w:gridCol w:w="701"/>
        <w:gridCol w:w="847"/>
        <w:gridCol w:w="987"/>
        <w:gridCol w:w="844"/>
        <w:gridCol w:w="839"/>
        <w:gridCol w:w="1121"/>
      </w:tblGrid>
      <w:tr w:rsidR="00600239" w:rsidRPr="00600239" w:rsidTr="006368EF">
        <w:trPr>
          <w:jc w:val="center"/>
        </w:trPr>
        <w:tc>
          <w:tcPr>
            <w:tcW w:w="701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2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219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386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1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计量</w:t>
            </w:r>
          </w:p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847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采购</w:t>
            </w:r>
          </w:p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987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招标文件</w:t>
            </w:r>
          </w:p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售价（元）</w:t>
            </w:r>
          </w:p>
        </w:tc>
        <w:tc>
          <w:tcPr>
            <w:tcW w:w="844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839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1121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交货状态及条件</w:t>
            </w:r>
          </w:p>
        </w:tc>
      </w:tr>
      <w:tr w:rsidR="00600239" w:rsidRPr="00600239" w:rsidTr="006368EF">
        <w:trPr>
          <w:trHeight w:val="2898"/>
          <w:jc w:val="center"/>
        </w:trPr>
        <w:tc>
          <w:tcPr>
            <w:tcW w:w="701" w:type="dxa"/>
            <w:vAlign w:val="center"/>
          </w:tcPr>
          <w:p w:rsidR="00600239" w:rsidRPr="00600239" w:rsidRDefault="006368EF" w:rsidP="0060023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562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ZC-04</w:t>
            </w:r>
          </w:p>
          <w:p w:rsidR="00600239" w:rsidRPr="00600239" w:rsidRDefault="00600239" w:rsidP="00600239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60023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（通信电缆）</w:t>
            </w:r>
          </w:p>
        </w:tc>
        <w:tc>
          <w:tcPr>
            <w:tcW w:w="1219" w:type="dxa"/>
            <w:vAlign w:val="center"/>
          </w:tcPr>
          <w:p w:rsidR="00600239" w:rsidRPr="00600239" w:rsidRDefault="00600239" w:rsidP="0060023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Times New Roman" w:hint="eastAsia"/>
                <w:sz w:val="18"/>
                <w:szCs w:val="18"/>
              </w:rPr>
              <w:t>通信电缆</w:t>
            </w:r>
          </w:p>
        </w:tc>
        <w:tc>
          <w:tcPr>
            <w:tcW w:w="1386" w:type="dxa"/>
            <w:vAlign w:val="center"/>
          </w:tcPr>
          <w:p w:rsidR="00600239" w:rsidRPr="00600239" w:rsidRDefault="00600239" w:rsidP="0060023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Times New Roman" w:hint="eastAsia"/>
                <w:sz w:val="18"/>
                <w:szCs w:val="18"/>
              </w:rPr>
              <w:t>详见招标文件需求一览表</w:t>
            </w:r>
          </w:p>
        </w:tc>
        <w:tc>
          <w:tcPr>
            <w:tcW w:w="701" w:type="dxa"/>
            <w:vAlign w:val="center"/>
          </w:tcPr>
          <w:p w:rsidR="00600239" w:rsidRPr="00600239" w:rsidRDefault="00600239" w:rsidP="0060023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Times New Roman" w:hint="eastAsia"/>
                <w:sz w:val="18"/>
                <w:szCs w:val="18"/>
              </w:rPr>
              <w:t>米</w:t>
            </w:r>
          </w:p>
        </w:tc>
        <w:tc>
          <w:tcPr>
            <w:tcW w:w="847" w:type="dxa"/>
            <w:vAlign w:val="center"/>
          </w:tcPr>
          <w:p w:rsidR="00600239" w:rsidRPr="00600239" w:rsidRDefault="00600239" w:rsidP="0060023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239">
              <w:rPr>
                <w:rFonts w:ascii="宋体" w:eastAsia="宋体" w:hAnsi="宋体" w:cs="Times New Roman"/>
                <w:sz w:val="18"/>
                <w:szCs w:val="18"/>
              </w:rPr>
              <w:t>107490</w:t>
            </w:r>
          </w:p>
        </w:tc>
        <w:tc>
          <w:tcPr>
            <w:tcW w:w="987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002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844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002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2019年6月15日后分批到货</w:t>
            </w:r>
          </w:p>
        </w:tc>
        <w:tc>
          <w:tcPr>
            <w:tcW w:w="839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002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成都轨道交通9号线一期工程指定地点</w:t>
            </w:r>
          </w:p>
        </w:tc>
        <w:tc>
          <w:tcPr>
            <w:tcW w:w="1121" w:type="dxa"/>
            <w:vAlign w:val="center"/>
          </w:tcPr>
          <w:p w:rsidR="00600239" w:rsidRPr="00600239" w:rsidRDefault="00600239" w:rsidP="00600239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002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车板交货；包装完好、外观良好、随带合格证、技术说明、满足技术条件要求</w:t>
            </w:r>
          </w:p>
        </w:tc>
      </w:tr>
      <w:tr w:rsidR="00600239" w:rsidRPr="00600239" w:rsidTr="002E19DB">
        <w:trPr>
          <w:jc w:val="center"/>
        </w:trPr>
        <w:tc>
          <w:tcPr>
            <w:tcW w:w="10207" w:type="dxa"/>
            <w:gridSpan w:val="10"/>
          </w:tcPr>
          <w:p w:rsidR="00600239" w:rsidRPr="00600239" w:rsidRDefault="00600239" w:rsidP="00600239">
            <w:pPr>
              <w:ind w:left="360" w:hangingChars="200" w:hanging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6002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注：1、表中为初步设计规格数量，最终规格数量以施工图为准，采购人可根据施工图对以上规格数量进行调整。</w:t>
            </w:r>
            <w:r w:rsidRPr="006002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2、交货时间及地点具体以采购人的书面传真通知为准。</w:t>
            </w:r>
            <w:r w:rsidRPr="006002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3、具体规格型号与电商平台不一致的，以标书文件清单为准；必须保证平台上的总价与标书的总价一致（线上线下总价一致）</w:t>
            </w:r>
          </w:p>
        </w:tc>
      </w:tr>
    </w:tbl>
    <w:p w:rsidR="00255B0E" w:rsidRPr="00600239" w:rsidRDefault="00255B0E"/>
    <w:sectPr w:rsidR="00255B0E" w:rsidRPr="00600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39"/>
    <w:rsid w:val="000C6186"/>
    <w:rsid w:val="00255B0E"/>
    <w:rsid w:val="00556084"/>
    <w:rsid w:val="00600239"/>
    <w:rsid w:val="006368EF"/>
    <w:rsid w:val="00AA17FB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062A"/>
  <w15:chartTrackingRefBased/>
  <w15:docId w15:val="{84581093-4486-44C9-A998-C43AECEE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格</dc:creator>
  <cp:keywords/>
  <dc:description/>
  <cp:lastModifiedBy>张 格</cp:lastModifiedBy>
  <cp:revision>5</cp:revision>
  <dcterms:created xsi:type="dcterms:W3CDTF">2019-04-28T02:34:00Z</dcterms:created>
  <dcterms:modified xsi:type="dcterms:W3CDTF">2019-05-13T01:01:00Z</dcterms:modified>
</cp:coreProperties>
</file>